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sz w:val="26"/>
          <w:szCs w:val="26"/>
          <w:rtl w:val="0"/>
        </w:rPr>
        <w:t xml:space="preserve"> Implement a FAISS-based Retrieval System that fetches the most relevant document for query-based retrieval.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Question 2: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sz w:val="26"/>
          <w:szCs w:val="26"/>
          <w:rtl w:val="0"/>
        </w:rPr>
        <w:t xml:space="preserve"> Use Gemini API to generate answers based on retrieved knowledge.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Question 3:</w:t>
      </w:r>
    </w:p>
    <w:p w:rsidR="00000000" w:rsidDel="00000000" w:rsidP="00000000" w:rsidRDefault="00000000" w:rsidRPr="00000000" w14:paraId="0000000A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Task: </w:t>
      </w:r>
      <w:r w:rsidDel="00000000" w:rsidR="00000000" w:rsidRPr="00000000">
        <w:rPr>
          <w:sz w:val="24"/>
          <w:szCs w:val="24"/>
          <w:rtl w:val="0"/>
        </w:rPr>
        <w:t xml:space="preserve">Implement FAISS with a hybrid (dense &amp; sparse) vector search for improving information retrieval.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Question 4:</w:t>
      </w:r>
    </w:p>
    <w:p w:rsidR="00000000" w:rsidDel="00000000" w:rsidP="00000000" w:rsidRDefault="00000000" w:rsidRPr="00000000" w14:paraId="0000000E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Task: </w:t>
      </w:r>
      <w:r w:rsidDel="00000000" w:rsidR="00000000" w:rsidRPr="00000000">
        <w:rPr>
          <w:sz w:val="24"/>
          <w:szCs w:val="24"/>
          <w:rtl w:val="0"/>
        </w:rPr>
        <w:t xml:space="preserve">Implement a Multi-Turn Conversational Chatbot using Gemini API that maintains context across multiple user interactions.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Question 5: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Implement a FAISS-based retrieval-augmented generation (RAG) system using the Gemini API, where retrieved documents are used as context to generate more accurate and relevant responses.</w:t>
      </w:r>
    </w:p>
    <w:p w:rsidR="00000000" w:rsidDel="00000000" w:rsidP="00000000" w:rsidRDefault="00000000" w:rsidRPr="00000000" w14:paraId="00000014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