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Latent variables - used to explain data in a simpler way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(transformation of data points into a continuous lower dimensional space)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Latent variable models - explain complex relationships between variables by simple relations between variables and an underlying unobservable - latent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Manifest variables - can be directly measured or observed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Latent variables - cannot be directly measured or observed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in latent variables, manifest or independent variables (x1,x2,x3,x4,x5) are used to explain them.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 - number of manifest variables, q- number of latent variables, q has to be less than 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Latent variable models are classifies as factor analysis, latent trait analysis, latent profile analysis, latent class analysis based on whether they are Metrical or categorical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Latent trait model - intelligence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Intelligence y(measured on a continuous scale)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Test: p tasks, individual scores - Xi = 1 if solves,  Xi=0 if not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E(Y|X1 = x1,....,Xp=xp)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 x = (x1,...,xp)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intelligence Y ~ N(u,si^2)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Estimation done by EM algorithm, E step - numerical integration, M step principle iterative methods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Estimation problems - difficult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Latent variable models - perfectly suitable for EM algorithm as Y is MCAR(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Missing completely at random</w:t>
      </w:r>
      <w:r w:rsidDel="00000000" w:rsidR="00000000" w:rsidRPr="00000000">
        <w:rPr>
          <w:rtl w:val="0"/>
        </w:rPr>
        <w:t xml:space="preserve">) but EM too slow, so hybrid approach - EM initially and special algorithms for final convergence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linear normal factor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 manifest variables are linearly related to the q latent variables Yt = (Y1,...,Yq) as X= u+AY+U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Linear factor analysis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Describe variation in X by variation in a latent Y plus noise, q &lt; 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Problem : determining the smallest q for which the model is adequate, estimating factor loadings and error variances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Maximum likelihood estimation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Gaussian mixture models are a latent variable model - widely used in 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Why latent variable models?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-Some data could be naturally observed(like patients dropping out and their missing measurements on clinical trial)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-Enables us to leverage our prior knowledge when defining a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LVMs increase the expressive power of our model. Using a mixture of Gaussian components is much more expressive than modeling using a single component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Expectation-Maximization algorithm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Marginal likelihood increases after each EM cycle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Since Marginal likelihood is upper-bounded by its true global maximum and it increases at every step, EM must eventually converge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