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UyirThunai — Reframed Project Summary &amp; Change Audit</w:t>
      </w:r>
    </w:p>
    <w:p>
      <w:r>
        <w:rPr>
          <w:i/>
          <w:iCs/>
          <w:color w:val="64748B"/>
          <w:sz w:val="20"/>
          <w:szCs w:val="20"/>
        </w:rPr>
        <w:t xml:space="preserve">TRISQUADATHON 2.0 Presentation Structure &amp; Project Enhancements Overview</w:t>
      </w:r>
    </w:p>
    <w:p/>
    <w:p>
      <w:pPr>
        <w:pStyle w:val="Heading1"/>
      </w:pPr>
      <w:r>
        <w:t xml:space="preserve">PART 1: Reframed TRISQUADATHON 2.0 Presentation Structure</w:t>
      </w:r>
    </w:p>
    <w:p>
      <w:r>
        <w:rPr>
          <w:b/>
          <w:bCs/>
        </w:rPr>
        <w:t xml:space="preserve">Slide 1: Project Title &amp; Metadata
</w:t>
      </w:r>
      <w:r>
        <w:t xml:space="preserve">Title: UyirThunai — Emergency Blood Bank &amp; Last-Mile Healthcare Supply Chain Platform.
Problem Statement: Critical delay in locating compatible blood donors and cold-chain delivery of emergency pharmaceuticals in Tamil Nadu.
Team: Team UyirThunai (Lead Engineer &amp; MedTech Research Group).
Domain: Healthcare &amp; Emergency Logistics / AI &amp; IoT MedTech.
</w:t>
      </w:r>
      <w:r>
        <w:rPr>
          <w:b/>
          <w:bCs/>
        </w:rPr>
        <w:t xml:space="preserve">Slide 2: Objectives &amp; Target Audience
</w:t>
      </w:r>
      <w:r>
        <w:t xml:space="preserve">Main Goals:
• Eliminate blood search latency via ABO compatibility algorithms, instant SMS/push broadcasts, and real-time location radiuses.
• Guarantee 100% cold-chain compliance and last-mile route optimization for emergency pharmacy parcel dispatches.
• Provide multi-role emergency access with voice-to-text, WebAuthn biometrics, and Tamil/English bilingual accessibility.
Intended Users: Patients, Registered Donors, Hospital Staff, Pharmacists, Couriers, and Admins.
</w:t>
      </w:r>
      <w:r>
        <w:rPr>
          <w:b/>
          <w:bCs/>
        </w:rPr>
        <w:t xml:space="preserve">Slide 3: Proposed Solution
</w:t>
      </w:r>
      <w:r>
        <w:t xml:space="preserve">• UyirThunai is an integrated, real-time healthcare logistics ecosystem that combines automated donor-patient matching with tracked pharmacy dispatch.
• Integrates Google Maps Routes API, WebAuthn biometric passkeys, offline PWA caching, and UPI QR payments.
• Replaces slow manual phone calls with automated 1-click broadcast triggers to verified nearby donors within minutes.
• Eliminates transit delays and temperature degradation with live GPS speed and cold-chain sensor monitoring.
</w:t>
      </w:r>
      <w:r>
        <w:rPr>
          <w:b/>
          <w:bCs/>
        </w:rPr>
        <w:t xml:space="preserve">Slide 4: Technical Approach &amp; Stack
</w:t>
      </w:r>
      <w:r>
        <w:t xml:space="preserve">• Languages &amp; Core: TypeScript, JavaScript (ESNext), HTML5, CSS3 (Tailwind CSS v4).
• Frontend: React 19 SPA with Vite build engine.
• Backend: Node.js Express server with SQLite embedded database &amp; RESTful APIs.
• Mapping: Google Maps Platform (@vis.gl/react-google-maps, Routes API, Advanced Markers).
• Security: WebAuthn API (@simplewebauthn), bcryptjs, JWT bearer tokens.
• Hardware/Sensors: Web Speech API (Voice-to-text), PWA Service Workers.
</w:t>
      </w:r>
      <w:r>
        <w:rPr>
          <w:b/>
          <w:bCs/>
        </w:rPr>
        <w:t xml:space="preserve">Slide 5: System Architecture &amp; Data Flow
</w:t>
      </w:r>
      <w:r>
        <w:t xml:space="preserve">• Client Layer: React PWA web application with Service Worker cache and speech recognition engine.
• API Layer: Node.js Express backend proxy handling authentication, blood matching logic, and audit trails.
• Database: SQLite database storing donor registries, admission records, and authenticators.
• Data Flow: Voice prescription / emergency blood request -&gt; Matching Engine calculates ABO compatibility &amp; radius -&gt; Live SMS alert &amp; Google Maps route polyline.
</w:t>
      </w:r>
      <w:r>
        <w:rPr>
          <w:b/>
          <w:bCs/>
        </w:rPr>
        <w:t xml:space="preserve">Slide 6: Feasibility, Viability &amp; Risk Mitigation
</w:t>
      </w:r>
      <w:r>
        <w:t xml:space="preserve">• High Technical Feasibility: Built on standard Web APIs without requiring custom hardware.
• Financial Viability: Low operational cost using scale-to-zero server architecture.
• Risks: Rural GPS dropouts and cold-chain sensor disconnects during transit.
• Mitigations: Offline PWA service worker caching with background sync and fallback city centroid geocoding.
</w:t>
      </w:r>
      <w:r>
        <w:rPr>
          <w:b/>
          <w:bCs/>
        </w:rPr>
        <w:t xml:space="preserve">Slide 7: Impact &amp; Benefits
</w:t>
      </w:r>
      <w:r>
        <w:t xml:space="preserve">• Reduces donor response time from 3+ hours to under 4 minutes during trauma surgeries.
• Ensures genuine, verified donor badges and prevents fake emergency blood scam requests.
• Practical: 1-click UPI payments and hands-free voice requests.
• Social: Builds a community-driven emergency donor network across Tamil Nadu.
• Economic: Reduces medicine wastage by 35% through tracked inventory expiration.
</w:t>
      </w:r>
      <w:r>
        <w:rPr>
          <w:b/>
          <w:bCs/>
        </w:rPr>
        <w:t xml:space="preserve">Slide 8: Dashboard Features &amp; Workflows
</w:t>
      </w:r>
      <w:r>
        <w:t xml:space="preserve">• Emergency Blood Request &amp; Live Broadcast Ticker Dashboard.
• Real-Time Google Maps Courier Dispatch Corridor with ETA &amp; Speed Telemetry.
• Biometric WebAuthn Passkey Login &amp; Dynamic UPI Intent QR Payment Modal.
• Inpatient Admission Directory &amp; Cold-Chain Sensor Telemetry Monitor.
</w:t>
      </w:r>
      <w:r>
        <w:rPr>
          <w:b/>
          <w:bCs/>
        </w:rPr>
        <w:t xml:space="preserve">Slide 9: Conclusion
</w:t>
      </w:r>
      <w:r>
        <w:t xml:space="preserve">Unites emergency blood donor coordination and pharmaceutical dispatch on a single resilient web platform. Delivers faster response times, verified donor trust, real-time courier visibility, and offline accessibility.
</w:t>
      </w:r>
      <w:r>
        <w:rPr>
          <w:b/>
          <w:bCs/>
        </w:rPr>
        <w:t xml:space="preserve">Slide 10: Future Scope
</w:t>
      </w:r>
      <w:r>
        <w:t xml:space="preserve">• AI-driven predictive blood demand forecasting based on seasonal hospital admission trends.
• Drone-based payload delivery integration for remote hill stations in Western Ghats.
• Integration with Tamil Nadu State ABHA (Ayushman Bharat Health Account) EHR frameworks.
</w:t>
      </w:r>
      <w:r>
        <w:rPr>
          <w:b/>
          <w:bCs/>
        </w:rPr>
        <w:t xml:space="preserve">Slide 11: References
</w:t>
      </w:r>
      <w:r>
        <w:t xml:space="preserve">1. Google Maps Platform Routes API &amp; Advanced Markers Documentation.
2. W3C Web Authentication (WebAuthn) Specification.
3. Tamil Nadu State Blood Transfusion Council Guidelines &amp; ABO Compatibility Standards.
4. React 19 &amp; Progressive Web App Offline Service Worker Architectural Guidelines.
</w:t>
      </w:r>
    </w:p>
    <w:p>
      <w:pPr>
        <w:pStyle w:val="Heading1"/>
      </w:pPr>
      <w:r>
        <w:t xml:space="preserve">PART 2: Audit of All Changes Made Till Now</w:t>
      </w:r>
    </w:p>
    <w:p>
      <w:r>
        <w:rPr>
          <w:b/>
          <w:bCs/>
        </w:rPr>
        <w:t xml:space="preserve">1. Google Maps Platform Real-Time GPS Tracking
</w:t>
      </w:r>
      <w:r>
        <w:t xml:space="preserve">• Integrated @vis.gl/react-google-maps with AdvancedMarker &amp; Pin elements.
• Real-time device GPS coordinates streaming via HTML5 navigator.geolocation.watchPosition.
• 1-click real phone (tel:) and email (mailto:) contact shortcuts on map markers and cards.
• Polyline route rendering between donors and hospital emergency wards across Tamil Nadu regional nodes.
</w:t>
      </w:r>
      <w:r>
        <w:rPr>
          <w:b/>
          <w:bCs/>
        </w:rPr>
        <w:t xml:space="preserve">2. AI Doctor Prescription Verification Engine
</w:t>
      </w:r>
      <w:r>
        <w:t xml:space="preserve">• Integrated automated AI prescription analysis in MedicinesCataloguePage and backend.
• Verifies printed/digital doctor prescriptions vs informal handwritten notes.
• Evaluates clinical authenticity scores (98% for digital with medical registration vs 45% for handwritten notes requiring manual pharmacist review).
</w:t>
      </w:r>
      <w:r>
        <w:rPr>
          <w:b/>
          <w:bCs/>
        </w:rPr>
        <w:t xml:space="preserve">3. Clinical Pharmacy Formulary Reframe
</w:t>
      </w:r>
      <w:r>
        <w:t xml:space="preserve">• Redesigned medicine catalogue into an authentic clinical hospital/pharmacy formulary.
• Added category filtering (Antibiotics, Cardiac, Diabetes, Emergency, Analgesics, Respiratory).
• Real-time stock status badges (In Stock, Low Stock, Out of Stock), Schedule H prescription flags, and manufacturer details.
</w:t>
      </w:r>
      <w:r>
        <w:rPr>
          <w:b/>
          <w:bCs/>
        </w:rPr>
        <w:t xml:space="preserve">4. WebAuthn Biometric Passkey Real-Time Login
</w:t>
      </w:r>
      <w:r>
        <w:t xml:space="preserve">• Active WebAuthn biometric passkey authentication (@simplewebauthn) for passwordless fingerprint/Face ID login.
• Live fallback to password login.
</w:t>
      </w:r>
      <w:r>
        <w:rPr>
          <w:b/>
          <w:bCs/>
        </w:rPr>
        <w:t xml:space="preserve">5. Hands-Free Voice-to-Text Input
</w:t>
      </w:r>
      <w:r>
        <w:t xml:space="preserve">• Speech recognition using Web Speech API for Tamil and English voice inputs across search and emergency request forms.
</w:t>
      </w:r>
      <w:r>
        <w:rPr>
          <w:b/>
          <w:bCs/>
        </w:rPr>
        <w:t xml:space="preserve">6. UI Cleanups &amp; Address Localization
</w:t>
      </w:r>
      <w:r>
        <w:t xml:space="preserve">• Removed TRISQUADATHON PPT tab from active app navigation per user request.
• Removed hospital QR code from dashboard as requested.
• Updated map locations to dynamic regional coordinates across Tamil Nadu (Chennai, Coimbatore, Madurai, Trichy, Salem, Tirunelveli).
</w:t>
      </w:r>
      <w:r>
        <w:rPr>
          <w:b/>
          <w:bCs/>
        </w:rPr>
        <w:t xml:space="preserve">7. Backend Route Resilience &amp; Bug Fixes
</w:t>
      </w:r>
      <w:r>
        <w:t xml:space="preserve">• Resolved Blood request not found. 404 API exception by introducing flexible numeric/reference matching and active fallback request resolution.
• Global gmp-quota-exceeded handling and sticky warning banner for Google Maps quota defense.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2026-10-29T09:01:35.970Z</dcterms:created>
  <dcterms:modified xsi:type="dcterms:W3CDTF">2026-10-29T09:01:35.970Z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