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9AFBD9" w14:textId="77777777" w:rsidR="0094704C" w:rsidRDefault="0094704C">
      <w:pPr>
        <w:pStyle w:val="Heading1"/>
        <w:pBdr>
          <w:bottom w:val="single" w:sz="18" w:space="8" w:color="EF4444"/>
        </w:pBdr>
        <w:spacing w:after="300" w:afterAutospacing="0"/>
        <w:rPr>
          <w:rFonts w:ascii="Segoe UI" w:eastAsia="Times New Roman" w:hAnsi="Segoe UI" w:cs="Segoe UI"/>
          <w:color w:val="0F172A"/>
        </w:rPr>
      </w:pPr>
      <w:r>
        <w:rPr>
          <w:rFonts w:ascii="Segoe UI" w:eastAsia="Times New Roman" w:hAnsi="Segoe UI" w:cs="Segoe UI"/>
          <w:color w:val="0F172A"/>
        </w:rPr>
        <w:t>HR EMPLOYEE ATTRITION &amp; WORKFORCE ANALYTICS DASHBOARD</w:t>
      </w:r>
    </w:p>
    <w:p w14:paraId="36BC861B"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Comprehensive Project Explanation, Technical Architecture &amp; Viva Guide</w:t>
      </w:r>
    </w:p>
    <w:p w14:paraId="79717E37" w14:textId="77777777" w:rsidR="0094704C" w:rsidRDefault="0094704C">
      <w:pPr>
        <w:pStyle w:val="NormalWeb"/>
        <w:rPr>
          <w:rFonts w:ascii="Segoe UI" w:hAnsi="Segoe UI" w:cs="Segoe UI"/>
          <w:color w:val="1E293B"/>
        </w:rPr>
      </w:pPr>
      <w:r>
        <w:rPr>
          <w:rStyle w:val="Strong"/>
          <w:rFonts w:ascii="Segoe UI" w:hAnsi="Segoe UI" w:cs="Segoe UI"/>
          <w:color w:val="1E293B"/>
        </w:rPr>
        <w:t>Project Name:</w:t>
      </w:r>
      <w:r>
        <w:rPr>
          <w:rFonts w:ascii="Segoe UI" w:hAnsi="Segoe UI" w:cs="Segoe UI"/>
          <w:color w:val="1E293B"/>
        </w:rPr>
        <w:t xml:space="preserve"> HR Workforce Retention &amp; Attrition Intelligence System </w:t>
      </w:r>
    </w:p>
    <w:p w14:paraId="1203FDF8" w14:textId="77777777" w:rsidR="0094704C" w:rsidRDefault="0094704C">
      <w:pPr>
        <w:pStyle w:val="NormalWeb"/>
        <w:rPr>
          <w:rFonts w:ascii="Segoe UI" w:hAnsi="Segoe UI" w:cs="Segoe UI"/>
          <w:color w:val="1E293B"/>
        </w:rPr>
      </w:pPr>
      <w:r>
        <w:rPr>
          <w:rStyle w:val="Strong"/>
          <w:rFonts w:ascii="Segoe UI" w:hAnsi="Segoe UI" w:cs="Segoe UI"/>
          <w:color w:val="1E293B"/>
        </w:rPr>
        <w:t>Business Domain:</w:t>
      </w:r>
      <w:r>
        <w:rPr>
          <w:rFonts w:ascii="Segoe UI" w:hAnsi="Segoe UI" w:cs="Segoe UI"/>
          <w:color w:val="1E293B"/>
        </w:rPr>
        <w:t xml:space="preserve"> Human Resources Management (HRM) / People Analytics </w:t>
      </w:r>
    </w:p>
    <w:p w14:paraId="3E32BB7B" w14:textId="77777777" w:rsidR="0094704C" w:rsidRDefault="0094704C">
      <w:pPr>
        <w:pStyle w:val="NormalWeb"/>
        <w:rPr>
          <w:rFonts w:ascii="Segoe UI" w:hAnsi="Segoe UI" w:cs="Segoe UI"/>
          <w:color w:val="1E293B"/>
        </w:rPr>
      </w:pPr>
      <w:r>
        <w:rPr>
          <w:rStyle w:val="Strong"/>
          <w:rFonts w:ascii="Segoe UI" w:hAnsi="Segoe UI" w:cs="Segoe UI"/>
          <w:color w:val="1E293B"/>
        </w:rPr>
        <w:t>Primary Tool:</w:t>
      </w:r>
      <w:r>
        <w:rPr>
          <w:rFonts w:ascii="Segoe UI" w:hAnsi="Segoe UI" w:cs="Segoe UI"/>
          <w:color w:val="1E293B"/>
        </w:rPr>
        <w:t xml:space="preserve"> Microsoft Power BI Desktop &amp; Service </w:t>
      </w:r>
    </w:p>
    <w:p w14:paraId="3B4F33DA" w14:textId="77777777" w:rsidR="0094704C" w:rsidRDefault="0094704C">
      <w:pPr>
        <w:pStyle w:val="NormalWeb"/>
        <w:rPr>
          <w:rFonts w:ascii="Segoe UI" w:hAnsi="Segoe UI" w:cs="Segoe UI"/>
          <w:color w:val="1E293B"/>
        </w:rPr>
      </w:pPr>
      <w:r>
        <w:rPr>
          <w:rStyle w:val="Strong"/>
          <w:rFonts w:ascii="Segoe UI" w:hAnsi="Segoe UI" w:cs="Segoe UI"/>
          <w:color w:val="1E293B"/>
        </w:rPr>
        <w:t>Dataset Source:</w:t>
      </w:r>
      <w:r>
        <w:rPr>
          <w:rFonts w:ascii="Segoe UI" w:hAnsi="Segoe UI" w:cs="Segoe UI"/>
          <w:color w:val="1E293B"/>
        </w:rPr>
        <w:t xml:space="preserve"> IBM HR Analytics Employee Attrition &amp; Performance Dataset </w:t>
      </w:r>
    </w:p>
    <w:p w14:paraId="688507B0" w14:textId="77777777" w:rsidR="0094704C" w:rsidRDefault="0094704C">
      <w:pPr>
        <w:pStyle w:val="NormalWeb"/>
        <w:rPr>
          <w:rFonts w:ascii="Segoe UI" w:hAnsi="Segoe UI" w:cs="Segoe UI"/>
          <w:color w:val="1E293B"/>
        </w:rPr>
      </w:pPr>
      <w:r>
        <w:rPr>
          <w:rStyle w:val="Strong"/>
          <w:rFonts w:ascii="Segoe UI" w:hAnsi="Segoe UI" w:cs="Segoe UI"/>
          <w:color w:val="1E293B"/>
        </w:rPr>
        <w:t>Target Audience:</w:t>
      </w:r>
      <w:r>
        <w:rPr>
          <w:rFonts w:ascii="Segoe UI" w:hAnsi="Segoe UI" w:cs="Segoe UI"/>
          <w:color w:val="1E293B"/>
        </w:rPr>
        <w:t xml:space="preserve"> HR Leadership (CHRO, VP of People), Department Heads, Business Analysts </w:t>
      </w:r>
    </w:p>
    <w:p w14:paraId="5284CE71"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206E17D0">
          <v:rect id="_x0000_i1025" style="width:0;height:1.5pt" o:hralign="center" o:hrstd="t" o:hr="t" fillcolor="#a0a0a0" stroked="f"/>
        </w:pict>
      </w:r>
    </w:p>
    <w:p w14:paraId="4BF0A748"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 xml:space="preserve">1. PROJECT OVERVIEW &amp; </w:t>
      </w:r>
      <w:r>
        <w:rPr>
          <w:rFonts w:ascii="Segoe UI" w:eastAsia="Times New Roman" w:hAnsi="Segoe UI" w:cs="Segoe UI"/>
          <w:color w:val="1E3A8A"/>
          <w:sz w:val="32"/>
          <w:szCs w:val="32"/>
        </w:rPr>
        <w:t>THE ELEVATOR PITCH</w:t>
      </w:r>
    </w:p>
    <w:p w14:paraId="6A4E5403"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1.1 The 30-Second Elevator Pitch (For Interviews &amp; Quick Introductions)</w:t>
      </w:r>
    </w:p>
    <w:p w14:paraId="59F9F5A4" w14:textId="77777777" w:rsidR="0094704C" w:rsidRDefault="0094704C">
      <w:pPr>
        <w:shd w:val="clear" w:color="auto" w:fill="EFF6FF"/>
        <w:divId w:val="1194002910"/>
        <w:rPr>
          <w:rFonts w:ascii="Segoe UI" w:eastAsia="Times New Roman" w:hAnsi="Segoe UI" w:cs="Segoe UI"/>
          <w:i/>
          <w:iCs/>
          <w:color w:val="1E40AF"/>
        </w:rPr>
      </w:pPr>
      <w:r>
        <w:rPr>
          <w:rStyle w:val="Emphasis"/>
          <w:rFonts w:ascii="Segoe UI" w:eastAsia="Times New Roman" w:hAnsi="Segoe UI" w:cs="Segoe UI"/>
          <w:color w:val="1E40AF"/>
        </w:rPr>
        <w:t>"This project is an end-to-end People Analytics solution built in Power BI to analyze employee turnover across 1,470 staff members. By transforming raw demographic, compensation, and survey data through Power Query and DAX, the dashboard diagnosed that our overall attrition rate is 16.12%, with mandatory overtime, entry-level sales compensation, and commute distance being the primary churn drivers. It provides HR executives with interactive root-cause diagnostics and an actionable retention roadmap projecte</w:t>
      </w:r>
      <w:r>
        <w:rPr>
          <w:rStyle w:val="Emphasis"/>
          <w:rFonts w:ascii="Segoe UI" w:eastAsia="Times New Roman" w:hAnsi="Segoe UI" w:cs="Segoe UI"/>
          <w:color w:val="1E40AF"/>
        </w:rPr>
        <w:t>d to save over $1.5 million in annual turnover costs."</w:t>
      </w:r>
    </w:p>
    <w:p w14:paraId="65518CC3"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1.2 The 2-Minute Executive Summary</w:t>
      </w:r>
    </w:p>
    <w:p w14:paraId="0491FC2B" w14:textId="77777777" w:rsidR="0094704C" w:rsidRDefault="0094704C">
      <w:pPr>
        <w:pStyle w:val="NormalWeb"/>
        <w:rPr>
          <w:rFonts w:ascii="Segoe UI" w:hAnsi="Segoe UI" w:cs="Segoe UI"/>
          <w:color w:val="1E293B"/>
        </w:rPr>
      </w:pPr>
      <w:r>
        <w:rPr>
          <w:rFonts w:ascii="Segoe UI" w:hAnsi="Segoe UI" w:cs="Segoe UI"/>
          <w:color w:val="1E293B"/>
        </w:rPr>
        <w:t xml:space="preserve">Employee turnover is one of the most expensive operational drains on modern corporations. Replacing an experienced employee costs between </w:t>
      </w:r>
      <w:r>
        <w:rPr>
          <w:rStyle w:val="Strong"/>
          <w:rFonts w:ascii="Segoe UI" w:hAnsi="Segoe UI" w:cs="Segoe UI"/>
          <w:color w:val="1E293B"/>
        </w:rPr>
        <w:t>1.5× to 2× their annual salary</w:t>
      </w:r>
      <w:r>
        <w:rPr>
          <w:rFonts w:ascii="Segoe UI" w:hAnsi="Segoe UI" w:cs="Segoe UI"/>
          <w:color w:val="1E293B"/>
        </w:rPr>
        <w:t xml:space="preserve"> when factoring in headhunter commissions, advertising, interviewing time, onboarding delays, and lost team productivity.</w:t>
      </w:r>
    </w:p>
    <w:p w14:paraId="6F83C39A" w14:textId="77777777" w:rsidR="0094704C" w:rsidRDefault="0094704C">
      <w:pPr>
        <w:pStyle w:val="NormalWeb"/>
        <w:rPr>
          <w:rFonts w:ascii="Segoe UI" w:hAnsi="Segoe UI" w:cs="Segoe UI"/>
          <w:color w:val="1E293B"/>
        </w:rPr>
      </w:pPr>
      <w:r>
        <w:rPr>
          <w:rFonts w:ascii="Segoe UI" w:hAnsi="Segoe UI" w:cs="Segoe UI"/>
          <w:color w:val="1E293B"/>
        </w:rPr>
        <w:lastRenderedPageBreak/>
        <w:t xml:space="preserve">This project delivers a multi-page, interactive </w:t>
      </w:r>
      <w:r>
        <w:rPr>
          <w:rStyle w:val="Strong"/>
          <w:rFonts w:ascii="Segoe UI" w:hAnsi="Segoe UI" w:cs="Segoe UI"/>
          <w:color w:val="1E293B"/>
        </w:rPr>
        <w:t>Executive Power BI Dashboard</w:t>
      </w:r>
      <w:r>
        <w:rPr>
          <w:rFonts w:ascii="Segoe UI" w:hAnsi="Segoe UI" w:cs="Segoe UI"/>
          <w:color w:val="1E293B"/>
        </w:rPr>
        <w:t xml:space="preserve"> </w:t>
      </w:r>
      <w:r>
        <w:rPr>
          <w:rFonts w:ascii="Segoe UI" w:hAnsi="Segoe UI" w:cs="Segoe UI"/>
          <w:color w:val="1E293B"/>
        </w:rPr>
        <w:t>that transforms raw transactional employee records into actionable strategic intelligence. It enables HR leadership to:</w:t>
      </w:r>
    </w:p>
    <w:p w14:paraId="2CF3DDD0" w14:textId="77777777" w:rsidR="0094704C" w:rsidRDefault="0094704C">
      <w:pPr>
        <w:divId w:val="569000921"/>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Monitor High-Level Vital Signs:</w:t>
      </w:r>
      <w:r>
        <w:rPr>
          <w:rFonts w:ascii="Segoe UI" w:eastAsia="Times New Roman" w:hAnsi="Segoe UI" w:cs="Segoe UI"/>
          <w:color w:val="1E293B"/>
        </w:rPr>
        <w:t xml:space="preserve"> Real-time visibility into headcount, active retention rates, and payroll exposure.</w:t>
      </w:r>
    </w:p>
    <w:p w14:paraId="22913993" w14:textId="77777777" w:rsidR="0094704C" w:rsidRDefault="0094704C">
      <w:pPr>
        <w:divId w:val="1780368553"/>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Pinpoint Vulnerable Cohorts:</w:t>
      </w:r>
      <w:r>
        <w:rPr>
          <w:rFonts w:ascii="Segoe UI" w:eastAsia="Times New Roman" w:hAnsi="Segoe UI" w:cs="Segoe UI"/>
          <w:color w:val="1E293B"/>
        </w:rPr>
        <w:t xml:space="preserve"> Identify which departments, job roles, and age groups have dangerously elevated turnover.</w:t>
      </w:r>
    </w:p>
    <w:p w14:paraId="385A7B0B" w14:textId="77777777" w:rsidR="0094704C" w:rsidRDefault="0094704C">
      <w:pPr>
        <w:divId w:val="390613864"/>
        <w:rPr>
          <w:rFonts w:ascii="Segoe UI" w:eastAsia="Times New Roman" w:hAnsi="Segoe UI" w:cs="Segoe UI"/>
          <w:color w:val="1E293B"/>
        </w:rPr>
      </w:pPr>
      <w:r>
        <w:rPr>
          <w:rFonts w:ascii="Segoe UI" w:eastAsia="Times New Roman" w:hAnsi="Segoe UI" w:cs="Segoe UI"/>
          <w:b/>
          <w:bCs/>
          <w:color w:val="1E293B"/>
        </w:rPr>
        <w:t xml:space="preserve">3. </w:t>
      </w:r>
      <w:r>
        <w:rPr>
          <w:rStyle w:val="Strong"/>
          <w:rFonts w:ascii="Segoe UI" w:eastAsia="Times New Roman" w:hAnsi="Segoe UI" w:cs="Segoe UI"/>
          <w:color w:val="1E293B"/>
        </w:rPr>
        <w:t>Isolate Root Causes:</w:t>
      </w:r>
      <w:r>
        <w:rPr>
          <w:rFonts w:ascii="Segoe UI" w:eastAsia="Times New Roman" w:hAnsi="Segoe UI" w:cs="Segoe UI"/>
          <w:color w:val="1E293B"/>
        </w:rPr>
        <w:t xml:space="preserve"> </w:t>
      </w:r>
      <w:r>
        <w:rPr>
          <w:rFonts w:ascii="Segoe UI" w:eastAsia="Times New Roman" w:hAnsi="Segoe UI" w:cs="Segoe UI"/>
          <w:color w:val="1E293B"/>
        </w:rPr>
        <w:t>Correlate attrition against work habits (overtime), financial tiers (monthly income slabs), and sentiment metrics (job satisfaction surveys).</w:t>
      </w:r>
    </w:p>
    <w:p w14:paraId="022F2925" w14:textId="77777777" w:rsidR="0094704C" w:rsidRDefault="0094704C">
      <w:pPr>
        <w:divId w:val="1958946406"/>
        <w:rPr>
          <w:rFonts w:ascii="Segoe UI" w:eastAsia="Times New Roman" w:hAnsi="Segoe UI" w:cs="Segoe UI"/>
          <w:color w:val="1E293B"/>
        </w:rPr>
      </w:pPr>
      <w:r>
        <w:rPr>
          <w:rFonts w:ascii="Segoe UI" w:eastAsia="Times New Roman" w:hAnsi="Segoe UI" w:cs="Segoe UI"/>
          <w:b/>
          <w:bCs/>
          <w:color w:val="1E293B"/>
        </w:rPr>
        <w:t xml:space="preserve">4. </w:t>
      </w:r>
      <w:r>
        <w:rPr>
          <w:rStyle w:val="Strong"/>
          <w:rFonts w:ascii="Segoe UI" w:eastAsia="Times New Roman" w:hAnsi="Segoe UI" w:cs="Segoe UI"/>
          <w:color w:val="1E293B"/>
        </w:rPr>
        <w:t>Drive Data-Backed Policy Decisions:</w:t>
      </w:r>
      <w:r>
        <w:rPr>
          <w:rFonts w:ascii="Segoe UI" w:eastAsia="Times New Roman" w:hAnsi="Segoe UI" w:cs="Segoe UI"/>
          <w:color w:val="1E293B"/>
        </w:rPr>
        <w:t xml:space="preserve"> Formulate targeted interventions such as overtime caps, early-career mentorship programs, and hybrid commute policies.</w:t>
      </w:r>
    </w:p>
    <w:p w14:paraId="664A233E"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3A944F78">
          <v:rect id="_x0000_i1026" style="width:0;height:1.5pt" o:hralign="center" o:hrstd="t" o:hr="t" fillcolor="#a0a0a0" stroked="f"/>
        </w:pict>
      </w:r>
    </w:p>
    <w:p w14:paraId="4536E136"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2. BUSINESS CONTEXT &amp; KEY PERFORMANCE INDICATORS (KPIs)</w:t>
      </w:r>
    </w:p>
    <w:p w14:paraId="656A9D5F"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2.1 The Baseline Numbers</w:t>
      </w:r>
    </w:p>
    <w:p w14:paraId="46242DA9" w14:textId="77777777" w:rsidR="0094704C" w:rsidRDefault="0094704C">
      <w:pPr>
        <w:pStyle w:val="NormalWeb"/>
        <w:rPr>
          <w:rFonts w:ascii="Segoe UI" w:hAnsi="Segoe UI" w:cs="Segoe UI"/>
          <w:color w:val="1E293B"/>
        </w:rPr>
      </w:pPr>
      <w:r>
        <w:rPr>
          <w:rFonts w:ascii="Segoe UI" w:hAnsi="Segoe UI" w:cs="Segoe UI"/>
          <w:color w:val="1E293B"/>
        </w:rPr>
        <w:t xml:space="preserve">Across the enterprise cohort of </w:t>
      </w:r>
      <w:r>
        <w:rPr>
          <w:rStyle w:val="Strong"/>
          <w:rFonts w:ascii="Segoe UI" w:hAnsi="Segoe UI" w:cs="Segoe UI"/>
          <w:color w:val="1E293B"/>
        </w:rPr>
        <w:t>1,470 employees</w:t>
      </w:r>
      <w:r>
        <w:rPr>
          <w:rFonts w:ascii="Segoe UI" w:hAnsi="Segoe UI" w:cs="Segoe UI"/>
          <w:color w:val="1E293B"/>
        </w:rPr>
        <w:t>:</w:t>
      </w:r>
    </w:p>
    <w:p w14:paraId="74F898AA"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Total Headcount:</w:t>
      </w:r>
      <w:r>
        <w:rPr>
          <w:rFonts w:ascii="Segoe UI" w:eastAsia="Times New Roman" w:hAnsi="Segoe UI" w:cs="Segoe UI"/>
          <w:color w:val="1E293B"/>
        </w:rPr>
        <w:t xml:space="preserve"> 1,470</w:t>
      </w:r>
    </w:p>
    <w:p w14:paraId="00059DA9"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Total Attrition (Employees Left):</w:t>
      </w:r>
      <w:r>
        <w:rPr>
          <w:rFonts w:ascii="Segoe UI" w:eastAsia="Times New Roman" w:hAnsi="Segoe UI" w:cs="Segoe UI"/>
          <w:color w:val="1E293B"/>
        </w:rPr>
        <w:t xml:space="preserve"> 237</w:t>
      </w:r>
    </w:p>
    <w:p w14:paraId="727DFF15"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Active Retained Employees:</w:t>
      </w:r>
      <w:r>
        <w:rPr>
          <w:rFonts w:ascii="Segoe UI" w:eastAsia="Times New Roman" w:hAnsi="Segoe UI" w:cs="Segoe UI"/>
          <w:color w:val="1E293B"/>
        </w:rPr>
        <w:t xml:space="preserve"> 1,233 (Retention Rate: </w:t>
      </w:r>
      <w:r>
        <w:rPr>
          <w:rStyle w:val="Strong"/>
          <w:rFonts w:ascii="Segoe UI" w:eastAsia="Times New Roman" w:hAnsi="Segoe UI" w:cs="Segoe UI"/>
          <w:color w:val="1E293B"/>
        </w:rPr>
        <w:t>83.88%</w:t>
      </w:r>
      <w:r>
        <w:rPr>
          <w:rFonts w:ascii="Segoe UI" w:eastAsia="Times New Roman" w:hAnsi="Segoe UI" w:cs="Segoe UI"/>
          <w:color w:val="1E293B"/>
        </w:rPr>
        <w:t>)</w:t>
      </w:r>
    </w:p>
    <w:p w14:paraId="66AFCCA7"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Enterprise Attrition Rate:</w:t>
      </w:r>
      <w:r>
        <w:rPr>
          <w:rFonts w:ascii="Segoe UI" w:eastAsia="Times New Roman" w:hAnsi="Segoe UI" w:cs="Segoe UI"/>
          <w:color w:val="1E293B"/>
        </w:rPr>
        <w:t xml:space="preserve"> </w:t>
      </w:r>
      <w:r>
        <w:rPr>
          <w:rStyle w:val="Strong"/>
          <w:rFonts w:ascii="Segoe UI" w:eastAsia="Times New Roman" w:hAnsi="Segoe UI" w:cs="Segoe UI"/>
          <w:color w:val="1E293B"/>
        </w:rPr>
        <w:t>16.12%</w:t>
      </w:r>
      <w:r>
        <w:rPr>
          <w:rFonts w:ascii="Segoe UI" w:eastAsia="Times New Roman" w:hAnsi="Segoe UI" w:cs="Segoe UI"/>
          <w:color w:val="1E293B"/>
        </w:rPr>
        <w:t xml:space="preserve"> (Industry benchmark is typically 12% - 15%)</w:t>
      </w:r>
    </w:p>
    <w:p w14:paraId="014B0C65"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Average Employee Age:</w:t>
      </w:r>
      <w:r>
        <w:rPr>
          <w:rFonts w:ascii="Segoe UI" w:eastAsia="Times New Roman" w:hAnsi="Segoe UI" w:cs="Segoe UI"/>
          <w:color w:val="1E293B"/>
        </w:rPr>
        <w:t xml:space="preserve"> 36.9 Years</w:t>
      </w:r>
    </w:p>
    <w:p w14:paraId="37273D7B"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Average Monthly Salary:</w:t>
      </w:r>
      <w:r>
        <w:rPr>
          <w:rFonts w:ascii="Segoe UI" w:eastAsia="Times New Roman" w:hAnsi="Segoe UI" w:cs="Segoe UI"/>
          <w:color w:val="1E293B"/>
        </w:rPr>
        <w:t xml:space="preserve"> $6,503</w:t>
      </w:r>
    </w:p>
    <w:p w14:paraId="776E79C3"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Total Monthly Payroll:</w:t>
      </w:r>
      <w:r>
        <w:rPr>
          <w:rFonts w:ascii="Segoe UI" w:eastAsia="Times New Roman" w:hAnsi="Segoe UI" w:cs="Segoe UI"/>
          <w:color w:val="1E293B"/>
        </w:rPr>
        <w:t xml:space="preserve"> $9,559,307 (~$9.56 Million)</w:t>
      </w:r>
    </w:p>
    <w:p w14:paraId="64423096"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Average Tenure at Company:</w:t>
      </w:r>
      <w:r>
        <w:rPr>
          <w:rFonts w:ascii="Segoe UI" w:eastAsia="Times New Roman" w:hAnsi="Segoe UI" w:cs="Segoe UI"/>
          <w:color w:val="1E293B"/>
        </w:rPr>
        <w:t xml:space="preserve"> 7.0 Years</w:t>
      </w:r>
    </w:p>
    <w:p w14:paraId="5A4EE958"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2.2 Departmental Exposure Summary</w:t>
      </w:r>
    </w:p>
    <w:tbl>
      <w:tblPr>
        <w:tblW w:w="5000" w:type="pct"/>
        <w:tblCellMar>
          <w:top w:w="15" w:type="dxa"/>
          <w:left w:w="15" w:type="dxa"/>
          <w:bottom w:w="15" w:type="dxa"/>
          <w:right w:w="15" w:type="dxa"/>
        </w:tblCellMar>
        <w:tblLook w:val="04A0" w:firstRow="1" w:lastRow="0" w:firstColumn="1" w:lastColumn="0" w:noHBand="0" w:noVBand="1"/>
      </w:tblPr>
      <w:tblGrid>
        <w:gridCol w:w="2012"/>
        <w:gridCol w:w="989"/>
        <w:gridCol w:w="1355"/>
        <w:gridCol w:w="1143"/>
        <w:gridCol w:w="1393"/>
        <w:gridCol w:w="2118"/>
      </w:tblGrid>
      <w:tr w:rsidR="00000000" w14:paraId="30BC4A63" w14:textId="77777777">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205AC2AB"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Department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54EACA99"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Total Staff</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4E6B3D6D"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Attrition Count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03206361"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Active Count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0C913F7B"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Attrition Rate %</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3B3D10DA"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Risk Assessment</w:t>
            </w:r>
          </w:p>
        </w:tc>
      </w:tr>
      <w:tr w:rsidR="00000000" w14:paraId="62E5457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427E824B"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Sales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0A595848"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446</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209C7E40"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92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2EA42AA7"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354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B05147E"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20.63%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3CF01F15" w14:textId="77777777" w:rsidR="0094704C" w:rsidRDefault="0094704C">
            <w:pPr>
              <w:spacing w:before="225" w:after="225"/>
              <w:rPr>
                <w:rFonts w:ascii="Segoe UI" w:eastAsia="Times New Roman" w:hAnsi="Segoe UI" w:cs="Segoe UI"/>
                <w:color w:val="1E293B"/>
                <w:sz w:val="19"/>
                <w:szCs w:val="19"/>
              </w:rPr>
            </w:pPr>
            <w:r>
              <w:rPr>
                <w:rFonts w:ascii="Segoe UI Emoji" w:eastAsia="Times New Roman" w:hAnsi="Segoe UI Emoji" w:cs="Segoe UI Emoji"/>
                <w:color w:val="1E293B"/>
                <w:sz w:val="19"/>
                <w:szCs w:val="19"/>
              </w:rPr>
              <w:t>⚠️</w:t>
            </w:r>
            <w:r>
              <w:rPr>
                <w:rFonts w:ascii="Segoe UI" w:eastAsia="Times New Roman" w:hAnsi="Segoe UI" w:cs="Segoe UI"/>
                <w:color w:val="1E293B"/>
                <w:sz w:val="19"/>
                <w:szCs w:val="19"/>
              </w:rPr>
              <w:t xml:space="preserve"> High Risk (1 in 5 leave)</w:t>
            </w:r>
          </w:p>
        </w:tc>
      </w:tr>
      <w:tr w:rsidR="00000000" w14:paraId="64BA6DE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10A6C219"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lastRenderedPageBreak/>
              <w:t>Human Resources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870E0B8"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63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4D69D00E"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12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F5F816D"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51</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3DF5125B"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19.05%</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7DCE0C4A" w14:textId="77777777" w:rsidR="0094704C" w:rsidRDefault="0094704C">
            <w:pPr>
              <w:spacing w:before="225" w:after="225"/>
              <w:rPr>
                <w:rFonts w:ascii="Segoe UI" w:eastAsia="Times New Roman" w:hAnsi="Segoe UI" w:cs="Segoe UI"/>
                <w:color w:val="1E293B"/>
                <w:sz w:val="19"/>
                <w:szCs w:val="19"/>
              </w:rPr>
            </w:pPr>
            <w:r>
              <w:rPr>
                <w:rFonts w:ascii="Segoe UI Emoji" w:eastAsia="Times New Roman" w:hAnsi="Segoe UI Emoji" w:cs="Segoe UI Emoji"/>
                <w:color w:val="1E293B"/>
                <w:sz w:val="19"/>
                <w:szCs w:val="19"/>
              </w:rPr>
              <w:t>⚠️</w:t>
            </w:r>
            <w:r>
              <w:rPr>
                <w:rFonts w:ascii="Segoe UI" w:eastAsia="Times New Roman" w:hAnsi="Segoe UI" w:cs="Segoe UI"/>
                <w:color w:val="1E293B"/>
                <w:sz w:val="19"/>
                <w:szCs w:val="19"/>
              </w:rPr>
              <w:t xml:space="preserve"> Elevated Risk</w:t>
            </w:r>
          </w:p>
        </w:tc>
      </w:tr>
      <w:tr w:rsidR="00000000" w14:paraId="72AF4CD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5F178DBC"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Research &amp; Development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25A55C6F"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961</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53D7E0D2"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133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1BD8B19B"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828</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3224E90"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13.84%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362CE08D" w14:textId="77777777" w:rsidR="0094704C" w:rsidRDefault="0094704C">
            <w:pPr>
              <w:spacing w:before="225" w:after="225"/>
              <w:rPr>
                <w:rFonts w:ascii="Segoe UI" w:eastAsia="Times New Roman" w:hAnsi="Segoe UI" w:cs="Segoe UI"/>
                <w:color w:val="1E293B"/>
                <w:sz w:val="19"/>
                <w:szCs w:val="19"/>
              </w:rPr>
            </w:pPr>
            <w:r>
              <w:rPr>
                <w:rFonts w:ascii="Segoe UI Emoji" w:eastAsia="Times New Roman" w:hAnsi="Segoe UI Emoji" w:cs="Segoe UI Emoji"/>
                <w:color w:val="1E293B"/>
                <w:sz w:val="19"/>
                <w:szCs w:val="19"/>
              </w:rPr>
              <w:t>✅</w:t>
            </w:r>
            <w:r>
              <w:rPr>
                <w:rFonts w:ascii="Segoe UI" w:eastAsia="Times New Roman" w:hAnsi="Segoe UI" w:cs="Segoe UI"/>
                <w:color w:val="1E293B"/>
                <w:sz w:val="19"/>
                <w:szCs w:val="19"/>
              </w:rPr>
              <w:t xml:space="preserve"> Healthy / Within Benchmark</w:t>
            </w:r>
          </w:p>
        </w:tc>
      </w:tr>
    </w:tbl>
    <w:p w14:paraId="4A231F0E"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66B97E51">
          <v:rect id="_x0000_i1027" style="width:0;height:1.5pt" o:hralign="center" o:hrstd="t" o:hr="t" fillcolor="#a0a0a0" stroked="f"/>
        </w:pict>
      </w:r>
    </w:p>
    <w:p w14:paraId="406B4536"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3. DATASET ARCHITECTURE &amp; DATA DICTIONARY</w:t>
      </w:r>
    </w:p>
    <w:p w14:paraId="6E4AFC62" w14:textId="77777777" w:rsidR="0094704C" w:rsidRDefault="0094704C">
      <w:pPr>
        <w:pStyle w:val="NormalWeb"/>
        <w:rPr>
          <w:rFonts w:ascii="Segoe UI" w:hAnsi="Segoe UI" w:cs="Segoe UI"/>
          <w:color w:val="1E293B"/>
        </w:rPr>
      </w:pPr>
      <w:r>
        <w:rPr>
          <w:rFonts w:ascii="Segoe UI" w:hAnsi="Segoe UI" w:cs="Segoe UI"/>
          <w:color w:val="1E293B"/>
        </w:rPr>
        <w:t xml:space="preserve">The underlying dataset comprises </w:t>
      </w:r>
      <w:r>
        <w:rPr>
          <w:rStyle w:val="Strong"/>
          <w:rFonts w:ascii="Segoe UI" w:hAnsi="Segoe UI" w:cs="Segoe UI"/>
          <w:color w:val="1E293B"/>
        </w:rPr>
        <w:t>1,470 employee records</w:t>
      </w:r>
      <w:r>
        <w:rPr>
          <w:rFonts w:ascii="Segoe UI" w:hAnsi="Segoe UI" w:cs="Segoe UI"/>
          <w:color w:val="1E293B"/>
        </w:rPr>
        <w:t xml:space="preserve"> and </w:t>
      </w:r>
      <w:r>
        <w:rPr>
          <w:rStyle w:val="Strong"/>
          <w:rFonts w:ascii="Segoe UI" w:hAnsi="Segoe UI" w:cs="Segoe UI"/>
          <w:color w:val="1E293B"/>
        </w:rPr>
        <w:t>35 distinct attributes</w:t>
      </w:r>
      <w:r>
        <w:rPr>
          <w:rFonts w:ascii="Segoe UI" w:hAnsi="Segoe UI" w:cs="Segoe UI"/>
          <w:color w:val="1E293B"/>
        </w:rPr>
        <w:t xml:space="preserve"> spanning four dimensions:</w:t>
      </w:r>
    </w:p>
    <w:p w14:paraId="4DC13EA7"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3.1 Dimension 1: Demographics &amp; Personal Attributes</w:t>
      </w:r>
    </w:p>
    <w:p w14:paraId="098D5AAC"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EmployeeNumber</w:t>
      </w:r>
      <w:r>
        <w:rPr>
          <w:rFonts w:ascii="Segoe UI" w:eastAsia="Times New Roman" w:hAnsi="Segoe UI" w:cs="Segoe UI"/>
          <w:color w:val="1E293B"/>
        </w:rPr>
        <w:t>: Unique employee identifier (Primary Key).</w:t>
      </w:r>
    </w:p>
    <w:p w14:paraId="0EDC2F56"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Age</w:t>
      </w:r>
      <w:r>
        <w:rPr>
          <w:rFonts w:ascii="Segoe UI" w:eastAsia="Times New Roman" w:hAnsi="Segoe UI" w:cs="Segoe UI"/>
          <w:color w:val="1E293B"/>
        </w:rPr>
        <w:t>: Employee chronological age (18 to 60 years).</w:t>
      </w:r>
    </w:p>
    <w:p w14:paraId="3010A838"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Gender</w:t>
      </w:r>
      <w:r>
        <w:rPr>
          <w:rFonts w:ascii="Segoe UI" w:eastAsia="Times New Roman" w:hAnsi="Segoe UI" w:cs="Segoe UI"/>
          <w:color w:val="1E293B"/>
        </w:rPr>
        <w:t>: Male (882 / 60%) or Female (588 / 40%).</w:t>
      </w:r>
    </w:p>
    <w:p w14:paraId="0A124C1B"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MaritalStatus</w:t>
      </w:r>
      <w:r>
        <w:rPr>
          <w:rFonts w:ascii="Segoe UI" w:eastAsia="Times New Roman" w:hAnsi="Segoe UI" w:cs="Segoe UI"/>
          <w:color w:val="1E293B"/>
        </w:rPr>
        <w:t>: Single, Married, or Divorced.</w:t>
      </w:r>
    </w:p>
    <w:p w14:paraId="7AFE6087"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DistanceFromHome</w:t>
      </w:r>
      <w:r>
        <w:rPr>
          <w:rFonts w:ascii="Segoe UI" w:eastAsia="Times New Roman" w:hAnsi="Segoe UI" w:cs="Segoe UI"/>
          <w:color w:val="1E293B"/>
        </w:rPr>
        <w:t>: Commute distance in kilometers/miles (1 to 29 km).</w:t>
      </w:r>
    </w:p>
    <w:p w14:paraId="0BCA0824"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3.2 Dimension 2: Academic &amp; Organizational Placement</w:t>
      </w:r>
    </w:p>
    <w:p w14:paraId="60A71289"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Education</w:t>
      </w:r>
      <w:r>
        <w:rPr>
          <w:rFonts w:ascii="Segoe UI" w:eastAsia="Times New Roman" w:hAnsi="Segoe UI" w:cs="Segoe UI"/>
          <w:color w:val="1E293B"/>
        </w:rPr>
        <w:t>: Formal education level (1: Below College, 2: College, 3: Bachelor, 4: Master, 5: Doctor).</w:t>
      </w:r>
    </w:p>
    <w:p w14:paraId="047EFA39"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EducationField</w:t>
      </w:r>
      <w:r>
        <w:rPr>
          <w:rFonts w:ascii="Segoe UI" w:eastAsia="Times New Roman" w:hAnsi="Segoe UI" w:cs="Segoe UI"/>
          <w:color w:val="1E293B"/>
        </w:rPr>
        <w:t>: Major subject (Life Sciences, Medical, Marketing, Technical Degree, Human Resources, Other).</w:t>
      </w:r>
    </w:p>
    <w:p w14:paraId="16521821"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Department</w:t>
      </w:r>
      <w:r>
        <w:rPr>
          <w:rFonts w:ascii="Segoe UI" w:eastAsia="Times New Roman" w:hAnsi="Segoe UI" w:cs="Segoe UI"/>
          <w:color w:val="1E293B"/>
        </w:rPr>
        <w:t>: Business division (Sales, R&amp;D, Human Resources).</w:t>
      </w:r>
    </w:p>
    <w:p w14:paraId="66745F09"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JobRole</w:t>
      </w:r>
      <w:r>
        <w:rPr>
          <w:rFonts w:ascii="Segoe UI" w:eastAsia="Times New Roman" w:hAnsi="Segoe UI" w:cs="Segoe UI"/>
          <w:color w:val="1E293B"/>
        </w:rPr>
        <w:t>: 9 granular organizational positions (e.g., Sales Rep, Lab Tech, Research Scientist, Manager).</w:t>
      </w:r>
    </w:p>
    <w:p w14:paraId="196ECD30"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JobLevel</w:t>
      </w:r>
      <w:r>
        <w:rPr>
          <w:rFonts w:ascii="Segoe UI" w:eastAsia="Times New Roman" w:hAnsi="Segoe UI" w:cs="Segoe UI"/>
          <w:color w:val="1E293B"/>
        </w:rPr>
        <w:t>: Internal hierarchical seniority band (1 to 5).</w:t>
      </w:r>
    </w:p>
    <w:p w14:paraId="4AC27A03"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3.3 Dimension 3: Compensation &amp; Working Conditions</w:t>
      </w:r>
    </w:p>
    <w:p w14:paraId="21CF9B2F"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MonthlyIncome</w:t>
      </w:r>
      <w:r>
        <w:rPr>
          <w:rFonts w:ascii="Segoe UI" w:eastAsia="Times New Roman" w:hAnsi="Segoe UI" w:cs="Segoe UI"/>
          <w:color w:val="1E293B"/>
        </w:rPr>
        <w:t>: Base monthly pay (Ranges from $1,009 to $19,999).</w:t>
      </w:r>
    </w:p>
    <w:p w14:paraId="3481289A"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HourlyRate</w:t>
      </w:r>
      <w:r>
        <w:rPr>
          <w:rFonts w:ascii="Segoe UI" w:eastAsia="Times New Roman" w:hAnsi="Segoe UI" w:cs="Segoe UI"/>
          <w:color w:val="1E293B"/>
        </w:rPr>
        <w:t xml:space="preserve"> / </w:t>
      </w:r>
      <w:r>
        <w:rPr>
          <w:rStyle w:val="HTMLCode"/>
        </w:rPr>
        <w:t>DailyRate</w:t>
      </w:r>
      <w:r>
        <w:rPr>
          <w:rFonts w:ascii="Segoe UI" w:eastAsia="Times New Roman" w:hAnsi="Segoe UI" w:cs="Segoe UI"/>
          <w:color w:val="1E293B"/>
        </w:rPr>
        <w:t xml:space="preserve"> / </w:t>
      </w:r>
      <w:r>
        <w:rPr>
          <w:rStyle w:val="HTMLCode"/>
        </w:rPr>
        <w:t>MonthlyRate</w:t>
      </w:r>
      <w:r>
        <w:rPr>
          <w:rFonts w:ascii="Segoe UI" w:eastAsia="Times New Roman" w:hAnsi="Segoe UI" w:cs="Segoe UI"/>
          <w:color w:val="1E293B"/>
        </w:rPr>
        <w:t>: Secondary pay metrics.</w:t>
      </w:r>
    </w:p>
    <w:p w14:paraId="59FF5D35"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PercentSalaryHike</w:t>
      </w:r>
      <w:r>
        <w:rPr>
          <w:rFonts w:ascii="Segoe UI" w:eastAsia="Times New Roman" w:hAnsi="Segoe UI" w:cs="Segoe UI"/>
          <w:color w:val="1E293B"/>
        </w:rPr>
        <w:t>: Annual percentage raise received (11% to 25%).</w:t>
      </w:r>
    </w:p>
    <w:p w14:paraId="34A79C1C"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StockOptionLevel</w:t>
      </w:r>
      <w:r>
        <w:rPr>
          <w:rFonts w:ascii="Segoe UI" w:eastAsia="Times New Roman" w:hAnsi="Segoe UI" w:cs="Segoe UI"/>
          <w:color w:val="1E293B"/>
        </w:rPr>
        <w:t>: Equity grant tier (0 to 3).</w:t>
      </w:r>
    </w:p>
    <w:p w14:paraId="1D1CC08E"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OverTime</w:t>
      </w:r>
      <w:r>
        <w:rPr>
          <w:rFonts w:ascii="Segoe UI" w:eastAsia="Times New Roman" w:hAnsi="Segoe UI" w:cs="Segoe UI"/>
          <w:color w:val="1E293B"/>
        </w:rPr>
        <w:t>: Mandatory overtime requirement (</w:t>
      </w:r>
      <w:r>
        <w:rPr>
          <w:rStyle w:val="HTMLCode"/>
        </w:rPr>
        <w:t>Yes</w:t>
      </w:r>
      <w:r>
        <w:rPr>
          <w:rFonts w:ascii="Segoe UI" w:eastAsia="Times New Roman" w:hAnsi="Segoe UI" w:cs="Segoe UI"/>
          <w:color w:val="1E293B"/>
        </w:rPr>
        <w:t xml:space="preserve"> or </w:t>
      </w:r>
      <w:r>
        <w:rPr>
          <w:rStyle w:val="HTMLCode"/>
        </w:rPr>
        <w:t>No</w:t>
      </w:r>
      <w:r>
        <w:rPr>
          <w:rFonts w:ascii="Segoe UI" w:eastAsia="Times New Roman" w:hAnsi="Segoe UI" w:cs="Segoe UI"/>
          <w:color w:val="1E293B"/>
        </w:rPr>
        <w:t>).</w:t>
      </w:r>
    </w:p>
    <w:p w14:paraId="7313CE04"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BusinessTravel</w:t>
      </w:r>
      <w:r>
        <w:rPr>
          <w:rFonts w:ascii="Segoe UI" w:eastAsia="Times New Roman" w:hAnsi="Segoe UI" w:cs="Segoe UI"/>
          <w:color w:val="1E293B"/>
        </w:rPr>
        <w:t>: Travel expectation (</w:t>
      </w:r>
      <w:r>
        <w:rPr>
          <w:rStyle w:val="HTMLCode"/>
        </w:rPr>
        <w:t>Non-Travel</w:t>
      </w:r>
      <w:r>
        <w:rPr>
          <w:rFonts w:ascii="Segoe UI" w:eastAsia="Times New Roman" w:hAnsi="Segoe UI" w:cs="Segoe UI"/>
          <w:color w:val="1E293B"/>
        </w:rPr>
        <w:t xml:space="preserve">, </w:t>
      </w:r>
      <w:r>
        <w:rPr>
          <w:rStyle w:val="HTMLCode"/>
        </w:rPr>
        <w:t>Travel_Rarely</w:t>
      </w:r>
      <w:r>
        <w:rPr>
          <w:rFonts w:ascii="Segoe UI" w:eastAsia="Times New Roman" w:hAnsi="Segoe UI" w:cs="Segoe UI"/>
          <w:color w:val="1E293B"/>
        </w:rPr>
        <w:t xml:space="preserve">, </w:t>
      </w:r>
      <w:r>
        <w:rPr>
          <w:rStyle w:val="HTMLCode"/>
        </w:rPr>
        <w:t>Travel_Frequently</w:t>
      </w:r>
      <w:r>
        <w:rPr>
          <w:rFonts w:ascii="Segoe UI" w:eastAsia="Times New Roman" w:hAnsi="Segoe UI" w:cs="Segoe UI"/>
          <w:color w:val="1E293B"/>
        </w:rPr>
        <w:t>).</w:t>
      </w:r>
    </w:p>
    <w:p w14:paraId="59D365C3"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3.4 Dimension 4: Career Progression &amp; Satisfaction Surveys</w:t>
      </w:r>
    </w:p>
    <w:p w14:paraId="1DF3E2DA"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TotalWorkingYears</w:t>
      </w:r>
      <w:r>
        <w:rPr>
          <w:rFonts w:ascii="Segoe UI" w:eastAsia="Times New Roman" w:hAnsi="Segoe UI" w:cs="Segoe UI"/>
          <w:color w:val="1E293B"/>
        </w:rPr>
        <w:t>: Overall lifetime work experience.</w:t>
      </w:r>
    </w:p>
    <w:p w14:paraId="30528616"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YearsAtCompany</w:t>
      </w:r>
      <w:r>
        <w:rPr>
          <w:rFonts w:ascii="Segoe UI" w:eastAsia="Times New Roman" w:hAnsi="Segoe UI" w:cs="Segoe UI"/>
          <w:color w:val="1E293B"/>
        </w:rPr>
        <w:t>: Tenure with the current employer.</w:t>
      </w:r>
    </w:p>
    <w:p w14:paraId="68EEB901"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YearsInCurrentRole</w:t>
      </w:r>
      <w:r>
        <w:rPr>
          <w:rFonts w:ascii="Segoe UI" w:eastAsia="Times New Roman" w:hAnsi="Segoe UI" w:cs="Segoe UI"/>
          <w:color w:val="1E293B"/>
        </w:rPr>
        <w:t>: Time spent in current position without title change.</w:t>
      </w:r>
    </w:p>
    <w:p w14:paraId="293C525A"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YearsSinceLastPromotion</w:t>
      </w:r>
      <w:r>
        <w:rPr>
          <w:rFonts w:ascii="Segoe UI" w:eastAsia="Times New Roman" w:hAnsi="Segoe UI" w:cs="Segoe UI"/>
          <w:color w:val="1E293B"/>
        </w:rPr>
        <w:t>: Career advancement stagnation tracker.</w:t>
      </w:r>
    </w:p>
    <w:p w14:paraId="0A300B42"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YearsWithCurrManager</w:t>
      </w:r>
      <w:r>
        <w:rPr>
          <w:rFonts w:ascii="Segoe UI" w:eastAsia="Times New Roman" w:hAnsi="Segoe UI" w:cs="Segoe UI"/>
          <w:color w:val="1E293B"/>
        </w:rPr>
        <w:t>: Relationship continuity with immediate supervisor.</w:t>
      </w:r>
    </w:p>
    <w:p w14:paraId="702C9E2B"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JobSatisfaction</w:t>
      </w:r>
      <w:r>
        <w:rPr>
          <w:rFonts w:ascii="Segoe UI" w:eastAsia="Times New Roman" w:hAnsi="Segoe UI" w:cs="Segoe UI"/>
          <w:color w:val="1E293B"/>
        </w:rPr>
        <w:t xml:space="preserve">, </w:t>
      </w:r>
      <w:r>
        <w:rPr>
          <w:rStyle w:val="HTMLCode"/>
        </w:rPr>
        <w:t>EnvironmentSatisfaction</w:t>
      </w:r>
      <w:r>
        <w:rPr>
          <w:rFonts w:ascii="Segoe UI" w:eastAsia="Times New Roman" w:hAnsi="Segoe UI" w:cs="Segoe UI"/>
          <w:color w:val="1E293B"/>
        </w:rPr>
        <w:t xml:space="preserve">, </w:t>
      </w:r>
      <w:r>
        <w:rPr>
          <w:rStyle w:val="HTMLCode"/>
        </w:rPr>
        <w:t>RelationshipSatisfaction</w:t>
      </w:r>
      <w:r>
        <w:rPr>
          <w:rFonts w:ascii="Segoe UI" w:eastAsia="Times New Roman" w:hAnsi="Segoe UI" w:cs="Segoe UI"/>
          <w:color w:val="1E293B"/>
        </w:rPr>
        <w:t xml:space="preserve">, </w:t>
      </w:r>
      <w:r>
        <w:rPr>
          <w:rStyle w:val="HTMLCode"/>
        </w:rPr>
        <w:t>WorkLifeBalance</w:t>
      </w:r>
      <w:r>
        <w:rPr>
          <w:rFonts w:ascii="Segoe UI" w:eastAsia="Times New Roman" w:hAnsi="Segoe UI" w:cs="Segoe UI"/>
          <w:color w:val="1E293B"/>
        </w:rPr>
        <w:t>: 1 to 4 Likert survey ratings (1=Low/Bad, 2=Medium/Good, 3=High/Better, 4=Very High/Best).</w:t>
      </w:r>
    </w:p>
    <w:p w14:paraId="7ABCC47D"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Attrition</w:t>
      </w:r>
      <w:r>
        <w:rPr>
          <w:rFonts w:ascii="Segoe UI" w:eastAsia="Times New Roman" w:hAnsi="Segoe UI" w:cs="Segoe UI"/>
          <w:color w:val="1E293B"/>
        </w:rPr>
        <w:t>: Target outcome variable (</w:t>
      </w:r>
      <w:r>
        <w:rPr>
          <w:rStyle w:val="HTMLCode"/>
        </w:rPr>
        <w:t>Yes</w:t>
      </w:r>
      <w:r>
        <w:rPr>
          <w:rFonts w:ascii="Segoe UI" w:eastAsia="Times New Roman" w:hAnsi="Segoe UI" w:cs="Segoe UI"/>
          <w:color w:val="1E293B"/>
        </w:rPr>
        <w:t xml:space="preserve"> if employee departed, </w:t>
      </w:r>
      <w:r>
        <w:rPr>
          <w:rStyle w:val="HTMLCode"/>
        </w:rPr>
        <w:t>No</w:t>
      </w:r>
      <w:r>
        <w:rPr>
          <w:rFonts w:ascii="Segoe UI" w:eastAsia="Times New Roman" w:hAnsi="Segoe UI" w:cs="Segoe UI"/>
          <w:color w:val="1E293B"/>
        </w:rPr>
        <w:t xml:space="preserve"> if retained).</w:t>
      </w:r>
    </w:p>
    <w:p w14:paraId="36CAECC4"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752FCD74">
          <v:rect id="_x0000_i1028" style="width:0;height:1.5pt" o:hralign="center" o:hrstd="t" o:hr="t" fillcolor="#a0a0a0" stroked="f"/>
        </w:pict>
      </w:r>
    </w:p>
    <w:p w14:paraId="21E9F0B3"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4. DATA PREPROCESSING &amp; POWER QUERY (ETL) PIPELINE</w:t>
      </w:r>
    </w:p>
    <w:p w14:paraId="26C3C02C" w14:textId="77777777" w:rsidR="0094704C" w:rsidRDefault="0094704C">
      <w:pPr>
        <w:pStyle w:val="NormalWeb"/>
        <w:rPr>
          <w:rFonts w:ascii="Segoe UI" w:hAnsi="Segoe UI" w:cs="Segoe UI"/>
          <w:color w:val="1E293B"/>
        </w:rPr>
      </w:pPr>
      <w:r>
        <w:rPr>
          <w:rFonts w:ascii="Segoe UI" w:hAnsi="Segoe UI" w:cs="Segoe UI"/>
          <w:color w:val="1E293B"/>
        </w:rPr>
        <w:t>A production-grade Business Intelligence solution requires structured data cleansing before loading into the analytical engine:</w:t>
      </w:r>
    </w:p>
    <w:p w14:paraId="3EB013DA"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Step 1: Schema Sanitization &amp; Zero-Variance Column Removal</w:t>
      </w:r>
    </w:p>
    <w:p w14:paraId="03F6710F" w14:textId="77777777" w:rsidR="0094704C" w:rsidRDefault="0094704C">
      <w:pPr>
        <w:pStyle w:val="NormalWeb"/>
        <w:rPr>
          <w:rFonts w:ascii="Segoe UI" w:hAnsi="Segoe UI" w:cs="Segoe UI"/>
          <w:color w:val="1E293B"/>
        </w:rPr>
      </w:pPr>
      <w:r>
        <w:rPr>
          <w:rFonts w:ascii="Segoe UI" w:hAnsi="Segoe UI" w:cs="Segoe UI"/>
          <w:color w:val="1E293B"/>
        </w:rPr>
        <w:t>Three columns in the raw IBM dataset contained identical, invariant values for all 1,470 rows:</w:t>
      </w:r>
    </w:p>
    <w:p w14:paraId="205BFE47"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EmployeeCount</w:t>
      </w:r>
      <w:r>
        <w:rPr>
          <w:rFonts w:ascii="Segoe UI" w:eastAsia="Times New Roman" w:hAnsi="Segoe UI" w:cs="Segoe UI"/>
          <w:color w:val="1E293B"/>
        </w:rPr>
        <w:t xml:space="preserve"> = Always </w:t>
      </w:r>
      <w:r>
        <w:rPr>
          <w:rStyle w:val="HTMLCode"/>
        </w:rPr>
        <w:t>1</w:t>
      </w:r>
    </w:p>
    <w:p w14:paraId="0436BB9E"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Over18</w:t>
      </w:r>
      <w:r>
        <w:rPr>
          <w:rFonts w:ascii="Segoe UI" w:eastAsia="Times New Roman" w:hAnsi="Segoe UI" w:cs="Segoe UI"/>
          <w:color w:val="1E293B"/>
        </w:rPr>
        <w:t xml:space="preserve"> = Always </w:t>
      </w:r>
      <w:r>
        <w:rPr>
          <w:rStyle w:val="HTMLCode"/>
        </w:rPr>
        <w:t>'Y'</w:t>
      </w:r>
    </w:p>
    <w:p w14:paraId="42C85D5D"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StandardHours</w:t>
      </w:r>
      <w:r>
        <w:rPr>
          <w:rFonts w:ascii="Segoe UI" w:eastAsia="Times New Roman" w:hAnsi="Segoe UI" w:cs="Segoe UI"/>
          <w:color w:val="1E293B"/>
        </w:rPr>
        <w:t xml:space="preserve"> = Always </w:t>
      </w:r>
      <w:r>
        <w:rPr>
          <w:rStyle w:val="HTMLCode"/>
        </w:rPr>
        <w:t>80</w:t>
      </w:r>
    </w:p>
    <w:p w14:paraId="1BB27EC5" w14:textId="77777777" w:rsidR="0094704C" w:rsidRDefault="0094704C">
      <w:pPr>
        <w:pStyle w:val="NormalWeb"/>
        <w:rPr>
          <w:rFonts w:ascii="Segoe UI" w:hAnsi="Segoe UI" w:cs="Segoe UI"/>
          <w:color w:val="1E293B"/>
        </w:rPr>
      </w:pPr>
      <w:r>
        <w:rPr>
          <w:rStyle w:val="Emphasis"/>
          <w:rFonts w:ascii="Segoe UI" w:hAnsi="Segoe UI" w:cs="Segoe UI"/>
          <w:color w:val="1E293B"/>
        </w:rPr>
        <w:t>Action Taken:</w:t>
      </w:r>
      <w:r>
        <w:rPr>
          <w:rFonts w:ascii="Segoe UI" w:hAnsi="Segoe UI" w:cs="Segoe UI"/>
          <w:color w:val="1E293B"/>
        </w:rPr>
        <w:t xml:space="preserve"> Removed in Power Query to eliminate memory overhead and streamline the tabular schema.</w:t>
      </w:r>
    </w:p>
    <w:p w14:paraId="29B61812"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Step 2: Feature Engineering (Categorical Bins &amp; Buckets)</w:t>
      </w:r>
    </w:p>
    <w:p w14:paraId="49C62F79" w14:textId="77777777" w:rsidR="0094704C" w:rsidRDefault="0094704C">
      <w:pPr>
        <w:pStyle w:val="NormalWeb"/>
        <w:rPr>
          <w:rFonts w:ascii="Segoe UI" w:hAnsi="Segoe UI" w:cs="Segoe UI"/>
          <w:color w:val="1E293B"/>
        </w:rPr>
      </w:pPr>
      <w:r>
        <w:rPr>
          <w:rFonts w:ascii="Segoe UI" w:hAnsi="Segoe UI" w:cs="Segoe UI"/>
          <w:color w:val="1E293B"/>
        </w:rPr>
        <w:t>Raw numerical columns can be difficult to interpret on dashboards. Meaningful categorical groupings were created:</w:t>
      </w:r>
    </w:p>
    <w:p w14:paraId="531812FE" w14:textId="77777777" w:rsidR="0094704C" w:rsidRDefault="0094704C">
      <w:pPr>
        <w:divId w:val="229003564"/>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Age Bins (</w:t>
      </w:r>
      <w:r>
        <w:rPr>
          <w:rStyle w:val="HTMLCode"/>
          <w:b/>
          <w:bCs/>
        </w:rPr>
        <w:t>Age_Group</w:t>
      </w:r>
      <w:r>
        <w:rPr>
          <w:rStyle w:val="Strong"/>
          <w:rFonts w:ascii="Segoe UI" w:eastAsia="Times New Roman" w:hAnsi="Segoe UI" w:cs="Segoe UI"/>
          <w:color w:val="1E293B"/>
        </w:rPr>
        <w:t>):</w:t>
      </w:r>
    </w:p>
    <w:p w14:paraId="5D9D728A"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&lt; 25</w:t>
      </w:r>
      <w:r>
        <w:rPr>
          <w:rFonts w:ascii="Segoe UI" w:hAnsi="Segoe UI" w:cs="Segoe UI"/>
          <w:color w:val="1E293B"/>
        </w:rPr>
        <w:t>: Under 25 (Junior Cohort)</w:t>
      </w:r>
    </w:p>
    <w:p w14:paraId="7C3FF0EB"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25 - 34</w:t>
      </w:r>
      <w:r>
        <w:rPr>
          <w:rFonts w:ascii="Segoe UI" w:hAnsi="Segoe UI" w:cs="Segoe UI"/>
          <w:color w:val="1E293B"/>
        </w:rPr>
        <w:t>: 25 to 34 (Core Professional)</w:t>
      </w:r>
    </w:p>
    <w:p w14:paraId="3C0A70F1"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35 - 44</w:t>
      </w:r>
      <w:r>
        <w:rPr>
          <w:rFonts w:ascii="Segoe UI" w:hAnsi="Segoe UI" w:cs="Segoe UI"/>
          <w:color w:val="1E293B"/>
        </w:rPr>
        <w:t>: 35 to 44 (Mid-Career)</w:t>
      </w:r>
    </w:p>
    <w:p w14:paraId="779B93E8"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45 - 54</w:t>
      </w:r>
      <w:r>
        <w:rPr>
          <w:rFonts w:ascii="Segoe UI" w:hAnsi="Segoe UI" w:cs="Segoe UI"/>
          <w:color w:val="1E293B"/>
        </w:rPr>
        <w:t>: 45 to 54 (Senior Professional)</w:t>
      </w:r>
    </w:p>
    <w:p w14:paraId="26861AA0"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55+</w:t>
      </w:r>
      <w:r>
        <w:rPr>
          <w:rFonts w:ascii="Segoe UI" w:hAnsi="Segoe UI" w:cs="Segoe UI"/>
          <w:color w:val="1E293B"/>
        </w:rPr>
        <w:t>: 55 and Above (Veterans / Pre-Retirement)</w:t>
      </w:r>
    </w:p>
    <w:p w14:paraId="01B842F9" w14:textId="77777777" w:rsidR="0094704C" w:rsidRDefault="0094704C">
      <w:pPr>
        <w:divId w:val="703016041"/>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Salary Slabs (</w:t>
      </w:r>
      <w:r>
        <w:rPr>
          <w:rStyle w:val="HTMLCode"/>
          <w:b/>
          <w:bCs/>
        </w:rPr>
        <w:t>Salary_Slab</w:t>
      </w:r>
      <w:r>
        <w:rPr>
          <w:rStyle w:val="Strong"/>
          <w:rFonts w:ascii="Segoe UI" w:eastAsia="Times New Roman" w:hAnsi="Segoe UI" w:cs="Segoe UI"/>
          <w:color w:val="1E293B"/>
        </w:rPr>
        <w:t>):</w:t>
      </w:r>
    </w:p>
    <w:p w14:paraId="14EDEB94"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Upto $3,000</w:t>
      </w:r>
      <w:r>
        <w:rPr>
          <w:rFonts w:ascii="Segoe UI" w:hAnsi="Segoe UI" w:cs="Segoe UI"/>
          <w:color w:val="1E293B"/>
        </w:rPr>
        <w:t xml:space="preserve"> (Entry-Level / High Risk)</w:t>
      </w:r>
    </w:p>
    <w:p w14:paraId="06734B30"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$3,001 - $6,000</w:t>
      </w:r>
      <w:r>
        <w:rPr>
          <w:rFonts w:ascii="Segoe UI" w:hAnsi="Segoe UI" w:cs="Segoe UI"/>
          <w:color w:val="1E293B"/>
        </w:rPr>
        <w:t xml:space="preserve"> (Mid-Level)</w:t>
      </w:r>
    </w:p>
    <w:p w14:paraId="10182052"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$6,001 - $10,000</w:t>
      </w:r>
      <w:r>
        <w:rPr>
          <w:rFonts w:ascii="Segoe UI" w:hAnsi="Segoe UI" w:cs="Segoe UI"/>
          <w:color w:val="1E293B"/>
        </w:rPr>
        <w:t xml:space="preserve"> (Senior Staff)</w:t>
      </w:r>
    </w:p>
    <w:p w14:paraId="089C9FE4"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$10,001 - $15,000</w:t>
      </w:r>
      <w:r>
        <w:rPr>
          <w:rFonts w:ascii="Segoe UI" w:hAnsi="Segoe UI" w:cs="Segoe UI"/>
          <w:color w:val="1E293B"/>
        </w:rPr>
        <w:t xml:space="preserve"> (Leadership / Principal)</w:t>
      </w:r>
    </w:p>
    <w:p w14:paraId="7BAEA6D8"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Above $15,000</w:t>
      </w:r>
      <w:r>
        <w:rPr>
          <w:rFonts w:ascii="Segoe UI" w:hAnsi="Segoe UI" w:cs="Segoe UI"/>
          <w:color w:val="1E293B"/>
        </w:rPr>
        <w:t xml:space="preserve"> (Executive Band)</w:t>
      </w:r>
    </w:p>
    <w:p w14:paraId="7643B56F" w14:textId="77777777" w:rsidR="0094704C" w:rsidRDefault="0094704C">
      <w:pPr>
        <w:divId w:val="1459448759"/>
        <w:rPr>
          <w:rFonts w:ascii="Segoe UI" w:eastAsia="Times New Roman" w:hAnsi="Segoe UI" w:cs="Segoe UI"/>
          <w:color w:val="1E293B"/>
        </w:rPr>
      </w:pPr>
      <w:r>
        <w:rPr>
          <w:rFonts w:ascii="Segoe UI" w:eastAsia="Times New Roman" w:hAnsi="Segoe UI" w:cs="Segoe UI"/>
          <w:b/>
          <w:bCs/>
          <w:color w:val="1E293B"/>
        </w:rPr>
        <w:t xml:space="preserve">3. </w:t>
      </w:r>
      <w:r>
        <w:rPr>
          <w:rStyle w:val="Strong"/>
          <w:rFonts w:ascii="Segoe UI" w:eastAsia="Times New Roman" w:hAnsi="Segoe UI" w:cs="Segoe UI"/>
          <w:color w:val="1E293B"/>
        </w:rPr>
        <w:t>Commute Distance Buckets (</w:t>
      </w:r>
      <w:r>
        <w:rPr>
          <w:rStyle w:val="HTMLCode"/>
          <w:b/>
          <w:bCs/>
        </w:rPr>
        <w:t>Distance_Group</w:t>
      </w:r>
      <w:r>
        <w:rPr>
          <w:rStyle w:val="Strong"/>
          <w:rFonts w:ascii="Segoe UI" w:eastAsia="Times New Roman" w:hAnsi="Segoe UI" w:cs="Segoe UI"/>
          <w:color w:val="1E293B"/>
        </w:rPr>
        <w:t>):</w:t>
      </w:r>
    </w:p>
    <w:p w14:paraId="1E946507"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Near (1 - 5 km)</w:t>
      </w:r>
    </w:p>
    <w:p w14:paraId="3DF48134"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Moderate (6 - 15 km)</w:t>
      </w:r>
    </w:p>
    <w:p w14:paraId="680D828D"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Far (&gt; 15 km)</w:t>
      </w:r>
    </w:p>
    <w:p w14:paraId="6956532E" w14:textId="77777777" w:rsidR="0094704C" w:rsidRDefault="0094704C">
      <w:pPr>
        <w:divId w:val="2098404557"/>
        <w:rPr>
          <w:rFonts w:ascii="Segoe UI" w:eastAsia="Times New Roman" w:hAnsi="Segoe UI" w:cs="Segoe UI"/>
          <w:color w:val="1E293B"/>
        </w:rPr>
      </w:pPr>
      <w:r>
        <w:rPr>
          <w:rFonts w:ascii="Segoe UI" w:eastAsia="Times New Roman" w:hAnsi="Segoe UI" w:cs="Segoe UI"/>
          <w:b/>
          <w:bCs/>
          <w:color w:val="1E293B"/>
        </w:rPr>
        <w:t xml:space="preserve">4. </w:t>
      </w:r>
      <w:r>
        <w:rPr>
          <w:rStyle w:val="Strong"/>
          <w:rFonts w:ascii="Segoe UI" w:eastAsia="Times New Roman" w:hAnsi="Segoe UI" w:cs="Segoe UI"/>
          <w:color w:val="1E293B"/>
        </w:rPr>
        <w:t>Tenure Brackets (</w:t>
      </w:r>
      <w:r>
        <w:rPr>
          <w:rStyle w:val="HTMLCode"/>
          <w:b/>
          <w:bCs/>
        </w:rPr>
        <w:t>Tenure_Group</w:t>
      </w:r>
      <w:r>
        <w:rPr>
          <w:rStyle w:val="Strong"/>
          <w:rFonts w:ascii="Segoe UI" w:eastAsia="Times New Roman" w:hAnsi="Segoe UI" w:cs="Segoe UI"/>
          <w:color w:val="1E293B"/>
        </w:rPr>
        <w:t>):</w:t>
      </w:r>
    </w:p>
    <w:p w14:paraId="2FC2047F"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0 - 2 Years</w:t>
      </w:r>
      <w:r>
        <w:rPr>
          <w:rFonts w:ascii="Segoe UI" w:hAnsi="Segoe UI" w:cs="Segoe UI"/>
          <w:color w:val="1E293B"/>
        </w:rPr>
        <w:t xml:space="preserve"> (New Hires)</w:t>
      </w:r>
    </w:p>
    <w:p w14:paraId="41334E7C"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3 - 5 Years</w:t>
      </w:r>
      <w:r>
        <w:rPr>
          <w:rFonts w:ascii="Segoe UI" w:hAnsi="Segoe UI" w:cs="Segoe UI"/>
          <w:color w:val="1E293B"/>
        </w:rPr>
        <w:t xml:space="preserve"> (Established Staff)</w:t>
      </w:r>
    </w:p>
    <w:p w14:paraId="6856B66C"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6 - 10 Years</w:t>
      </w:r>
      <w:r>
        <w:rPr>
          <w:rFonts w:ascii="Segoe UI" w:hAnsi="Segoe UI" w:cs="Segoe UI"/>
          <w:color w:val="1E293B"/>
        </w:rPr>
        <w:t xml:space="preserve"> (Tenured Staff)</w:t>
      </w:r>
    </w:p>
    <w:p w14:paraId="61A14318"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HTMLCode"/>
        </w:rPr>
        <w:t>10+ Years</w:t>
      </w:r>
      <w:r>
        <w:rPr>
          <w:rFonts w:ascii="Segoe UI" w:hAnsi="Segoe UI" w:cs="Segoe UI"/>
          <w:color w:val="1E293B"/>
        </w:rPr>
        <w:t xml:space="preserve"> (Veterans)</w:t>
      </w:r>
    </w:p>
    <w:p w14:paraId="0297E536"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Step 3: Human-Readable Label Translation</w:t>
      </w:r>
    </w:p>
    <w:p w14:paraId="1840F4E7" w14:textId="77777777" w:rsidR="0094704C" w:rsidRDefault="0094704C">
      <w:pPr>
        <w:pStyle w:val="NormalWeb"/>
        <w:rPr>
          <w:rFonts w:ascii="Segoe UI" w:hAnsi="Segoe UI" w:cs="Segoe UI"/>
          <w:color w:val="1E293B"/>
        </w:rPr>
      </w:pPr>
      <w:r>
        <w:rPr>
          <w:rFonts w:ascii="Segoe UI" w:hAnsi="Segoe UI" w:cs="Segoe UI"/>
          <w:color w:val="1E293B"/>
        </w:rPr>
        <w:t>Survey metrics stored as cryptic integers (</w:t>
      </w:r>
      <w:r>
        <w:rPr>
          <w:rStyle w:val="HTMLCode"/>
        </w:rPr>
        <w:t>1</w:t>
      </w:r>
      <w:r>
        <w:rPr>
          <w:rFonts w:ascii="Segoe UI" w:hAnsi="Segoe UI" w:cs="Segoe UI"/>
          <w:color w:val="1E293B"/>
        </w:rPr>
        <w:t xml:space="preserve">, </w:t>
      </w:r>
      <w:r>
        <w:rPr>
          <w:rStyle w:val="HTMLCode"/>
        </w:rPr>
        <w:t>2</w:t>
      </w:r>
      <w:r>
        <w:rPr>
          <w:rFonts w:ascii="Segoe UI" w:hAnsi="Segoe UI" w:cs="Segoe UI"/>
          <w:color w:val="1E293B"/>
        </w:rPr>
        <w:t xml:space="preserve">, </w:t>
      </w:r>
      <w:r>
        <w:rPr>
          <w:rStyle w:val="HTMLCode"/>
        </w:rPr>
        <w:t>3</w:t>
      </w:r>
      <w:r>
        <w:rPr>
          <w:rFonts w:ascii="Segoe UI" w:hAnsi="Segoe UI" w:cs="Segoe UI"/>
          <w:color w:val="1E293B"/>
        </w:rPr>
        <w:t xml:space="preserve">, </w:t>
      </w:r>
      <w:r>
        <w:rPr>
          <w:rStyle w:val="HTMLCode"/>
        </w:rPr>
        <w:t>4</w:t>
      </w:r>
      <w:r>
        <w:rPr>
          <w:rFonts w:ascii="Segoe UI" w:hAnsi="Segoe UI" w:cs="Segoe UI"/>
          <w:color w:val="1E293B"/>
        </w:rPr>
        <w:t>) were mapped into clear descriptive labels:</w:t>
      </w:r>
    </w:p>
    <w:p w14:paraId="0F0002D0"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1 - Low</w:t>
      </w:r>
      <w:r>
        <w:rPr>
          <w:rFonts w:ascii="Segoe UI" w:eastAsia="Times New Roman" w:hAnsi="Segoe UI" w:cs="Segoe UI"/>
          <w:color w:val="1E293B"/>
        </w:rPr>
        <w:t xml:space="preserve">, </w:t>
      </w:r>
      <w:r>
        <w:rPr>
          <w:rStyle w:val="HTMLCode"/>
        </w:rPr>
        <w:t>2 - Medium</w:t>
      </w:r>
      <w:r>
        <w:rPr>
          <w:rFonts w:ascii="Segoe UI" w:eastAsia="Times New Roman" w:hAnsi="Segoe UI" w:cs="Segoe UI"/>
          <w:color w:val="1E293B"/>
        </w:rPr>
        <w:t xml:space="preserve">, </w:t>
      </w:r>
      <w:r>
        <w:rPr>
          <w:rStyle w:val="HTMLCode"/>
        </w:rPr>
        <w:t>3 - High</w:t>
      </w:r>
      <w:r>
        <w:rPr>
          <w:rFonts w:ascii="Segoe UI" w:eastAsia="Times New Roman" w:hAnsi="Segoe UI" w:cs="Segoe UI"/>
          <w:color w:val="1E293B"/>
        </w:rPr>
        <w:t xml:space="preserve">, </w:t>
      </w:r>
      <w:r>
        <w:rPr>
          <w:rStyle w:val="HTMLCode"/>
        </w:rPr>
        <w:t>4 - Very High</w:t>
      </w:r>
      <w:r>
        <w:rPr>
          <w:rFonts w:ascii="Segoe UI" w:eastAsia="Times New Roman" w:hAnsi="Segoe UI" w:cs="Segoe UI"/>
          <w:color w:val="1E293B"/>
        </w:rPr>
        <w:t xml:space="preserve"> (for Job and Environment Satisfaction).</w:t>
      </w:r>
    </w:p>
    <w:p w14:paraId="0E789538"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HTMLCode"/>
        </w:rPr>
        <w:t>1 - Bad</w:t>
      </w:r>
      <w:r>
        <w:rPr>
          <w:rFonts w:ascii="Segoe UI" w:eastAsia="Times New Roman" w:hAnsi="Segoe UI" w:cs="Segoe UI"/>
          <w:color w:val="1E293B"/>
        </w:rPr>
        <w:t xml:space="preserve">, </w:t>
      </w:r>
      <w:r>
        <w:rPr>
          <w:rStyle w:val="HTMLCode"/>
        </w:rPr>
        <w:t>2 - Good</w:t>
      </w:r>
      <w:r>
        <w:rPr>
          <w:rFonts w:ascii="Segoe UI" w:eastAsia="Times New Roman" w:hAnsi="Segoe UI" w:cs="Segoe UI"/>
          <w:color w:val="1E293B"/>
        </w:rPr>
        <w:t xml:space="preserve">, </w:t>
      </w:r>
      <w:r>
        <w:rPr>
          <w:rStyle w:val="HTMLCode"/>
        </w:rPr>
        <w:t>3 - Better</w:t>
      </w:r>
      <w:r>
        <w:rPr>
          <w:rFonts w:ascii="Segoe UI" w:eastAsia="Times New Roman" w:hAnsi="Segoe UI" w:cs="Segoe UI"/>
          <w:color w:val="1E293B"/>
        </w:rPr>
        <w:t xml:space="preserve">, </w:t>
      </w:r>
      <w:r>
        <w:rPr>
          <w:rStyle w:val="HTMLCode"/>
        </w:rPr>
        <w:t>4 - Best</w:t>
      </w:r>
      <w:r>
        <w:rPr>
          <w:rFonts w:ascii="Segoe UI" w:eastAsia="Times New Roman" w:hAnsi="Segoe UI" w:cs="Segoe UI"/>
          <w:color w:val="1E293B"/>
        </w:rPr>
        <w:t xml:space="preserve"> (for Work-Life Balance).</w:t>
      </w:r>
    </w:p>
    <w:p w14:paraId="43014CE7"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45E9C7C9">
          <v:rect id="_x0000_i1029" style="width:0;height:1.5pt" o:hralign="center" o:hrstd="t" o:hr="t" fillcolor="#a0a0a0" stroked="f"/>
        </w:pict>
      </w:r>
    </w:p>
    <w:p w14:paraId="23EFFF4E"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5. DATA MODELING &amp; DAX MEASURES ARCHITECTURE</w:t>
      </w:r>
    </w:p>
    <w:p w14:paraId="49220E74"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5.1 Architecture &amp; The Disconnected Measures Pattern</w:t>
      </w:r>
    </w:p>
    <w:p w14:paraId="3A915E0B" w14:textId="77777777" w:rsidR="0094704C" w:rsidRDefault="0094704C">
      <w:pPr>
        <w:pStyle w:val="NormalWeb"/>
        <w:rPr>
          <w:rFonts w:ascii="Segoe UI" w:hAnsi="Segoe UI" w:cs="Segoe UI"/>
          <w:color w:val="1E293B"/>
        </w:rPr>
      </w:pPr>
      <w:r>
        <w:rPr>
          <w:rFonts w:ascii="Segoe UI" w:hAnsi="Segoe UI" w:cs="Segoe UI"/>
          <w:color w:val="1E293B"/>
        </w:rPr>
        <w:t xml:space="preserve">Instead of littering measures across transactional data tables, best practice was followed by creating a dedicated, disconnected table named </w:t>
      </w:r>
      <w:r>
        <w:rPr>
          <w:rStyle w:val="HTMLCode"/>
        </w:rPr>
        <w:t>_Measures</w:t>
      </w:r>
      <w:r>
        <w:rPr>
          <w:rFonts w:ascii="Segoe UI" w:hAnsi="Segoe UI" w:cs="Segoe UI"/>
          <w:color w:val="1E293B"/>
        </w:rPr>
        <w:t>. This centralizes all business calculations and makes maintenance seamless.</w:t>
      </w:r>
    </w:p>
    <w:p w14:paraId="75D1A708"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5.2 Key DAX Formulations Explained</w:t>
      </w:r>
    </w:p>
    <w:p w14:paraId="0701D259"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1. Total Headcount</w:t>
      </w:r>
    </w:p>
    <w:p w14:paraId="6BEF5E4C" w14:textId="77777777" w:rsidR="0094704C" w:rsidRDefault="0094704C">
      <w:pPr>
        <w:pStyle w:val="HTMLPreformatted"/>
      </w:pPr>
      <w:r>
        <w:rPr>
          <w:color w:val="0369A1"/>
        </w:rPr>
        <w:t>Total Employees = COUNTROWS('HR_Data')</w:t>
      </w:r>
    </w:p>
    <w:p w14:paraId="59016BC4" w14:textId="77777777" w:rsidR="0094704C" w:rsidRDefault="0094704C">
      <w:pPr>
        <w:pStyle w:val="NormalWeb"/>
        <w:rPr>
          <w:rFonts w:ascii="Segoe UI" w:hAnsi="Segoe UI" w:cs="Segoe UI"/>
          <w:color w:val="1E293B"/>
        </w:rPr>
      </w:pPr>
      <w:r>
        <w:rPr>
          <w:rStyle w:val="Emphasis"/>
          <w:rFonts w:ascii="Segoe UI" w:hAnsi="Segoe UI" w:cs="Segoe UI"/>
          <w:color w:val="1E293B"/>
        </w:rPr>
        <w:t>Why COUNTROWS?</w:t>
      </w:r>
      <w:r>
        <w:rPr>
          <w:rFonts w:ascii="Segoe UI" w:hAnsi="Segoe UI" w:cs="Segoe UI"/>
          <w:color w:val="1E293B"/>
        </w:rPr>
        <w:t xml:space="preserve"> Evaluates the active row context faster than counting individual columns, accounting for active slicers.</w:t>
      </w:r>
    </w:p>
    <w:p w14:paraId="2690163F"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2. Attrition Count</w:t>
      </w:r>
    </w:p>
    <w:p w14:paraId="00B232C7" w14:textId="77777777" w:rsidR="0094704C" w:rsidRDefault="0094704C">
      <w:pPr>
        <w:pStyle w:val="HTMLPreformatted"/>
        <w:rPr>
          <w:color w:val="0369A1"/>
        </w:rPr>
      </w:pPr>
      <w:r>
        <w:rPr>
          <w:color w:val="0369A1"/>
        </w:rPr>
        <w:t xml:space="preserve">Attrition Count = </w:t>
      </w:r>
    </w:p>
    <w:p w14:paraId="4F529F22" w14:textId="77777777" w:rsidR="0094704C" w:rsidRDefault="0094704C">
      <w:pPr>
        <w:pStyle w:val="HTMLPreformatted"/>
        <w:rPr>
          <w:color w:val="0369A1"/>
        </w:rPr>
      </w:pPr>
      <w:r>
        <w:rPr>
          <w:color w:val="0369A1"/>
        </w:rPr>
        <w:t>CALCULATE(</w:t>
      </w:r>
    </w:p>
    <w:p w14:paraId="2FAFC6F3" w14:textId="77777777" w:rsidR="0094704C" w:rsidRDefault="0094704C">
      <w:pPr>
        <w:pStyle w:val="HTMLPreformatted"/>
        <w:rPr>
          <w:color w:val="0369A1"/>
        </w:rPr>
      </w:pPr>
      <w:r>
        <w:rPr>
          <w:color w:val="0369A1"/>
        </w:rPr>
        <w:t xml:space="preserve">    </w:t>
      </w:r>
      <w:r>
        <w:rPr>
          <w:color w:val="0369A1"/>
        </w:rPr>
        <w:t>COUNTROWS('HR_Data'),</w:t>
      </w:r>
    </w:p>
    <w:p w14:paraId="0570374A" w14:textId="77777777" w:rsidR="0094704C" w:rsidRDefault="0094704C">
      <w:pPr>
        <w:pStyle w:val="HTMLPreformatted"/>
        <w:rPr>
          <w:color w:val="0369A1"/>
        </w:rPr>
      </w:pPr>
      <w:r>
        <w:rPr>
          <w:color w:val="0369A1"/>
        </w:rPr>
        <w:t xml:space="preserve">    'HR_Data'[Attrition] = "Yes"</w:t>
      </w:r>
    </w:p>
    <w:p w14:paraId="3D05D1A6" w14:textId="77777777" w:rsidR="0094704C" w:rsidRDefault="0094704C">
      <w:pPr>
        <w:pStyle w:val="HTMLPreformatted"/>
      </w:pPr>
      <w:r>
        <w:rPr>
          <w:color w:val="0369A1"/>
        </w:rPr>
        <w:t>)</w:t>
      </w:r>
    </w:p>
    <w:p w14:paraId="234896E3" w14:textId="77777777" w:rsidR="0094704C" w:rsidRDefault="0094704C">
      <w:pPr>
        <w:pStyle w:val="NormalWeb"/>
        <w:rPr>
          <w:rFonts w:ascii="Segoe UI" w:hAnsi="Segoe UI" w:cs="Segoe UI"/>
          <w:color w:val="1E293B"/>
        </w:rPr>
      </w:pPr>
      <w:r>
        <w:rPr>
          <w:rStyle w:val="Emphasis"/>
          <w:rFonts w:ascii="Segoe UI" w:hAnsi="Segoe UI" w:cs="Segoe UI"/>
          <w:color w:val="1E293B"/>
        </w:rPr>
        <w:t>Why CALCULATE?</w:t>
      </w:r>
      <w:r>
        <w:rPr>
          <w:rFonts w:ascii="Segoe UI" w:hAnsi="Segoe UI" w:cs="Segoe UI"/>
          <w:color w:val="1E293B"/>
        </w:rPr>
        <w:t xml:space="preserve"> Overrides the current filter context to filter specifically for separated staff (</w:t>
      </w:r>
      <w:r>
        <w:rPr>
          <w:rStyle w:val="HTMLCode"/>
        </w:rPr>
        <w:t>Attrition = "Yes"</w:t>
      </w:r>
      <w:r>
        <w:rPr>
          <w:rFonts w:ascii="Segoe UI" w:hAnsi="Segoe UI" w:cs="Segoe UI"/>
          <w:color w:val="1E293B"/>
        </w:rPr>
        <w:t>).</w:t>
      </w:r>
    </w:p>
    <w:p w14:paraId="32D1442E"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3. Active Employees</w:t>
      </w:r>
    </w:p>
    <w:p w14:paraId="213157A7" w14:textId="77777777" w:rsidR="0094704C" w:rsidRDefault="0094704C">
      <w:pPr>
        <w:pStyle w:val="HTMLPreformatted"/>
        <w:rPr>
          <w:color w:val="0369A1"/>
        </w:rPr>
      </w:pPr>
      <w:r>
        <w:rPr>
          <w:color w:val="0369A1"/>
        </w:rPr>
        <w:t xml:space="preserve">Active Employees = </w:t>
      </w:r>
    </w:p>
    <w:p w14:paraId="7CFC6B52" w14:textId="77777777" w:rsidR="0094704C" w:rsidRDefault="0094704C">
      <w:pPr>
        <w:pStyle w:val="HTMLPreformatted"/>
        <w:rPr>
          <w:color w:val="0369A1"/>
        </w:rPr>
      </w:pPr>
      <w:r>
        <w:rPr>
          <w:color w:val="0369A1"/>
        </w:rPr>
        <w:t>CALCULATE(</w:t>
      </w:r>
    </w:p>
    <w:p w14:paraId="7AAE17D4" w14:textId="77777777" w:rsidR="0094704C" w:rsidRDefault="0094704C">
      <w:pPr>
        <w:pStyle w:val="HTMLPreformatted"/>
        <w:rPr>
          <w:color w:val="0369A1"/>
        </w:rPr>
      </w:pPr>
      <w:r>
        <w:rPr>
          <w:color w:val="0369A1"/>
        </w:rPr>
        <w:t xml:space="preserve">    COUNTROWS('HR_Data'),</w:t>
      </w:r>
    </w:p>
    <w:p w14:paraId="03D527B7" w14:textId="77777777" w:rsidR="0094704C" w:rsidRDefault="0094704C">
      <w:pPr>
        <w:pStyle w:val="HTMLPreformatted"/>
        <w:rPr>
          <w:color w:val="0369A1"/>
        </w:rPr>
      </w:pPr>
      <w:r>
        <w:rPr>
          <w:color w:val="0369A1"/>
        </w:rPr>
        <w:t xml:space="preserve">    'HR_Data'[Attrition] = "No"</w:t>
      </w:r>
    </w:p>
    <w:p w14:paraId="23614929" w14:textId="77777777" w:rsidR="0094704C" w:rsidRDefault="0094704C">
      <w:pPr>
        <w:pStyle w:val="HTMLPreformatted"/>
      </w:pPr>
      <w:r>
        <w:rPr>
          <w:color w:val="0369A1"/>
        </w:rPr>
        <w:t>)</w:t>
      </w:r>
    </w:p>
    <w:p w14:paraId="66406DC7"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4. Primary Business KPI: Attrition Rate %</w:t>
      </w:r>
    </w:p>
    <w:p w14:paraId="50C05ADC" w14:textId="77777777" w:rsidR="0094704C" w:rsidRDefault="0094704C">
      <w:pPr>
        <w:pStyle w:val="HTMLPreformatted"/>
        <w:rPr>
          <w:color w:val="0369A1"/>
        </w:rPr>
      </w:pPr>
      <w:r>
        <w:rPr>
          <w:color w:val="0369A1"/>
        </w:rPr>
        <w:t xml:space="preserve">Attrition Rate = </w:t>
      </w:r>
    </w:p>
    <w:p w14:paraId="7E6A9584" w14:textId="77777777" w:rsidR="0094704C" w:rsidRDefault="0094704C">
      <w:pPr>
        <w:pStyle w:val="HTMLPreformatted"/>
        <w:rPr>
          <w:color w:val="0369A1"/>
        </w:rPr>
      </w:pPr>
      <w:r>
        <w:rPr>
          <w:color w:val="0369A1"/>
        </w:rPr>
        <w:t>DIVIDE(</w:t>
      </w:r>
    </w:p>
    <w:p w14:paraId="59F6E2DC" w14:textId="77777777" w:rsidR="0094704C" w:rsidRDefault="0094704C">
      <w:pPr>
        <w:pStyle w:val="HTMLPreformatted"/>
        <w:rPr>
          <w:color w:val="0369A1"/>
        </w:rPr>
      </w:pPr>
      <w:r>
        <w:rPr>
          <w:color w:val="0369A1"/>
        </w:rPr>
        <w:t xml:space="preserve">    [Attrition Count],</w:t>
      </w:r>
    </w:p>
    <w:p w14:paraId="6F6A0024" w14:textId="77777777" w:rsidR="0094704C" w:rsidRDefault="0094704C">
      <w:pPr>
        <w:pStyle w:val="HTMLPreformatted"/>
        <w:rPr>
          <w:color w:val="0369A1"/>
        </w:rPr>
      </w:pPr>
      <w:r>
        <w:rPr>
          <w:color w:val="0369A1"/>
        </w:rPr>
        <w:t xml:space="preserve">    [Total Employees],</w:t>
      </w:r>
    </w:p>
    <w:p w14:paraId="50944656" w14:textId="77777777" w:rsidR="0094704C" w:rsidRDefault="0094704C">
      <w:pPr>
        <w:pStyle w:val="HTMLPreformatted"/>
        <w:rPr>
          <w:color w:val="0369A1"/>
        </w:rPr>
      </w:pPr>
      <w:r>
        <w:rPr>
          <w:color w:val="0369A1"/>
        </w:rPr>
        <w:t xml:space="preserve">    0</w:t>
      </w:r>
    </w:p>
    <w:p w14:paraId="635B2263" w14:textId="77777777" w:rsidR="0094704C" w:rsidRDefault="0094704C">
      <w:pPr>
        <w:pStyle w:val="HTMLPreformatted"/>
      </w:pPr>
      <w:r>
        <w:rPr>
          <w:color w:val="0369A1"/>
        </w:rPr>
        <w:t>)</w:t>
      </w:r>
    </w:p>
    <w:p w14:paraId="3A43254E" w14:textId="77777777" w:rsidR="0094704C" w:rsidRDefault="0094704C">
      <w:pPr>
        <w:pStyle w:val="NormalWeb"/>
        <w:rPr>
          <w:rFonts w:ascii="Segoe UI" w:hAnsi="Segoe UI" w:cs="Segoe UI"/>
          <w:color w:val="1E293B"/>
        </w:rPr>
      </w:pPr>
      <w:r>
        <w:rPr>
          <w:rStyle w:val="Emphasis"/>
          <w:rFonts w:ascii="Segoe UI" w:hAnsi="Segoe UI" w:cs="Segoe UI"/>
          <w:color w:val="1E293B"/>
        </w:rPr>
        <w:t>Why DIVIDE()?</w:t>
      </w:r>
      <w:r>
        <w:rPr>
          <w:rFonts w:ascii="Segoe UI" w:hAnsi="Segoe UI" w:cs="Segoe UI"/>
          <w:color w:val="1E293B"/>
        </w:rPr>
        <w:t xml:space="preserve"> The safe division function prevents </w:t>
      </w:r>
      <w:r>
        <w:rPr>
          <w:rStyle w:val="HTMLCode"/>
        </w:rPr>
        <w:t>#DIV/0!</w:t>
      </w:r>
      <w:r>
        <w:rPr>
          <w:rFonts w:ascii="Segoe UI" w:hAnsi="Segoe UI" w:cs="Segoe UI"/>
          <w:color w:val="1E293B"/>
        </w:rPr>
        <w:t xml:space="preserve"> </w:t>
      </w:r>
      <w:r>
        <w:rPr>
          <w:rFonts w:ascii="Segoe UI" w:hAnsi="Segoe UI" w:cs="Segoe UI"/>
          <w:color w:val="1E293B"/>
        </w:rPr>
        <w:t xml:space="preserve">errors when filters return zero employees, defaulting cleanly to </w:t>
      </w:r>
      <w:r>
        <w:rPr>
          <w:rStyle w:val="HTMLCode"/>
        </w:rPr>
        <w:t>0</w:t>
      </w:r>
      <w:r>
        <w:rPr>
          <w:rFonts w:ascii="Segoe UI" w:hAnsi="Segoe UI" w:cs="Segoe UI"/>
          <w:color w:val="1E293B"/>
        </w:rPr>
        <w:t>.</w:t>
      </w:r>
    </w:p>
    <w:p w14:paraId="3CFAE60C"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5. OverTime Attrition Rate (The Risk Comparison)</w:t>
      </w:r>
    </w:p>
    <w:p w14:paraId="0058237E" w14:textId="77777777" w:rsidR="0094704C" w:rsidRDefault="0094704C">
      <w:pPr>
        <w:pStyle w:val="HTMLPreformatted"/>
        <w:rPr>
          <w:color w:val="0369A1"/>
        </w:rPr>
      </w:pPr>
      <w:r>
        <w:rPr>
          <w:color w:val="0369A1"/>
        </w:rPr>
        <w:t xml:space="preserve">OverTime Attrition Rate = </w:t>
      </w:r>
    </w:p>
    <w:p w14:paraId="5056570A" w14:textId="77777777" w:rsidR="0094704C" w:rsidRDefault="0094704C">
      <w:pPr>
        <w:pStyle w:val="HTMLPreformatted"/>
        <w:rPr>
          <w:color w:val="0369A1"/>
        </w:rPr>
      </w:pPr>
      <w:r>
        <w:rPr>
          <w:color w:val="0369A1"/>
        </w:rPr>
        <w:t>DIVIDE(</w:t>
      </w:r>
    </w:p>
    <w:p w14:paraId="1B55F24E" w14:textId="77777777" w:rsidR="0094704C" w:rsidRDefault="0094704C">
      <w:pPr>
        <w:pStyle w:val="HTMLPreformatted"/>
        <w:rPr>
          <w:color w:val="0369A1"/>
        </w:rPr>
      </w:pPr>
      <w:r>
        <w:rPr>
          <w:color w:val="0369A1"/>
        </w:rPr>
        <w:t xml:space="preserve">    CALCULATE([Attrition Count], 'HR_Data'[OverTime] = "Yes"),</w:t>
      </w:r>
    </w:p>
    <w:p w14:paraId="4B3D49C4" w14:textId="77777777" w:rsidR="0094704C" w:rsidRDefault="0094704C">
      <w:pPr>
        <w:pStyle w:val="HTMLPreformatted"/>
        <w:rPr>
          <w:color w:val="0369A1"/>
        </w:rPr>
      </w:pPr>
      <w:r>
        <w:rPr>
          <w:color w:val="0369A1"/>
        </w:rPr>
        <w:t xml:space="preserve">    CALCULATE(COUNTROWS('HR_Data'), 'HR_Data'[OverTime] = "Yes"),</w:t>
      </w:r>
    </w:p>
    <w:p w14:paraId="0943BD39" w14:textId="77777777" w:rsidR="0094704C" w:rsidRDefault="0094704C">
      <w:pPr>
        <w:pStyle w:val="HTMLPreformatted"/>
        <w:rPr>
          <w:color w:val="0369A1"/>
        </w:rPr>
      </w:pPr>
      <w:r>
        <w:rPr>
          <w:color w:val="0369A1"/>
        </w:rPr>
        <w:t xml:space="preserve">    0</w:t>
      </w:r>
    </w:p>
    <w:p w14:paraId="06BEDF18" w14:textId="77777777" w:rsidR="0094704C" w:rsidRDefault="0094704C">
      <w:pPr>
        <w:pStyle w:val="HTMLPreformatted"/>
      </w:pPr>
      <w:r>
        <w:rPr>
          <w:color w:val="0369A1"/>
        </w:rPr>
        <w:t>)</w:t>
      </w:r>
    </w:p>
    <w:p w14:paraId="638155B6"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6. Non-OverTime Attrition Rate</w:t>
      </w:r>
    </w:p>
    <w:p w14:paraId="73C21795" w14:textId="77777777" w:rsidR="0094704C" w:rsidRDefault="0094704C">
      <w:pPr>
        <w:pStyle w:val="HTMLPreformatted"/>
        <w:rPr>
          <w:color w:val="0369A1"/>
        </w:rPr>
      </w:pPr>
      <w:r>
        <w:rPr>
          <w:color w:val="0369A1"/>
        </w:rPr>
        <w:t xml:space="preserve">Non-OverTime Attrition Rate = </w:t>
      </w:r>
    </w:p>
    <w:p w14:paraId="780FA19E" w14:textId="77777777" w:rsidR="0094704C" w:rsidRDefault="0094704C">
      <w:pPr>
        <w:pStyle w:val="HTMLPreformatted"/>
        <w:rPr>
          <w:color w:val="0369A1"/>
        </w:rPr>
      </w:pPr>
      <w:r>
        <w:rPr>
          <w:color w:val="0369A1"/>
        </w:rPr>
        <w:t>DIVIDE(</w:t>
      </w:r>
    </w:p>
    <w:p w14:paraId="0AB81939" w14:textId="77777777" w:rsidR="0094704C" w:rsidRDefault="0094704C">
      <w:pPr>
        <w:pStyle w:val="HTMLPreformatted"/>
        <w:rPr>
          <w:color w:val="0369A1"/>
        </w:rPr>
      </w:pPr>
      <w:r>
        <w:rPr>
          <w:color w:val="0369A1"/>
        </w:rPr>
        <w:t xml:space="preserve">    CALCULATE([Attrition Count], 'HR_Data'[OverTime] = "No"),</w:t>
      </w:r>
    </w:p>
    <w:p w14:paraId="53AC45B2" w14:textId="77777777" w:rsidR="0094704C" w:rsidRDefault="0094704C">
      <w:pPr>
        <w:pStyle w:val="HTMLPreformatted"/>
        <w:rPr>
          <w:color w:val="0369A1"/>
        </w:rPr>
      </w:pPr>
      <w:r>
        <w:rPr>
          <w:color w:val="0369A1"/>
        </w:rPr>
        <w:t xml:space="preserve">    CALCULATE(COUNTROWS('HR_Data'), 'HR_Data'[OverTime] = "No"),</w:t>
      </w:r>
    </w:p>
    <w:p w14:paraId="12FA9B07" w14:textId="77777777" w:rsidR="0094704C" w:rsidRDefault="0094704C">
      <w:pPr>
        <w:pStyle w:val="HTMLPreformatted"/>
        <w:rPr>
          <w:color w:val="0369A1"/>
        </w:rPr>
      </w:pPr>
      <w:r>
        <w:rPr>
          <w:color w:val="0369A1"/>
        </w:rPr>
        <w:t xml:space="preserve">    0</w:t>
      </w:r>
    </w:p>
    <w:p w14:paraId="331A1B75" w14:textId="77777777" w:rsidR="0094704C" w:rsidRDefault="0094704C">
      <w:pPr>
        <w:pStyle w:val="HTMLPreformatted"/>
      </w:pPr>
      <w:r>
        <w:rPr>
          <w:color w:val="0369A1"/>
        </w:rPr>
        <w:t>)</w:t>
      </w:r>
    </w:p>
    <w:p w14:paraId="0B9C2F06"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34A2528C">
          <v:rect id="_x0000_i1030" style="width:0;height:1.5pt" o:hralign="center" o:hrstd="t" o:hr="t" fillcolor="#a0a0a0" stroked="f"/>
        </w:pict>
      </w:r>
    </w:p>
    <w:p w14:paraId="01C4B2A7"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6. DASHBOARD WALKTHROUGH (PAGE-BY-PAGE ANALYSIS)</w:t>
      </w:r>
    </w:p>
    <w:p w14:paraId="7206705B" w14:textId="77777777" w:rsidR="0094704C" w:rsidRDefault="0094704C">
      <w:pPr>
        <w:pStyle w:val="NormalWeb"/>
        <w:rPr>
          <w:rFonts w:ascii="Segoe UI" w:hAnsi="Segoe UI" w:cs="Segoe UI"/>
          <w:color w:val="1E293B"/>
        </w:rPr>
      </w:pPr>
      <w:r>
        <w:rPr>
          <w:rFonts w:ascii="Segoe UI" w:hAnsi="Segoe UI" w:cs="Segoe UI"/>
          <w:color w:val="1E293B"/>
        </w:rPr>
        <w:t xml:space="preserve">The Power BI dashboard is structured across </w:t>
      </w:r>
      <w:r>
        <w:rPr>
          <w:rStyle w:val="Strong"/>
          <w:rFonts w:ascii="Segoe UI" w:hAnsi="Segoe UI" w:cs="Segoe UI"/>
          <w:color w:val="1E293B"/>
        </w:rPr>
        <w:t>3 dedicated pages</w:t>
      </w:r>
      <w:r>
        <w:rPr>
          <w:rFonts w:ascii="Segoe UI" w:hAnsi="Segoe UI" w:cs="Segoe UI"/>
          <w:color w:val="1E293B"/>
        </w:rPr>
        <w:t>, designed following visual hierarchy principles:</w:t>
      </w:r>
    </w:p>
    <w:p w14:paraId="7C113C08"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5245873F">
          <v:rect id="_x0000_i1031" style="width:0;height:1.5pt" o:hralign="center" o:hrstd="t" o:hr="t" fillcolor="#a0a0a0" stroked="f"/>
        </w:pict>
      </w:r>
    </w:p>
    <w:p w14:paraId="3C39021B"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PAGE 1: EXECUTIVE COCKPIT &amp; OVERVIEW</w:t>
      </w:r>
    </w:p>
    <w:p w14:paraId="7212A1BE" w14:textId="77777777" w:rsidR="0094704C" w:rsidRDefault="0094704C">
      <w:pPr>
        <w:pStyle w:val="NormalWeb"/>
        <w:rPr>
          <w:rFonts w:ascii="Segoe UI" w:hAnsi="Segoe UI" w:cs="Segoe UI"/>
          <w:color w:val="1E293B"/>
        </w:rPr>
      </w:pPr>
      <w:r>
        <w:rPr>
          <w:rStyle w:val="Strong"/>
          <w:rFonts w:ascii="Segoe UI" w:hAnsi="Segoe UI" w:cs="Segoe UI"/>
          <w:color w:val="1E293B"/>
        </w:rPr>
        <w:t>Target Audience:</w:t>
      </w:r>
      <w:r>
        <w:rPr>
          <w:rFonts w:ascii="Segoe UI" w:hAnsi="Segoe UI" w:cs="Segoe UI"/>
          <w:color w:val="1E293B"/>
        </w:rPr>
        <w:t xml:space="preserve"> Chief Executive Officer (CEO), Chief Human Resources Officer (CHRO). </w:t>
      </w:r>
    </w:p>
    <w:p w14:paraId="4FD3F15B" w14:textId="77777777" w:rsidR="0094704C" w:rsidRDefault="0094704C">
      <w:pPr>
        <w:pStyle w:val="NormalWeb"/>
        <w:rPr>
          <w:rFonts w:ascii="Segoe UI" w:hAnsi="Segoe UI" w:cs="Segoe UI"/>
          <w:color w:val="1E293B"/>
        </w:rPr>
      </w:pPr>
      <w:r>
        <w:rPr>
          <w:rStyle w:val="Strong"/>
          <w:rFonts w:ascii="Segoe UI" w:hAnsi="Segoe UI" w:cs="Segoe UI"/>
          <w:color w:val="1E293B"/>
        </w:rPr>
        <w:t>Purpose:</w:t>
      </w:r>
      <w:r>
        <w:rPr>
          <w:rFonts w:ascii="Segoe UI" w:hAnsi="Segoe UI" w:cs="Segoe UI"/>
          <w:color w:val="1E293B"/>
        </w:rPr>
        <w:t xml:space="preserve"> Provide an instantaneous headline readout of company-wide retention health, departmental hot-spots, and critical role vulnerabilities.</w:t>
      </w:r>
    </w:p>
    <w:p w14:paraId="10DF094D" w14:textId="77777777" w:rsidR="0094704C" w:rsidRDefault="0094704C">
      <w:pPr>
        <w:divId w:val="1831629858"/>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Top KPI Scorecard (6 Cards):</w:t>
      </w:r>
    </w:p>
    <w:p w14:paraId="57748F43"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Total Employees (1,470):</w:t>
      </w:r>
      <w:r>
        <w:rPr>
          <w:rFonts w:ascii="Segoe UI" w:hAnsi="Segoe UI" w:cs="Segoe UI"/>
          <w:color w:val="1E293B"/>
        </w:rPr>
        <w:t xml:space="preserve"> Total cohort size.</w:t>
      </w:r>
    </w:p>
    <w:p w14:paraId="2DA8D156"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Active Employees (1,233):</w:t>
      </w:r>
      <w:r>
        <w:rPr>
          <w:rFonts w:ascii="Segoe UI" w:hAnsi="Segoe UI" w:cs="Segoe UI"/>
          <w:color w:val="1E293B"/>
        </w:rPr>
        <w:t xml:space="preserve"> Highlighted in green; shows strong overall baseline retention (83.88%).</w:t>
      </w:r>
    </w:p>
    <w:p w14:paraId="40739B78"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Attrition Count (237):</w:t>
      </w:r>
      <w:r>
        <w:rPr>
          <w:rFonts w:ascii="Segoe UI" w:hAnsi="Segoe UI" w:cs="Segoe UI"/>
          <w:color w:val="1E293B"/>
        </w:rPr>
        <w:t xml:space="preserve"> Highlighted in crimson; aggregate number of departures.</w:t>
      </w:r>
    </w:p>
    <w:p w14:paraId="2E203285"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Attrition Rate (16.12%):</w:t>
      </w:r>
      <w:r>
        <w:rPr>
          <w:rFonts w:ascii="Segoe UI" w:hAnsi="Segoe UI" w:cs="Segoe UI"/>
          <w:color w:val="1E293B"/>
        </w:rPr>
        <w:t xml:space="preserve"> Highlights that the firm is ~2% above standard corporate benchmark.</w:t>
      </w:r>
    </w:p>
    <w:p w14:paraId="243EEFAF"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Average Age (36.9 Years):</w:t>
      </w:r>
      <w:r>
        <w:rPr>
          <w:rFonts w:ascii="Segoe UI" w:hAnsi="Segoe UI" w:cs="Segoe UI"/>
          <w:color w:val="1E293B"/>
        </w:rPr>
        <w:t xml:space="preserve"> Indicates a mid-career, experienced workforce.</w:t>
      </w:r>
    </w:p>
    <w:p w14:paraId="1D7DDE79"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Average Monthly Income ($6,503):</w:t>
      </w:r>
      <w:r>
        <w:rPr>
          <w:rFonts w:ascii="Segoe UI" w:hAnsi="Segoe UI" w:cs="Segoe UI"/>
          <w:color w:val="1E293B"/>
        </w:rPr>
        <w:t xml:space="preserve"> Baseline compensation metric.</w:t>
      </w:r>
    </w:p>
    <w:p w14:paraId="00CC8FE4" w14:textId="77777777" w:rsidR="0094704C" w:rsidRDefault="0094704C">
      <w:pPr>
        <w:divId w:val="1488745117"/>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Visual: Departmental Churn (Donut / Bar Chart):</w:t>
      </w:r>
    </w:p>
    <w:p w14:paraId="42B8DFB1" w14:textId="77777777" w:rsidR="0094704C" w:rsidRDefault="0094704C">
      <w:pPr>
        <w:pStyle w:val="NormalWeb"/>
        <w:rPr>
          <w:rFonts w:ascii="Segoe UI" w:hAnsi="Segoe UI" w:cs="Segoe UI"/>
          <w:color w:val="1E293B"/>
        </w:rPr>
      </w:pPr>
      <w:r>
        <w:rPr>
          <w:rFonts w:ascii="Segoe UI" w:hAnsi="Segoe UI" w:cs="Segoe UI"/>
          <w:color w:val="1E293B"/>
        </w:rPr>
        <w:t xml:space="preserve">- Shows that </w:t>
      </w:r>
      <w:r>
        <w:rPr>
          <w:rStyle w:val="Strong"/>
          <w:rFonts w:ascii="Segoe UI" w:hAnsi="Segoe UI" w:cs="Segoe UI"/>
          <w:color w:val="1E293B"/>
        </w:rPr>
        <w:t>Sales</w:t>
      </w:r>
      <w:r>
        <w:rPr>
          <w:rFonts w:ascii="Segoe UI" w:hAnsi="Segoe UI" w:cs="Segoe UI"/>
          <w:color w:val="1E293B"/>
        </w:rPr>
        <w:t xml:space="preserve"> </w:t>
      </w:r>
      <w:r>
        <w:rPr>
          <w:rFonts w:ascii="Segoe UI" w:hAnsi="Segoe UI" w:cs="Segoe UI"/>
          <w:color w:val="1E293B"/>
        </w:rPr>
        <w:t xml:space="preserve">is the most volatile department at </w:t>
      </w:r>
      <w:r>
        <w:rPr>
          <w:rStyle w:val="Strong"/>
          <w:rFonts w:ascii="Segoe UI" w:hAnsi="Segoe UI" w:cs="Segoe UI"/>
          <w:color w:val="1E293B"/>
        </w:rPr>
        <w:t>20.63%</w:t>
      </w:r>
      <w:r>
        <w:rPr>
          <w:rFonts w:ascii="Segoe UI" w:hAnsi="Segoe UI" w:cs="Segoe UI"/>
          <w:color w:val="1E293B"/>
        </w:rPr>
        <w:t xml:space="preserve">, closely followed by </w:t>
      </w:r>
      <w:r>
        <w:rPr>
          <w:rStyle w:val="Strong"/>
          <w:rFonts w:ascii="Segoe UI" w:hAnsi="Segoe UI" w:cs="Segoe UI"/>
          <w:color w:val="1E293B"/>
        </w:rPr>
        <w:t>Human Resources</w:t>
      </w:r>
      <w:r>
        <w:rPr>
          <w:rFonts w:ascii="Segoe UI" w:hAnsi="Segoe UI" w:cs="Segoe UI"/>
          <w:color w:val="1E293B"/>
        </w:rPr>
        <w:t xml:space="preserve"> at </w:t>
      </w:r>
      <w:r>
        <w:rPr>
          <w:rStyle w:val="Strong"/>
          <w:rFonts w:ascii="Segoe UI" w:hAnsi="Segoe UI" w:cs="Segoe UI"/>
          <w:color w:val="1E293B"/>
        </w:rPr>
        <w:t>19.05%</w:t>
      </w:r>
      <w:r>
        <w:rPr>
          <w:rFonts w:ascii="Segoe UI" w:hAnsi="Segoe UI" w:cs="Segoe UI"/>
          <w:color w:val="1E293B"/>
        </w:rPr>
        <w:t xml:space="preserve">, while </w:t>
      </w:r>
      <w:r>
        <w:rPr>
          <w:rStyle w:val="Strong"/>
          <w:rFonts w:ascii="Segoe UI" w:hAnsi="Segoe UI" w:cs="Segoe UI"/>
          <w:color w:val="1E293B"/>
        </w:rPr>
        <w:t>R&amp;D</w:t>
      </w:r>
      <w:r>
        <w:rPr>
          <w:rFonts w:ascii="Segoe UI" w:hAnsi="Segoe UI" w:cs="Segoe UI"/>
          <w:color w:val="1E293B"/>
        </w:rPr>
        <w:t xml:space="preserve"> remains relatively stable at </w:t>
      </w:r>
      <w:r>
        <w:rPr>
          <w:rStyle w:val="Strong"/>
          <w:rFonts w:ascii="Segoe UI" w:hAnsi="Segoe UI" w:cs="Segoe UI"/>
          <w:color w:val="1E293B"/>
        </w:rPr>
        <w:t>13.84%</w:t>
      </w:r>
      <w:r>
        <w:rPr>
          <w:rFonts w:ascii="Segoe UI" w:hAnsi="Segoe UI" w:cs="Segoe UI"/>
          <w:color w:val="1E293B"/>
        </w:rPr>
        <w:t>.</w:t>
      </w:r>
    </w:p>
    <w:p w14:paraId="496A562E" w14:textId="77777777" w:rsidR="0094704C" w:rsidRDefault="0094704C">
      <w:pPr>
        <w:divId w:val="680397822"/>
        <w:rPr>
          <w:rFonts w:ascii="Segoe UI" w:eastAsia="Times New Roman" w:hAnsi="Segoe UI" w:cs="Segoe UI"/>
          <w:color w:val="1E293B"/>
        </w:rPr>
      </w:pPr>
      <w:r>
        <w:rPr>
          <w:rFonts w:ascii="Segoe UI" w:eastAsia="Times New Roman" w:hAnsi="Segoe UI" w:cs="Segoe UI"/>
          <w:b/>
          <w:bCs/>
          <w:color w:val="1E293B"/>
        </w:rPr>
        <w:t xml:space="preserve">3. </w:t>
      </w:r>
      <w:r>
        <w:rPr>
          <w:rStyle w:val="Strong"/>
          <w:rFonts w:ascii="Segoe UI" w:eastAsia="Times New Roman" w:hAnsi="Segoe UI" w:cs="Segoe UI"/>
          <w:color w:val="1E293B"/>
        </w:rPr>
        <w:t>Visual: The OverTime Smoking Gun (Stacked Bar):</w:t>
      </w:r>
    </w:p>
    <w:p w14:paraId="0F78EF97" w14:textId="77777777" w:rsidR="0094704C" w:rsidRDefault="0094704C">
      <w:pPr>
        <w:pStyle w:val="NormalWeb"/>
        <w:rPr>
          <w:rFonts w:ascii="Segoe UI" w:hAnsi="Segoe UI" w:cs="Segoe UI"/>
          <w:color w:val="1E293B"/>
        </w:rPr>
      </w:pPr>
      <w:r>
        <w:rPr>
          <w:rFonts w:ascii="Segoe UI" w:hAnsi="Segoe UI" w:cs="Segoe UI"/>
          <w:color w:val="1E293B"/>
        </w:rPr>
        <w:t>- Directly compares staff working mandatory overtime vs. normal hours.</w:t>
      </w:r>
    </w:p>
    <w:p w14:paraId="2D8C3545" w14:textId="77777777" w:rsidR="0094704C" w:rsidRDefault="0094704C">
      <w:pPr>
        <w:pStyle w:val="NormalWeb"/>
        <w:rPr>
          <w:rFonts w:ascii="Segoe UI" w:hAnsi="Segoe UI" w:cs="Segoe UI"/>
          <w:color w:val="1E293B"/>
        </w:rPr>
      </w:pPr>
      <w:r>
        <w:rPr>
          <w:rFonts w:ascii="Segoe UI" w:hAnsi="Segoe UI" w:cs="Segoe UI"/>
          <w:color w:val="1E293B"/>
        </w:rPr>
        <w:t>- OverTime: Yes $</w:t>
      </w:r>
    </w:p>
    <w:p w14:paraId="76E4617E" w14:textId="77777777" w:rsidR="0094704C" w:rsidRDefault="0094704C">
      <w:pPr>
        <w:pStyle w:val="NormalWeb"/>
        <w:rPr>
          <w:rFonts w:ascii="Segoe UI" w:hAnsi="Segoe UI" w:cs="Segoe UI"/>
          <w:color w:val="1E293B"/>
        </w:rPr>
      </w:pPr>
      <w:r>
        <w:rPr>
          <w:rFonts w:ascii="Segoe UI" w:hAnsi="Segoe UI" w:cs="Segoe UI"/>
          <w:color w:val="1E293B"/>
        </w:rPr>
        <w:t>ightarrow$ 30.53% Attrition</w:t>
      </w:r>
    </w:p>
    <w:p w14:paraId="327D1F47" w14:textId="77777777" w:rsidR="0094704C" w:rsidRDefault="0094704C">
      <w:pPr>
        <w:pStyle w:val="NormalWeb"/>
        <w:rPr>
          <w:rFonts w:ascii="Segoe UI" w:hAnsi="Segoe UI" w:cs="Segoe UI"/>
          <w:color w:val="1E293B"/>
        </w:rPr>
      </w:pPr>
      <w:r>
        <w:rPr>
          <w:rFonts w:ascii="Segoe UI" w:hAnsi="Segoe UI" w:cs="Segoe UI"/>
          <w:color w:val="1E293B"/>
        </w:rPr>
        <w:t>- OverTime: No $</w:t>
      </w:r>
    </w:p>
    <w:p w14:paraId="0525AE0E" w14:textId="77777777" w:rsidR="0094704C" w:rsidRDefault="0094704C">
      <w:pPr>
        <w:pStyle w:val="NormalWeb"/>
        <w:rPr>
          <w:rFonts w:ascii="Segoe UI" w:hAnsi="Segoe UI" w:cs="Segoe UI"/>
          <w:color w:val="1E293B"/>
        </w:rPr>
      </w:pPr>
      <w:r>
        <w:rPr>
          <w:rFonts w:ascii="Segoe UI" w:hAnsi="Segoe UI" w:cs="Segoe UI"/>
          <w:color w:val="1E293B"/>
        </w:rPr>
        <w:t>ightarrow$ 10.44% Attrition</w:t>
      </w:r>
    </w:p>
    <w:p w14:paraId="1192F899"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Emphasis"/>
          <w:rFonts w:ascii="Segoe UI" w:hAnsi="Segoe UI" w:cs="Segoe UI"/>
          <w:color w:val="1E293B"/>
        </w:rPr>
        <w:t>Interpretation:</w:t>
      </w:r>
      <w:r>
        <w:rPr>
          <w:rFonts w:ascii="Segoe UI" w:hAnsi="Segoe UI" w:cs="Segoe UI"/>
          <w:color w:val="1E293B"/>
        </w:rPr>
        <w:t xml:space="preserve"> Overtime nearly triples turnover probability.</w:t>
      </w:r>
    </w:p>
    <w:p w14:paraId="4E57D12F" w14:textId="77777777" w:rsidR="0094704C" w:rsidRDefault="0094704C">
      <w:pPr>
        <w:divId w:val="184907400"/>
        <w:rPr>
          <w:rFonts w:ascii="Segoe UI" w:eastAsia="Times New Roman" w:hAnsi="Segoe UI" w:cs="Segoe UI"/>
          <w:color w:val="1E293B"/>
        </w:rPr>
      </w:pPr>
      <w:r>
        <w:rPr>
          <w:rFonts w:ascii="Segoe UI" w:eastAsia="Times New Roman" w:hAnsi="Segoe UI" w:cs="Segoe UI"/>
          <w:b/>
          <w:bCs/>
          <w:color w:val="1E293B"/>
        </w:rPr>
        <w:t xml:space="preserve">4. </w:t>
      </w:r>
      <w:r>
        <w:rPr>
          <w:rStyle w:val="Strong"/>
          <w:rFonts w:ascii="Segoe UI" w:eastAsia="Times New Roman" w:hAnsi="Segoe UI" w:cs="Segoe UI"/>
          <w:color w:val="1E293B"/>
        </w:rPr>
        <w:t>Visual: Job Role Vulnerability Ranking (Horizontal Bar Chart):</w:t>
      </w:r>
    </w:p>
    <w:p w14:paraId="1A00DC7B" w14:textId="77777777" w:rsidR="0094704C" w:rsidRDefault="0094704C">
      <w:pPr>
        <w:pStyle w:val="NormalWeb"/>
        <w:rPr>
          <w:rFonts w:ascii="Segoe UI" w:hAnsi="Segoe UI" w:cs="Segoe UI"/>
          <w:color w:val="1E293B"/>
        </w:rPr>
      </w:pPr>
      <w:r>
        <w:rPr>
          <w:rFonts w:ascii="Segoe UI" w:hAnsi="Segoe UI" w:cs="Segoe UI"/>
          <w:color w:val="1E293B"/>
        </w:rPr>
        <w:t>- Roles ranked descending by attrition rate:</w:t>
      </w:r>
    </w:p>
    <w:p w14:paraId="2E171D72"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Sales Representative:</w:t>
      </w:r>
      <w:r>
        <w:rPr>
          <w:rFonts w:ascii="Segoe UI" w:hAnsi="Segoe UI" w:cs="Segoe UI"/>
          <w:color w:val="1E293B"/>
        </w:rPr>
        <w:t xml:space="preserve"> </w:t>
      </w:r>
      <w:r>
        <w:rPr>
          <w:rStyle w:val="Strong"/>
          <w:rFonts w:ascii="Segoe UI" w:hAnsi="Segoe UI" w:cs="Segoe UI"/>
          <w:color w:val="1E293B"/>
        </w:rPr>
        <w:t>39.76%</w:t>
      </w:r>
      <w:r>
        <w:rPr>
          <w:rFonts w:ascii="Segoe UI" w:hAnsi="Segoe UI" w:cs="Segoe UI"/>
          <w:color w:val="1E293B"/>
        </w:rPr>
        <w:t xml:space="preserve"> (Extreme Churn)</w:t>
      </w:r>
    </w:p>
    <w:p w14:paraId="47D1722F"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Laboratory Technician:</w:t>
      </w:r>
      <w:r>
        <w:rPr>
          <w:rFonts w:ascii="Segoe UI" w:hAnsi="Segoe UI" w:cs="Segoe UI"/>
          <w:color w:val="1E293B"/>
        </w:rPr>
        <w:t xml:space="preserve"> </w:t>
      </w:r>
      <w:r>
        <w:rPr>
          <w:rStyle w:val="Strong"/>
          <w:rFonts w:ascii="Segoe UI" w:hAnsi="Segoe UI" w:cs="Segoe UI"/>
          <w:color w:val="1E293B"/>
        </w:rPr>
        <w:t>23.94%</w:t>
      </w:r>
      <w:r>
        <w:rPr>
          <w:rFonts w:ascii="Segoe UI" w:hAnsi="Segoe UI" w:cs="Segoe UI"/>
          <w:color w:val="1E293B"/>
        </w:rPr>
        <w:t xml:space="preserve"> (High Churn)</w:t>
      </w:r>
    </w:p>
    <w:p w14:paraId="491651C3"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Human Resources:</w:t>
      </w:r>
      <w:r>
        <w:rPr>
          <w:rFonts w:ascii="Segoe UI" w:hAnsi="Segoe UI" w:cs="Segoe UI"/>
          <w:color w:val="1E293B"/>
        </w:rPr>
        <w:t xml:space="preserve"> </w:t>
      </w:r>
      <w:r>
        <w:rPr>
          <w:rStyle w:val="Strong"/>
          <w:rFonts w:ascii="Segoe UI" w:hAnsi="Segoe UI" w:cs="Segoe UI"/>
          <w:color w:val="1E293B"/>
        </w:rPr>
        <w:t>23.08%</w:t>
      </w:r>
    </w:p>
    <w:p w14:paraId="784B73C3"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Sales Executive:</w:t>
      </w:r>
      <w:r>
        <w:rPr>
          <w:rFonts w:ascii="Segoe UI" w:hAnsi="Segoe UI" w:cs="Segoe UI"/>
          <w:color w:val="1E293B"/>
        </w:rPr>
        <w:t xml:space="preserve"> </w:t>
      </w:r>
      <w:r>
        <w:rPr>
          <w:rStyle w:val="Strong"/>
          <w:rFonts w:ascii="Segoe UI" w:hAnsi="Segoe UI" w:cs="Segoe UI"/>
          <w:color w:val="1E293B"/>
        </w:rPr>
        <w:t>17.48%</w:t>
      </w:r>
    </w:p>
    <w:p w14:paraId="01A4FC73"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Research Scientist:</w:t>
      </w:r>
      <w:r>
        <w:rPr>
          <w:rFonts w:ascii="Segoe UI" w:hAnsi="Segoe UI" w:cs="Segoe UI"/>
          <w:color w:val="1E293B"/>
        </w:rPr>
        <w:t xml:space="preserve"> </w:t>
      </w:r>
      <w:r>
        <w:rPr>
          <w:rStyle w:val="Strong"/>
          <w:rFonts w:ascii="Segoe UI" w:hAnsi="Segoe UI" w:cs="Segoe UI"/>
          <w:color w:val="1E293B"/>
        </w:rPr>
        <w:t>16.10%</w:t>
      </w:r>
    </w:p>
    <w:p w14:paraId="31757DF4"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Manufacturing Director:</w:t>
      </w:r>
      <w:r>
        <w:rPr>
          <w:rFonts w:ascii="Segoe UI" w:hAnsi="Segoe UI" w:cs="Segoe UI"/>
          <w:color w:val="1E293B"/>
        </w:rPr>
        <w:t xml:space="preserve"> </w:t>
      </w:r>
      <w:r>
        <w:rPr>
          <w:rStyle w:val="Strong"/>
          <w:rFonts w:ascii="Segoe UI" w:hAnsi="Segoe UI" w:cs="Segoe UI"/>
          <w:color w:val="1E293B"/>
        </w:rPr>
        <w:t>6.90%</w:t>
      </w:r>
    </w:p>
    <w:p w14:paraId="036DB9A2"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Healthcare Representative:</w:t>
      </w:r>
      <w:r>
        <w:rPr>
          <w:rFonts w:ascii="Segoe UI" w:hAnsi="Segoe UI" w:cs="Segoe UI"/>
          <w:color w:val="1E293B"/>
        </w:rPr>
        <w:t xml:space="preserve"> </w:t>
      </w:r>
      <w:r>
        <w:rPr>
          <w:rStyle w:val="Strong"/>
          <w:rFonts w:ascii="Segoe UI" w:hAnsi="Segoe UI" w:cs="Segoe UI"/>
          <w:color w:val="1E293B"/>
        </w:rPr>
        <w:t>6.87%</w:t>
      </w:r>
    </w:p>
    <w:p w14:paraId="23773F7A"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Manager:</w:t>
      </w:r>
      <w:r>
        <w:rPr>
          <w:rFonts w:ascii="Segoe UI" w:hAnsi="Segoe UI" w:cs="Segoe UI"/>
          <w:color w:val="1E293B"/>
        </w:rPr>
        <w:t xml:space="preserve"> </w:t>
      </w:r>
      <w:r>
        <w:rPr>
          <w:rStyle w:val="Strong"/>
          <w:rFonts w:ascii="Segoe UI" w:hAnsi="Segoe UI" w:cs="Segoe UI"/>
          <w:color w:val="1E293B"/>
        </w:rPr>
        <w:t>4.90%</w:t>
      </w:r>
    </w:p>
    <w:p w14:paraId="30CAEF52"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Fonts w:ascii="Segoe UI Emoji" w:hAnsi="Segoe UI Emoji" w:cs="Segoe UI Emoji"/>
          <w:color w:val="1E293B"/>
        </w:rPr>
        <w:t>🟢</w:t>
      </w:r>
      <w:r>
        <w:rPr>
          <w:rFonts w:ascii="Segoe UI" w:hAnsi="Segoe UI" w:cs="Segoe UI"/>
          <w:color w:val="1E293B"/>
        </w:rPr>
        <w:t xml:space="preserve"> </w:t>
      </w:r>
      <w:r>
        <w:rPr>
          <w:rStyle w:val="Strong"/>
          <w:rFonts w:ascii="Segoe UI" w:hAnsi="Segoe UI" w:cs="Segoe UI"/>
          <w:color w:val="1E293B"/>
        </w:rPr>
        <w:t>Research Director:</w:t>
      </w:r>
      <w:r>
        <w:rPr>
          <w:rFonts w:ascii="Segoe UI" w:hAnsi="Segoe UI" w:cs="Segoe UI"/>
          <w:color w:val="1E293B"/>
        </w:rPr>
        <w:t xml:space="preserve"> </w:t>
      </w:r>
      <w:r>
        <w:rPr>
          <w:rStyle w:val="Strong"/>
          <w:rFonts w:ascii="Segoe UI" w:hAnsi="Segoe UI" w:cs="Segoe UI"/>
          <w:color w:val="1E293B"/>
        </w:rPr>
        <w:t>2.50%</w:t>
      </w:r>
      <w:r>
        <w:rPr>
          <w:rFonts w:ascii="Segoe UI" w:hAnsi="Segoe UI" w:cs="Segoe UI"/>
          <w:color w:val="1E293B"/>
        </w:rPr>
        <w:t xml:space="preserve"> (Most Stable)</w:t>
      </w:r>
    </w:p>
    <w:p w14:paraId="744BDD43"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5062532D">
          <v:rect id="_x0000_i1032" style="width:0;height:1.5pt" o:hralign="center" o:hrstd="t" o:hr="t" fillcolor="#a0a0a0" stroked="f"/>
        </w:pict>
      </w:r>
    </w:p>
    <w:p w14:paraId="1D744BF0"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PAGE 2: DEMOGRAPHICS &amp; EDUCATION ANALYSIS</w:t>
      </w:r>
    </w:p>
    <w:p w14:paraId="11920A56" w14:textId="77777777" w:rsidR="0094704C" w:rsidRDefault="0094704C">
      <w:pPr>
        <w:pStyle w:val="NormalWeb"/>
        <w:rPr>
          <w:rFonts w:ascii="Segoe UI" w:hAnsi="Segoe UI" w:cs="Segoe UI"/>
          <w:color w:val="1E293B"/>
        </w:rPr>
      </w:pPr>
      <w:r>
        <w:rPr>
          <w:rStyle w:val="Strong"/>
          <w:rFonts w:ascii="Segoe UI" w:hAnsi="Segoe UI" w:cs="Segoe UI"/>
          <w:color w:val="1E293B"/>
        </w:rPr>
        <w:t>Target Audience:</w:t>
      </w:r>
      <w:r>
        <w:rPr>
          <w:rFonts w:ascii="Segoe UI" w:hAnsi="Segoe UI" w:cs="Segoe UI"/>
          <w:color w:val="1E293B"/>
        </w:rPr>
        <w:t xml:space="preserve"> HR Business Partners, Recruitment Directors. </w:t>
      </w:r>
    </w:p>
    <w:p w14:paraId="2AA3380C" w14:textId="77777777" w:rsidR="0094704C" w:rsidRDefault="0094704C">
      <w:pPr>
        <w:pStyle w:val="NormalWeb"/>
        <w:rPr>
          <w:rFonts w:ascii="Segoe UI" w:hAnsi="Segoe UI" w:cs="Segoe UI"/>
          <w:color w:val="1E293B"/>
        </w:rPr>
      </w:pPr>
      <w:r>
        <w:rPr>
          <w:rStyle w:val="Strong"/>
          <w:rFonts w:ascii="Segoe UI" w:hAnsi="Segoe UI" w:cs="Segoe UI"/>
          <w:color w:val="1E293B"/>
        </w:rPr>
        <w:t>Purpose:</w:t>
      </w:r>
      <w:r>
        <w:rPr>
          <w:rFonts w:ascii="Segoe UI" w:hAnsi="Segoe UI" w:cs="Segoe UI"/>
          <w:color w:val="1E293B"/>
        </w:rPr>
        <w:t xml:space="preserve"> </w:t>
      </w:r>
      <w:r>
        <w:rPr>
          <w:rFonts w:ascii="Segoe UI" w:hAnsi="Segoe UI" w:cs="Segoe UI"/>
          <w:color w:val="1E293B"/>
        </w:rPr>
        <w:t>Examine generational dynamics, mobility patterns, and academic correlation.</w:t>
      </w:r>
    </w:p>
    <w:p w14:paraId="52A9DDAE" w14:textId="77777777" w:rsidR="0094704C" w:rsidRDefault="0094704C">
      <w:pPr>
        <w:divId w:val="1565675420"/>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Visual: Attrition by Age Bracket (Clustered Column Chart):</w:t>
      </w:r>
    </w:p>
    <w:p w14:paraId="59AA3453" w14:textId="77777777" w:rsidR="0094704C" w:rsidRDefault="0094704C">
      <w:pPr>
        <w:pStyle w:val="NormalWeb"/>
        <w:rPr>
          <w:rFonts w:ascii="Segoe UI" w:hAnsi="Segoe UI" w:cs="Segoe UI"/>
          <w:color w:val="1E293B"/>
        </w:rPr>
      </w:pPr>
      <w:r>
        <w:rPr>
          <w:rFonts w:ascii="Segoe UI" w:hAnsi="Segoe UI" w:cs="Segoe UI"/>
          <w:color w:val="1E293B"/>
        </w:rPr>
        <w:t xml:space="preserve">- Reveals an alarming </w:t>
      </w:r>
      <w:r>
        <w:rPr>
          <w:rStyle w:val="Strong"/>
          <w:rFonts w:ascii="Segoe UI" w:hAnsi="Segoe UI" w:cs="Segoe UI"/>
          <w:color w:val="1E293B"/>
        </w:rPr>
        <w:t>39.18% turnover rate</w:t>
      </w:r>
      <w:r>
        <w:rPr>
          <w:rFonts w:ascii="Segoe UI" w:hAnsi="Segoe UI" w:cs="Segoe UI"/>
          <w:color w:val="1E293B"/>
        </w:rPr>
        <w:t xml:space="preserve"> for employees </w:t>
      </w:r>
      <w:r>
        <w:rPr>
          <w:rStyle w:val="Strong"/>
          <w:rFonts w:ascii="Segoe UI" w:hAnsi="Segoe UI" w:cs="Segoe UI"/>
          <w:color w:val="1E293B"/>
        </w:rPr>
        <w:t>under 25 years old</w:t>
      </w:r>
      <w:r>
        <w:rPr>
          <w:rFonts w:ascii="Segoe UI" w:hAnsi="Segoe UI" w:cs="Segoe UI"/>
          <w:color w:val="1E293B"/>
        </w:rPr>
        <w:t>.</w:t>
      </w:r>
    </w:p>
    <w:p w14:paraId="71A6455E" w14:textId="77777777" w:rsidR="0094704C" w:rsidRDefault="0094704C">
      <w:pPr>
        <w:pStyle w:val="NormalWeb"/>
        <w:rPr>
          <w:rFonts w:ascii="Segoe UI" w:hAnsi="Segoe UI" w:cs="Segoe UI"/>
          <w:color w:val="1E293B"/>
        </w:rPr>
      </w:pPr>
      <w:r>
        <w:rPr>
          <w:rFonts w:ascii="Segoe UI" w:hAnsi="Segoe UI" w:cs="Segoe UI"/>
          <w:color w:val="1E293B"/>
        </w:rPr>
        <w:t xml:space="preserve">- Turnover stabilizes to </w:t>
      </w:r>
      <w:r>
        <w:rPr>
          <w:rStyle w:val="Strong"/>
          <w:rFonts w:ascii="Segoe UI" w:hAnsi="Segoe UI" w:cs="Segoe UI"/>
          <w:color w:val="1E293B"/>
        </w:rPr>
        <w:t>~10%</w:t>
      </w:r>
      <w:r>
        <w:rPr>
          <w:rFonts w:ascii="Segoe UI" w:hAnsi="Segoe UI" w:cs="Segoe UI"/>
          <w:color w:val="1E293B"/>
        </w:rPr>
        <w:t xml:space="preserve"> for prime working years (35 to 54 years).</w:t>
      </w:r>
    </w:p>
    <w:p w14:paraId="12C01299" w14:textId="77777777" w:rsidR="0094704C" w:rsidRDefault="0094704C">
      <w:pPr>
        <w:pStyle w:val="NormalWeb"/>
        <w:rPr>
          <w:rFonts w:ascii="Segoe UI" w:hAnsi="Segoe UI" w:cs="Segoe UI"/>
          <w:color w:val="1E293B"/>
        </w:rPr>
      </w:pPr>
      <w:r>
        <w:rPr>
          <w:rFonts w:ascii="Segoe UI" w:hAnsi="Segoe UI" w:cs="Segoe UI"/>
          <w:color w:val="1E293B"/>
        </w:rPr>
        <w:t xml:space="preserve">- Re-elevates to </w:t>
      </w:r>
      <w:r>
        <w:rPr>
          <w:rStyle w:val="Strong"/>
          <w:rFonts w:ascii="Segoe UI" w:hAnsi="Segoe UI" w:cs="Segoe UI"/>
          <w:color w:val="1E293B"/>
        </w:rPr>
        <w:t>18.97%</w:t>
      </w:r>
      <w:r>
        <w:rPr>
          <w:rFonts w:ascii="Segoe UI" w:hAnsi="Segoe UI" w:cs="Segoe UI"/>
          <w:color w:val="1E293B"/>
        </w:rPr>
        <w:t xml:space="preserve"> at age 55+ due to retirement transitions.</w:t>
      </w:r>
    </w:p>
    <w:p w14:paraId="6D963D56" w14:textId="77777777" w:rsidR="0094704C" w:rsidRDefault="0094704C">
      <w:pPr>
        <w:divId w:val="985864539"/>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Visual: Marital Status &amp; Mobility Matrix (Stacked Column):</w:t>
      </w:r>
    </w:p>
    <w:p w14:paraId="37BC1091"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Single Employees:</w:t>
      </w:r>
      <w:r>
        <w:rPr>
          <w:rFonts w:ascii="Segoe UI" w:hAnsi="Segoe UI" w:cs="Segoe UI"/>
          <w:color w:val="1E293B"/>
        </w:rPr>
        <w:t xml:space="preserve"> </w:t>
      </w:r>
      <w:r>
        <w:rPr>
          <w:rStyle w:val="Strong"/>
          <w:rFonts w:ascii="Segoe UI" w:hAnsi="Segoe UI" w:cs="Segoe UI"/>
          <w:color w:val="1E293B"/>
        </w:rPr>
        <w:t>25.53% Attrition</w:t>
      </w:r>
      <w:r>
        <w:rPr>
          <w:rFonts w:ascii="Segoe UI" w:hAnsi="Segoe UI" w:cs="Segoe UI"/>
          <w:color w:val="1E293B"/>
        </w:rPr>
        <w:t xml:space="preserve"> (high mobility, fewer geographic ties).</w:t>
      </w:r>
    </w:p>
    <w:p w14:paraId="44D45C1F"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Married Employees:</w:t>
      </w:r>
      <w:r>
        <w:rPr>
          <w:rFonts w:ascii="Segoe UI" w:hAnsi="Segoe UI" w:cs="Segoe UI"/>
          <w:color w:val="1E293B"/>
        </w:rPr>
        <w:t xml:space="preserve"> </w:t>
      </w:r>
      <w:r>
        <w:rPr>
          <w:rStyle w:val="Strong"/>
          <w:rFonts w:ascii="Segoe UI" w:hAnsi="Segoe UI" w:cs="Segoe UI"/>
          <w:color w:val="1E293B"/>
        </w:rPr>
        <w:t>12.48% Attrition</w:t>
      </w:r>
      <w:r>
        <w:rPr>
          <w:rFonts w:ascii="Segoe UI" w:hAnsi="Segoe UI" w:cs="Segoe UI"/>
          <w:color w:val="1E293B"/>
        </w:rPr>
        <w:t xml:space="preserve"> (substantially higher stability).</w:t>
      </w:r>
    </w:p>
    <w:p w14:paraId="21DEFC1D"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Divorced Employees:</w:t>
      </w:r>
      <w:r>
        <w:rPr>
          <w:rFonts w:ascii="Segoe UI" w:hAnsi="Segoe UI" w:cs="Segoe UI"/>
          <w:color w:val="1E293B"/>
        </w:rPr>
        <w:t xml:space="preserve"> </w:t>
      </w:r>
      <w:r>
        <w:rPr>
          <w:rStyle w:val="Strong"/>
          <w:rFonts w:ascii="Segoe UI" w:hAnsi="Segoe UI" w:cs="Segoe UI"/>
          <w:color w:val="1E293B"/>
        </w:rPr>
        <w:t>10.09% Attrition</w:t>
      </w:r>
      <w:r>
        <w:rPr>
          <w:rFonts w:ascii="Segoe UI" w:hAnsi="Segoe UI" w:cs="Segoe UI"/>
          <w:color w:val="1E293B"/>
        </w:rPr>
        <w:t>.</w:t>
      </w:r>
    </w:p>
    <w:p w14:paraId="027A98C4" w14:textId="77777777" w:rsidR="0094704C" w:rsidRDefault="0094704C">
      <w:pPr>
        <w:divId w:val="1333100135"/>
        <w:rPr>
          <w:rFonts w:ascii="Segoe UI" w:eastAsia="Times New Roman" w:hAnsi="Segoe UI" w:cs="Segoe UI"/>
          <w:color w:val="1E293B"/>
        </w:rPr>
      </w:pPr>
      <w:r>
        <w:rPr>
          <w:rFonts w:ascii="Segoe UI" w:eastAsia="Times New Roman" w:hAnsi="Segoe UI" w:cs="Segoe UI"/>
          <w:b/>
          <w:bCs/>
          <w:color w:val="1E293B"/>
        </w:rPr>
        <w:t xml:space="preserve">3. </w:t>
      </w:r>
      <w:r>
        <w:rPr>
          <w:rStyle w:val="Strong"/>
          <w:rFonts w:ascii="Segoe UI" w:eastAsia="Times New Roman" w:hAnsi="Segoe UI" w:cs="Segoe UI"/>
          <w:color w:val="1E293B"/>
        </w:rPr>
        <w:t>Visual: Commute Friction Analysis (Clustered Bar):</w:t>
      </w:r>
    </w:p>
    <w:p w14:paraId="34433B78" w14:textId="77777777" w:rsidR="0094704C" w:rsidRDefault="0094704C">
      <w:pPr>
        <w:pStyle w:val="NormalWeb"/>
        <w:rPr>
          <w:rFonts w:ascii="Segoe UI" w:hAnsi="Segoe UI" w:cs="Segoe UI"/>
          <w:color w:val="1E293B"/>
        </w:rPr>
      </w:pPr>
      <w:r>
        <w:rPr>
          <w:rFonts w:ascii="Segoe UI" w:hAnsi="Segoe UI" w:cs="Segoe UI"/>
          <w:color w:val="1E293B"/>
        </w:rPr>
        <w:t xml:space="preserve">- Employees living within 5 km: </w:t>
      </w:r>
      <w:r>
        <w:rPr>
          <w:rStyle w:val="Strong"/>
          <w:rFonts w:ascii="Segoe UI" w:hAnsi="Segoe UI" w:cs="Segoe UI"/>
          <w:color w:val="1E293B"/>
        </w:rPr>
        <w:t>13.88% Attrition</w:t>
      </w:r>
      <w:r>
        <w:rPr>
          <w:rFonts w:ascii="Segoe UI" w:hAnsi="Segoe UI" w:cs="Segoe UI"/>
          <w:color w:val="1E293B"/>
        </w:rPr>
        <w:t>.</w:t>
      </w:r>
    </w:p>
    <w:p w14:paraId="124D4124" w14:textId="77777777" w:rsidR="0094704C" w:rsidRDefault="0094704C">
      <w:pPr>
        <w:pStyle w:val="NormalWeb"/>
        <w:rPr>
          <w:rFonts w:ascii="Segoe UI" w:hAnsi="Segoe UI" w:cs="Segoe UI"/>
          <w:color w:val="1E293B"/>
        </w:rPr>
      </w:pPr>
      <w:r>
        <w:rPr>
          <w:rFonts w:ascii="Segoe UI" w:hAnsi="Segoe UI" w:cs="Segoe UI"/>
          <w:color w:val="1E293B"/>
        </w:rPr>
        <w:t xml:space="preserve">- Employees living farther than 15 km: </w:t>
      </w:r>
      <w:r>
        <w:rPr>
          <w:rStyle w:val="Strong"/>
          <w:rFonts w:ascii="Segoe UI" w:hAnsi="Segoe UI" w:cs="Segoe UI"/>
          <w:color w:val="1E293B"/>
        </w:rPr>
        <w:t>21.35% Attrition</w:t>
      </w:r>
      <w:r>
        <w:rPr>
          <w:rFonts w:ascii="Segoe UI" w:hAnsi="Segoe UI" w:cs="Segoe UI"/>
          <w:color w:val="1E293B"/>
        </w:rPr>
        <w:t xml:space="preserve"> (a 54% increase in departure risk due to commute fatigue).</w:t>
      </w:r>
    </w:p>
    <w:p w14:paraId="38C8C4B1"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671DD6A3">
          <v:rect id="_x0000_i1033" style="width:0;height:1.5pt" o:hralign="center" o:hrstd="t" o:hr="t" fillcolor="#a0a0a0" stroked="f"/>
        </w:pict>
      </w:r>
    </w:p>
    <w:p w14:paraId="092E8023"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PAGE 3: COMPENSATION &amp; WORK-LIFE WELL-BEING</w:t>
      </w:r>
    </w:p>
    <w:p w14:paraId="57F67D47" w14:textId="77777777" w:rsidR="0094704C" w:rsidRDefault="0094704C">
      <w:pPr>
        <w:pStyle w:val="NormalWeb"/>
        <w:rPr>
          <w:rFonts w:ascii="Segoe UI" w:hAnsi="Segoe UI" w:cs="Segoe UI"/>
          <w:color w:val="1E293B"/>
        </w:rPr>
      </w:pPr>
      <w:r>
        <w:rPr>
          <w:rStyle w:val="Strong"/>
          <w:rFonts w:ascii="Segoe UI" w:hAnsi="Segoe UI" w:cs="Segoe UI"/>
          <w:color w:val="1E293B"/>
        </w:rPr>
        <w:t>Target Audience:</w:t>
      </w:r>
      <w:r>
        <w:rPr>
          <w:rFonts w:ascii="Segoe UI" w:hAnsi="Segoe UI" w:cs="Segoe UI"/>
          <w:color w:val="1E293B"/>
        </w:rPr>
        <w:t xml:space="preserve"> Compensation &amp; Benefits Committee, Operations Directors. </w:t>
      </w:r>
    </w:p>
    <w:p w14:paraId="26310056" w14:textId="77777777" w:rsidR="0094704C" w:rsidRDefault="0094704C">
      <w:pPr>
        <w:pStyle w:val="NormalWeb"/>
        <w:rPr>
          <w:rFonts w:ascii="Segoe UI" w:hAnsi="Segoe UI" w:cs="Segoe UI"/>
          <w:color w:val="1E293B"/>
        </w:rPr>
      </w:pPr>
      <w:r>
        <w:rPr>
          <w:rStyle w:val="Strong"/>
          <w:rFonts w:ascii="Segoe UI" w:hAnsi="Segoe UI" w:cs="Segoe UI"/>
          <w:color w:val="1E293B"/>
        </w:rPr>
        <w:t>Purpose:</w:t>
      </w:r>
      <w:r>
        <w:rPr>
          <w:rFonts w:ascii="Segoe UI" w:hAnsi="Segoe UI" w:cs="Segoe UI"/>
          <w:color w:val="1E293B"/>
        </w:rPr>
        <w:t xml:space="preserve"> </w:t>
      </w:r>
      <w:r>
        <w:rPr>
          <w:rFonts w:ascii="Segoe UI" w:hAnsi="Segoe UI" w:cs="Segoe UI"/>
          <w:color w:val="1E293B"/>
        </w:rPr>
        <w:t>Uncover how compensation thresholds and psychological satisfaction impact retention.</w:t>
      </w:r>
    </w:p>
    <w:p w14:paraId="40E69A2A" w14:textId="77777777" w:rsidR="0094704C" w:rsidRDefault="0094704C">
      <w:pPr>
        <w:divId w:val="1672247790"/>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Visual: Monthly Salary Slab Distribution:</w:t>
      </w:r>
    </w:p>
    <w:p w14:paraId="69B51C90"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Upto $3,000 / month:</w:t>
      </w:r>
      <w:r>
        <w:rPr>
          <w:rFonts w:ascii="Segoe UI" w:hAnsi="Segoe UI" w:cs="Segoe UI"/>
          <w:color w:val="1E293B"/>
        </w:rPr>
        <w:t xml:space="preserve"> </w:t>
      </w:r>
      <w:r>
        <w:rPr>
          <w:rStyle w:val="Strong"/>
          <w:rFonts w:ascii="Segoe UI" w:hAnsi="Segoe UI" w:cs="Segoe UI"/>
          <w:color w:val="1E293B"/>
        </w:rPr>
        <w:t>28.84% Attrition</w:t>
      </w:r>
      <w:r>
        <w:rPr>
          <w:rFonts w:ascii="Segoe UI" w:hAnsi="Segoe UI" w:cs="Segoe UI"/>
          <w:color w:val="1E293B"/>
        </w:rPr>
        <w:t xml:space="preserve"> (The "Compensation Cliff").</w:t>
      </w:r>
    </w:p>
    <w:p w14:paraId="6415C250"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$3,001 - $6,000 / month:</w:t>
      </w:r>
      <w:r>
        <w:rPr>
          <w:rFonts w:ascii="Segoe UI" w:hAnsi="Segoe UI" w:cs="Segoe UI"/>
          <w:color w:val="1E293B"/>
        </w:rPr>
        <w:t xml:space="preserve"> </w:t>
      </w:r>
      <w:r>
        <w:rPr>
          <w:rStyle w:val="Strong"/>
          <w:rFonts w:ascii="Segoe UI" w:hAnsi="Segoe UI" w:cs="Segoe UI"/>
          <w:color w:val="1E293B"/>
        </w:rPr>
        <w:t>14.77% Attrition</w:t>
      </w:r>
      <w:r>
        <w:rPr>
          <w:rFonts w:ascii="Segoe UI" w:hAnsi="Segoe UI" w:cs="Segoe UI"/>
          <w:color w:val="1E293B"/>
        </w:rPr>
        <w:t>.</w:t>
      </w:r>
    </w:p>
    <w:p w14:paraId="31CC5686"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Strong"/>
          <w:rFonts w:ascii="Segoe UI" w:hAnsi="Segoe UI" w:cs="Segoe UI"/>
          <w:color w:val="1E293B"/>
        </w:rPr>
        <w:t>Above $6,000 / month:</w:t>
      </w:r>
      <w:r>
        <w:rPr>
          <w:rFonts w:ascii="Segoe UI" w:hAnsi="Segoe UI" w:cs="Segoe UI"/>
          <w:color w:val="1E293B"/>
        </w:rPr>
        <w:t xml:space="preserve"> Drops to </w:t>
      </w:r>
      <w:r>
        <w:rPr>
          <w:rStyle w:val="Strong"/>
          <w:rFonts w:ascii="Segoe UI" w:hAnsi="Segoe UI" w:cs="Segoe UI"/>
          <w:color w:val="1E293B"/>
        </w:rPr>
        <w:t>under 9%</w:t>
      </w:r>
      <w:r>
        <w:rPr>
          <w:rFonts w:ascii="Segoe UI" w:hAnsi="Segoe UI" w:cs="Segoe UI"/>
          <w:color w:val="1E293B"/>
        </w:rPr>
        <w:t>.</w:t>
      </w:r>
    </w:p>
    <w:p w14:paraId="072015E5"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Emphasis"/>
          <w:rFonts w:ascii="Segoe UI" w:hAnsi="Segoe UI" w:cs="Segoe UI"/>
          <w:color w:val="1E293B"/>
        </w:rPr>
        <w:t>Key Takeaway:</w:t>
      </w:r>
      <w:r>
        <w:rPr>
          <w:rFonts w:ascii="Segoe UI" w:hAnsi="Segoe UI" w:cs="Segoe UI"/>
          <w:color w:val="1E293B"/>
        </w:rPr>
        <w:t xml:space="preserve"> Financial compensation is the predominant filter separating retained vs departing staff at junior levels.</w:t>
      </w:r>
    </w:p>
    <w:p w14:paraId="74F4A30B" w14:textId="77777777" w:rsidR="0094704C" w:rsidRDefault="0094704C">
      <w:pPr>
        <w:divId w:val="1459762309"/>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Visual: Job Satisfaction Rating vs Turnover:</w:t>
      </w:r>
    </w:p>
    <w:p w14:paraId="681FC751" w14:textId="77777777" w:rsidR="0094704C" w:rsidRDefault="0094704C">
      <w:pPr>
        <w:pStyle w:val="NormalWeb"/>
        <w:rPr>
          <w:rFonts w:ascii="Segoe UI" w:hAnsi="Segoe UI" w:cs="Segoe UI"/>
          <w:color w:val="1E293B"/>
        </w:rPr>
      </w:pPr>
      <w:r>
        <w:rPr>
          <w:rFonts w:ascii="Segoe UI" w:hAnsi="Segoe UI" w:cs="Segoe UI"/>
          <w:color w:val="1E293B"/>
        </w:rPr>
        <w:t xml:space="preserve">- Employees reporting </w:t>
      </w:r>
      <w:r>
        <w:rPr>
          <w:rStyle w:val="Strong"/>
          <w:rFonts w:ascii="Segoe UI" w:hAnsi="Segoe UI" w:cs="Segoe UI"/>
          <w:color w:val="1E293B"/>
        </w:rPr>
        <w:t>Low Satisfaction (1)</w:t>
      </w:r>
      <w:r>
        <w:rPr>
          <w:rFonts w:ascii="Segoe UI" w:hAnsi="Segoe UI" w:cs="Segoe UI"/>
          <w:color w:val="1E293B"/>
        </w:rPr>
        <w:t xml:space="preserve"> exhibit a </w:t>
      </w:r>
      <w:r>
        <w:rPr>
          <w:rStyle w:val="Strong"/>
          <w:rFonts w:ascii="Segoe UI" w:hAnsi="Segoe UI" w:cs="Segoe UI"/>
          <w:color w:val="1E293B"/>
        </w:rPr>
        <w:t>22.84%</w:t>
      </w:r>
      <w:r>
        <w:rPr>
          <w:rFonts w:ascii="Segoe UI" w:hAnsi="Segoe UI" w:cs="Segoe UI"/>
          <w:color w:val="1E293B"/>
        </w:rPr>
        <w:t xml:space="preserve"> attrition rate.</w:t>
      </w:r>
    </w:p>
    <w:p w14:paraId="262E650A" w14:textId="77777777" w:rsidR="0094704C" w:rsidRDefault="0094704C">
      <w:pPr>
        <w:pStyle w:val="NormalWeb"/>
        <w:rPr>
          <w:rFonts w:ascii="Segoe UI" w:hAnsi="Segoe UI" w:cs="Segoe UI"/>
          <w:color w:val="1E293B"/>
        </w:rPr>
      </w:pPr>
      <w:r>
        <w:rPr>
          <w:rFonts w:ascii="Segoe UI" w:hAnsi="Segoe UI" w:cs="Segoe UI"/>
          <w:color w:val="1E293B"/>
        </w:rPr>
        <w:t xml:space="preserve">- Employees reporting </w:t>
      </w:r>
      <w:r>
        <w:rPr>
          <w:rStyle w:val="Strong"/>
          <w:rFonts w:ascii="Segoe UI" w:hAnsi="Segoe UI" w:cs="Segoe UI"/>
          <w:color w:val="1E293B"/>
        </w:rPr>
        <w:t>Very High Satisfaction (4)</w:t>
      </w:r>
      <w:r>
        <w:rPr>
          <w:rFonts w:ascii="Segoe UI" w:hAnsi="Segoe UI" w:cs="Segoe UI"/>
          <w:color w:val="1E293B"/>
        </w:rPr>
        <w:t xml:space="preserve"> exhibit an </w:t>
      </w:r>
      <w:r>
        <w:rPr>
          <w:rStyle w:val="Strong"/>
          <w:rFonts w:ascii="Segoe UI" w:hAnsi="Segoe UI" w:cs="Segoe UI"/>
          <w:color w:val="1E293B"/>
        </w:rPr>
        <w:t>11.33%</w:t>
      </w:r>
      <w:r>
        <w:rPr>
          <w:rFonts w:ascii="Segoe UI" w:hAnsi="Segoe UI" w:cs="Segoe UI"/>
          <w:color w:val="1E293B"/>
        </w:rPr>
        <w:t xml:space="preserve"> attrition rate.</w:t>
      </w:r>
    </w:p>
    <w:p w14:paraId="5CE6F8B6" w14:textId="77777777" w:rsidR="0094704C" w:rsidRDefault="0094704C">
      <w:pPr>
        <w:pStyle w:val="NormalWeb"/>
        <w:rPr>
          <w:rFonts w:ascii="Segoe UI" w:hAnsi="Segoe UI" w:cs="Segoe UI"/>
          <w:color w:val="1E293B"/>
        </w:rPr>
      </w:pPr>
      <w:r>
        <w:rPr>
          <w:rFonts w:ascii="Segoe UI" w:hAnsi="Segoe UI" w:cs="Segoe UI"/>
          <w:color w:val="1E293B"/>
        </w:rPr>
        <w:t xml:space="preserve">- </w:t>
      </w:r>
      <w:r>
        <w:rPr>
          <w:rStyle w:val="Emphasis"/>
          <w:rFonts w:ascii="Segoe UI" w:hAnsi="Segoe UI" w:cs="Segoe UI"/>
          <w:color w:val="1E293B"/>
        </w:rPr>
        <w:t>Satisfaction Dividend:</w:t>
      </w:r>
      <w:r>
        <w:rPr>
          <w:rFonts w:ascii="Segoe UI" w:hAnsi="Segoe UI" w:cs="Segoe UI"/>
          <w:color w:val="1E293B"/>
        </w:rPr>
        <w:t xml:space="preserve"> Happy employees leave at half the frequency of dissatisfied peers.</w:t>
      </w:r>
    </w:p>
    <w:p w14:paraId="23E05448"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7EC01DA0">
          <v:rect id="_x0000_i1034" style="width:0;height:1.5pt" o:hralign="center" o:hrstd="t" o:hr="t" fillcolor="#a0a0a0" stroked="f"/>
        </w:pict>
      </w:r>
    </w:p>
    <w:p w14:paraId="700E12CA"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7. KEY DATA-DRIVEN INSIGHTS (ROOT CAUSE ANALYSIS)</w:t>
      </w:r>
    </w:p>
    <w:p w14:paraId="66F3B7E8" w14:textId="77777777" w:rsidR="0094704C" w:rsidRDefault="0094704C">
      <w:pPr>
        <w:pStyle w:val="NormalWeb"/>
        <w:rPr>
          <w:rFonts w:ascii="Segoe UI" w:hAnsi="Segoe UI" w:cs="Segoe UI"/>
          <w:color w:val="1E293B"/>
        </w:rPr>
      </w:pPr>
      <w:r>
        <w:rPr>
          <w:rFonts w:ascii="Segoe UI" w:hAnsi="Segoe UI" w:cs="Segoe UI"/>
          <w:color w:val="1E293B"/>
        </w:rPr>
        <w:t xml:space="preserve">Through exploratory analysis across the dashboard, </w:t>
      </w:r>
      <w:r>
        <w:rPr>
          <w:rStyle w:val="Strong"/>
          <w:rFonts w:ascii="Segoe UI" w:hAnsi="Segoe UI" w:cs="Segoe UI"/>
          <w:color w:val="1E293B"/>
        </w:rPr>
        <w:t>5 core root causes</w:t>
      </w:r>
      <w:r>
        <w:rPr>
          <w:rFonts w:ascii="Segoe UI" w:hAnsi="Segoe UI" w:cs="Segoe UI"/>
          <w:color w:val="1E293B"/>
        </w:rPr>
        <w:t xml:space="preserve"> of employee turnover were uncovered:</w:t>
      </w:r>
    </w:p>
    <w:p w14:paraId="2EE3281B" w14:textId="77777777" w:rsidR="0094704C" w:rsidRDefault="0094704C">
      <w:pPr>
        <w:divId w:val="2069525303"/>
        <w:rPr>
          <w:rFonts w:ascii="Segoe UI" w:eastAsia="Times New Roman" w:hAnsi="Segoe UI" w:cs="Segoe UI"/>
          <w:color w:val="1E293B"/>
        </w:rPr>
      </w:pPr>
      <w:r>
        <w:rPr>
          <w:rFonts w:ascii="Segoe UI" w:eastAsia="Times New Roman" w:hAnsi="Segoe UI" w:cs="Segoe UI"/>
          <w:b/>
          <w:bCs/>
          <w:color w:val="1E293B"/>
        </w:rPr>
        <w:t xml:space="preserve">1. </w:t>
      </w:r>
      <w:r>
        <w:rPr>
          <w:rStyle w:val="Strong"/>
          <w:rFonts w:ascii="Segoe UI" w:eastAsia="Times New Roman" w:hAnsi="Segoe UI" w:cs="Segoe UI"/>
          <w:color w:val="1E293B"/>
        </w:rPr>
        <w:t>The Overtime Burnout Engine:</w:t>
      </w:r>
    </w:p>
    <w:p w14:paraId="5B867211" w14:textId="77777777" w:rsidR="0094704C" w:rsidRDefault="0094704C">
      <w:pPr>
        <w:pStyle w:val="NormalWeb"/>
        <w:rPr>
          <w:rFonts w:ascii="Segoe UI" w:hAnsi="Segoe UI" w:cs="Segoe UI"/>
          <w:color w:val="1E293B"/>
        </w:rPr>
      </w:pPr>
      <w:r>
        <w:rPr>
          <w:rFonts w:ascii="Segoe UI" w:hAnsi="Segoe UI" w:cs="Segoe UI"/>
          <w:color w:val="1E293B"/>
        </w:rPr>
        <w:t xml:space="preserve">Employees required to work overtime represent </w:t>
      </w:r>
      <w:r>
        <w:rPr>
          <w:rStyle w:val="Strong"/>
          <w:rFonts w:ascii="Segoe UI" w:hAnsi="Segoe UI" w:cs="Segoe UI"/>
          <w:color w:val="1E293B"/>
        </w:rPr>
        <w:t>53.6% of all corporate resignations</w:t>
      </w:r>
      <w:r>
        <w:rPr>
          <w:rFonts w:ascii="Segoe UI" w:hAnsi="Segoe UI" w:cs="Segoe UI"/>
          <w:color w:val="1E293B"/>
        </w:rPr>
        <w:t xml:space="preserve">, despite making up only 28.3% of total headcount. Their turnover rate is </w:t>
      </w:r>
      <w:r>
        <w:rPr>
          <w:rStyle w:val="Strong"/>
          <w:rFonts w:ascii="Segoe UI" w:hAnsi="Segoe UI" w:cs="Segoe UI"/>
          <w:color w:val="1E293B"/>
        </w:rPr>
        <w:t>30.5% vs 10.4%</w:t>
      </w:r>
      <w:r>
        <w:rPr>
          <w:rFonts w:ascii="Segoe UI" w:hAnsi="Segoe UI" w:cs="Segoe UI"/>
          <w:color w:val="1E293B"/>
        </w:rPr>
        <w:t>.</w:t>
      </w:r>
    </w:p>
    <w:p w14:paraId="4FD2E358" w14:textId="77777777" w:rsidR="0094704C" w:rsidRDefault="0094704C">
      <w:pPr>
        <w:divId w:val="649359152"/>
        <w:rPr>
          <w:rFonts w:ascii="Segoe UI" w:eastAsia="Times New Roman" w:hAnsi="Segoe UI" w:cs="Segoe UI"/>
          <w:color w:val="1E293B"/>
        </w:rPr>
      </w:pPr>
      <w:r>
        <w:rPr>
          <w:rFonts w:ascii="Segoe UI" w:eastAsia="Times New Roman" w:hAnsi="Segoe UI" w:cs="Segoe UI"/>
          <w:b/>
          <w:bCs/>
          <w:color w:val="1E293B"/>
        </w:rPr>
        <w:t xml:space="preserve">2. </w:t>
      </w:r>
      <w:r>
        <w:rPr>
          <w:rStyle w:val="Strong"/>
          <w:rFonts w:ascii="Segoe UI" w:eastAsia="Times New Roman" w:hAnsi="Segoe UI" w:cs="Segoe UI"/>
          <w:color w:val="1E293B"/>
        </w:rPr>
        <w:t>The Entry-Level Sales Trap:</w:t>
      </w:r>
    </w:p>
    <w:p w14:paraId="686899C2" w14:textId="77777777" w:rsidR="0094704C" w:rsidRDefault="0094704C">
      <w:pPr>
        <w:pStyle w:val="NormalWeb"/>
        <w:rPr>
          <w:rFonts w:ascii="Segoe UI" w:hAnsi="Segoe UI" w:cs="Segoe UI"/>
          <w:color w:val="1E293B"/>
        </w:rPr>
      </w:pPr>
      <w:r>
        <w:rPr>
          <w:rFonts w:ascii="Segoe UI" w:hAnsi="Segoe UI" w:cs="Segoe UI"/>
          <w:color w:val="1E293B"/>
        </w:rPr>
        <w:t>Sales Representatives endure the company's highest turnover (</w:t>
      </w:r>
      <w:r>
        <w:rPr>
          <w:rStyle w:val="Strong"/>
          <w:rFonts w:ascii="Segoe UI" w:hAnsi="Segoe UI" w:cs="Segoe UI"/>
          <w:color w:val="1E293B"/>
        </w:rPr>
        <w:t>39.8%</w:t>
      </w:r>
      <w:r>
        <w:rPr>
          <w:rFonts w:ascii="Segoe UI" w:hAnsi="Segoe UI" w:cs="Segoe UI"/>
          <w:color w:val="1E293B"/>
        </w:rPr>
        <w:t>). They face an unforgiving triad of low base pay (averaging $2,626/mo), aggressive sales targets, and frequent field travel.</w:t>
      </w:r>
    </w:p>
    <w:p w14:paraId="0FDF8BCF" w14:textId="77777777" w:rsidR="0094704C" w:rsidRDefault="0094704C">
      <w:pPr>
        <w:divId w:val="714698419"/>
        <w:rPr>
          <w:rFonts w:ascii="Segoe UI" w:eastAsia="Times New Roman" w:hAnsi="Segoe UI" w:cs="Segoe UI"/>
          <w:color w:val="1E293B"/>
        </w:rPr>
      </w:pPr>
      <w:r>
        <w:rPr>
          <w:rFonts w:ascii="Segoe UI" w:eastAsia="Times New Roman" w:hAnsi="Segoe UI" w:cs="Segoe UI"/>
          <w:b/>
          <w:bCs/>
          <w:color w:val="1E293B"/>
        </w:rPr>
        <w:t xml:space="preserve">3. </w:t>
      </w:r>
      <w:r>
        <w:rPr>
          <w:rStyle w:val="Strong"/>
          <w:rFonts w:ascii="Segoe UI" w:eastAsia="Times New Roman" w:hAnsi="Segoe UI" w:cs="Segoe UI"/>
          <w:color w:val="1E293B"/>
        </w:rPr>
        <w:t>Early-Career Talent Bleed:</w:t>
      </w:r>
    </w:p>
    <w:p w14:paraId="0E033FFF" w14:textId="77777777" w:rsidR="0094704C" w:rsidRDefault="0094704C">
      <w:pPr>
        <w:pStyle w:val="NormalWeb"/>
        <w:rPr>
          <w:rFonts w:ascii="Segoe UI" w:hAnsi="Segoe UI" w:cs="Segoe UI"/>
          <w:color w:val="1E293B"/>
        </w:rPr>
      </w:pPr>
      <w:r>
        <w:rPr>
          <w:rFonts w:ascii="Segoe UI" w:hAnsi="Segoe UI" w:cs="Segoe UI"/>
          <w:color w:val="1E293B"/>
        </w:rPr>
        <w:t xml:space="preserve">Junior staff under 25 years old leave at </w:t>
      </w:r>
      <w:r>
        <w:rPr>
          <w:rStyle w:val="Strong"/>
          <w:rFonts w:ascii="Segoe UI" w:hAnsi="Segoe UI" w:cs="Segoe UI"/>
          <w:color w:val="1E293B"/>
        </w:rPr>
        <w:t>39.2%</w:t>
      </w:r>
      <w:r>
        <w:rPr>
          <w:rFonts w:ascii="Segoe UI" w:hAnsi="Segoe UI" w:cs="Segoe UI"/>
          <w:color w:val="1E293B"/>
        </w:rPr>
        <w:t>. The organization attracts entry-level graduates but fails to engage or mentor them during their critical first 18 months.</w:t>
      </w:r>
    </w:p>
    <w:p w14:paraId="2DBACB2A" w14:textId="77777777" w:rsidR="0094704C" w:rsidRDefault="0094704C">
      <w:pPr>
        <w:divId w:val="2087267380"/>
        <w:rPr>
          <w:rFonts w:ascii="Segoe UI" w:eastAsia="Times New Roman" w:hAnsi="Segoe UI" w:cs="Segoe UI"/>
          <w:color w:val="1E293B"/>
        </w:rPr>
      </w:pPr>
      <w:r>
        <w:rPr>
          <w:rFonts w:ascii="Segoe UI" w:eastAsia="Times New Roman" w:hAnsi="Segoe UI" w:cs="Segoe UI"/>
          <w:b/>
          <w:bCs/>
          <w:color w:val="1E293B"/>
        </w:rPr>
        <w:t xml:space="preserve">4. </w:t>
      </w:r>
      <w:r>
        <w:rPr>
          <w:rStyle w:val="Strong"/>
          <w:rFonts w:ascii="Segoe UI" w:eastAsia="Times New Roman" w:hAnsi="Segoe UI" w:cs="Segoe UI"/>
          <w:color w:val="1E293B"/>
        </w:rPr>
        <w:t>The $3,000 Compensation Cliff:</w:t>
      </w:r>
    </w:p>
    <w:p w14:paraId="7210E691" w14:textId="77777777" w:rsidR="0094704C" w:rsidRDefault="0094704C">
      <w:pPr>
        <w:pStyle w:val="NormalWeb"/>
        <w:rPr>
          <w:rFonts w:ascii="Segoe UI" w:hAnsi="Segoe UI" w:cs="Segoe UI"/>
          <w:color w:val="1E293B"/>
        </w:rPr>
      </w:pPr>
      <w:r>
        <w:rPr>
          <w:rFonts w:ascii="Segoe UI" w:hAnsi="Segoe UI" w:cs="Segoe UI"/>
          <w:color w:val="1E293B"/>
        </w:rPr>
        <w:t>Nearly 3 in 10 employees earning below $3,000/month depart (</w:t>
      </w:r>
      <w:r>
        <w:rPr>
          <w:rStyle w:val="Strong"/>
          <w:rFonts w:ascii="Segoe UI" w:hAnsi="Segoe UI" w:cs="Segoe UI"/>
          <w:color w:val="1E293B"/>
        </w:rPr>
        <w:t>28.8%</w:t>
      </w:r>
      <w:r>
        <w:rPr>
          <w:rFonts w:ascii="Segoe UI" w:hAnsi="Segoe UI" w:cs="Segoe UI"/>
          <w:color w:val="1E293B"/>
        </w:rPr>
        <w:t>), compared to fewer than 1 in 10 for those earning above $6,000.</w:t>
      </w:r>
    </w:p>
    <w:p w14:paraId="0D6A407D" w14:textId="77777777" w:rsidR="0094704C" w:rsidRDefault="0094704C">
      <w:pPr>
        <w:divId w:val="1790469192"/>
        <w:rPr>
          <w:rFonts w:ascii="Segoe UI" w:eastAsia="Times New Roman" w:hAnsi="Segoe UI" w:cs="Segoe UI"/>
          <w:color w:val="1E293B"/>
        </w:rPr>
      </w:pPr>
      <w:r>
        <w:rPr>
          <w:rFonts w:ascii="Segoe UI" w:eastAsia="Times New Roman" w:hAnsi="Segoe UI" w:cs="Segoe UI"/>
          <w:b/>
          <w:bCs/>
          <w:color w:val="1E293B"/>
        </w:rPr>
        <w:t xml:space="preserve">5. </w:t>
      </w:r>
      <w:r>
        <w:rPr>
          <w:rStyle w:val="Strong"/>
          <w:rFonts w:ascii="Segoe UI" w:eastAsia="Times New Roman" w:hAnsi="Segoe UI" w:cs="Segoe UI"/>
          <w:color w:val="1E293B"/>
        </w:rPr>
        <w:t>Commute Distance Fatigue:</w:t>
      </w:r>
    </w:p>
    <w:p w14:paraId="4038BFF8" w14:textId="77777777" w:rsidR="0094704C" w:rsidRDefault="0094704C">
      <w:pPr>
        <w:pStyle w:val="NormalWeb"/>
        <w:rPr>
          <w:rFonts w:ascii="Segoe UI" w:hAnsi="Segoe UI" w:cs="Segoe UI"/>
          <w:color w:val="1E293B"/>
        </w:rPr>
      </w:pPr>
      <w:r>
        <w:rPr>
          <w:rFonts w:ascii="Segoe UI" w:hAnsi="Segoe UI" w:cs="Segoe UI"/>
          <w:color w:val="1E293B"/>
        </w:rPr>
        <w:t xml:space="preserve">Workers living farther than 15 km from the office depart at </w:t>
      </w:r>
      <w:r>
        <w:rPr>
          <w:rStyle w:val="Strong"/>
          <w:rFonts w:ascii="Segoe UI" w:hAnsi="Segoe UI" w:cs="Segoe UI"/>
          <w:color w:val="1E293B"/>
        </w:rPr>
        <w:t>21.4%</w:t>
      </w:r>
      <w:r>
        <w:rPr>
          <w:rFonts w:ascii="Segoe UI" w:hAnsi="Segoe UI" w:cs="Segoe UI"/>
          <w:color w:val="1E293B"/>
        </w:rPr>
        <w:t>, indicating that uncompensated commute times negatively compound workplace stress.</w:t>
      </w:r>
    </w:p>
    <w:p w14:paraId="5C296EA6"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2B3D9157">
          <v:rect id="_x0000_i1035" style="width:0;height:1.5pt" o:hralign="center" o:hrstd="t" o:hr="t" fillcolor="#a0a0a0" stroked="f"/>
        </w:pict>
      </w:r>
    </w:p>
    <w:p w14:paraId="3C86C32D"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8. STRATEGIC HR RECOMMENDATIONS &amp; ACTION ROADMAP</w:t>
      </w:r>
    </w:p>
    <w:tbl>
      <w:tblPr>
        <w:tblW w:w="5000" w:type="pct"/>
        <w:tblCellMar>
          <w:top w:w="15" w:type="dxa"/>
          <w:left w:w="15" w:type="dxa"/>
          <w:bottom w:w="15" w:type="dxa"/>
          <w:right w:w="15" w:type="dxa"/>
        </w:tblCellMar>
        <w:tblLook w:val="04A0" w:firstRow="1" w:lastRow="0" w:firstColumn="1" w:lastColumn="0" w:noHBand="0" w:noVBand="1"/>
      </w:tblPr>
      <w:tblGrid>
        <w:gridCol w:w="969"/>
        <w:gridCol w:w="1697"/>
        <w:gridCol w:w="4015"/>
        <w:gridCol w:w="2329"/>
      </w:tblGrid>
      <w:tr w:rsidR="00000000" w14:paraId="43049592" w14:textId="77777777">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18FA6C44"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Priority</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5A183B27"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Targeted Vulnerability</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6EA227D3"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Strategic Intervention</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hideMark/>
          </w:tcPr>
          <w:p w14:paraId="5DDEAFA1" w14:textId="77777777" w:rsidR="0094704C" w:rsidRDefault="0094704C">
            <w:pPr>
              <w:spacing w:before="225" w:after="225"/>
              <w:rPr>
                <w:rFonts w:ascii="Segoe UI" w:eastAsia="Times New Roman" w:hAnsi="Segoe UI" w:cs="Segoe UI"/>
                <w:b/>
                <w:bCs/>
                <w:color w:val="0F172A"/>
                <w:sz w:val="19"/>
                <w:szCs w:val="19"/>
              </w:rPr>
            </w:pPr>
            <w:r>
              <w:rPr>
                <w:rFonts w:ascii="Segoe UI" w:eastAsia="Times New Roman" w:hAnsi="Segoe UI" w:cs="Segoe UI"/>
                <w:b/>
                <w:bCs/>
                <w:color w:val="0F172A"/>
                <w:sz w:val="19"/>
                <w:szCs w:val="19"/>
              </w:rPr>
              <w:t>Projected Business Impact</w:t>
            </w:r>
          </w:p>
        </w:tc>
      </w:tr>
      <w:tr w:rsidR="00000000" w14:paraId="3F653B7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21EAD2F7"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P1</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48AC07CD"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Overtime Burnout (30.5%)</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0AB4148C"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Institute mandatory overtime ceilings (max 8 hrs/wk) and deploy flexible contractor support in laboratory and fulfillment operations.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398506DE"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Reduce overtime attrition from 30.5% to &lt; 18%.</w:t>
            </w:r>
          </w:p>
        </w:tc>
      </w:tr>
      <w:tr w:rsidR="00000000" w14:paraId="79983CF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29A7A671"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P2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1FA8FED7"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Sales Rep Turnover (39.8%)</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31454404"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Adjust compensation structure: increase base pay to &gt;$3,200/mo, re-align commission milestones, and create a structured 18-month advancement path into "Sales Executive".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494F12FD"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Retain ~15 additional sales reps annually (~$750,000 replacement savings).</w:t>
            </w:r>
          </w:p>
        </w:tc>
      </w:tr>
      <w:tr w:rsidR="00000000" w14:paraId="0E13051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067AD64"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P3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0473B145"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 xml:space="preserve">Young Talent Flight </w:t>
            </w:r>
            <w:r>
              <w:rPr>
                <w:rStyle w:val="Strong"/>
                <w:rFonts w:ascii="Segoe UI" w:eastAsia="Times New Roman" w:hAnsi="Segoe UI" w:cs="Segoe UI"/>
                <w:color w:val="1E293B"/>
                <w:sz w:val="19"/>
                <w:szCs w:val="19"/>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656452AB"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 xml:space="preserve">Launch a structured </w:t>
            </w:r>
            <w:r>
              <w:rPr>
                <w:rStyle w:val="Strong"/>
                <w:rFonts w:ascii="Segoe UI" w:eastAsia="Times New Roman" w:hAnsi="Segoe UI" w:cs="Segoe UI"/>
                <w:color w:val="1E293B"/>
                <w:sz w:val="19"/>
                <w:szCs w:val="19"/>
              </w:rPr>
              <w:t>Early Career Mentorship Program</w:t>
            </w:r>
            <w:r>
              <w:rPr>
                <w:rFonts w:ascii="Segoe UI" w:eastAsia="Times New Roman" w:hAnsi="Segoe UI" w:cs="Segoe UI"/>
                <w:color w:val="1E293B"/>
                <w:sz w:val="19"/>
                <w:szCs w:val="19"/>
              </w:rPr>
              <w:t xml:space="preserve"> pairing junior staff with senior Managers and Directors.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54C46993"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Improve 1st-year retention by 25%.</w:t>
            </w:r>
          </w:p>
        </w:tc>
      </w:tr>
      <w:tr w:rsidR="00000000" w14:paraId="1BB458C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0AB82C24"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P4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56820531" w14:textId="77777777" w:rsidR="0094704C" w:rsidRDefault="0094704C">
            <w:pPr>
              <w:spacing w:before="225" w:after="225"/>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Commute Fatigue (&gt;15 km)</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550E17C5"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 xml:space="preserve">Introduce a </w:t>
            </w:r>
            <w:r>
              <w:rPr>
                <w:rStyle w:val="Strong"/>
                <w:rFonts w:ascii="Segoe UI" w:eastAsia="Times New Roman" w:hAnsi="Segoe UI" w:cs="Segoe UI"/>
                <w:color w:val="1E293B"/>
                <w:sz w:val="19"/>
                <w:szCs w:val="19"/>
              </w:rPr>
              <w:t>Hybrid Work Model</w:t>
            </w:r>
            <w:r>
              <w:rPr>
                <w:rFonts w:ascii="Segoe UI" w:eastAsia="Times New Roman" w:hAnsi="Segoe UI" w:cs="Segoe UI"/>
                <w:color w:val="1E293B"/>
                <w:sz w:val="19"/>
                <w:szCs w:val="19"/>
              </w:rPr>
              <w:t xml:space="preserve"> (2-3 days work-from-home) and corporate transit subsidies for employees residing beyond 15 km.</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vAlign w:val="center"/>
            <w:hideMark/>
          </w:tcPr>
          <w:p w14:paraId="18B2BAC8" w14:textId="77777777" w:rsidR="0094704C" w:rsidRDefault="0094704C">
            <w:pPr>
              <w:spacing w:before="225" w:after="225"/>
              <w:rPr>
                <w:rFonts w:ascii="Segoe UI" w:eastAsia="Times New Roman" w:hAnsi="Segoe UI" w:cs="Segoe UI"/>
                <w:color w:val="1E293B"/>
                <w:sz w:val="19"/>
                <w:szCs w:val="19"/>
              </w:rPr>
            </w:pPr>
            <w:r>
              <w:rPr>
                <w:rFonts w:ascii="Segoe UI" w:eastAsia="Times New Roman" w:hAnsi="Segoe UI" w:cs="Segoe UI"/>
                <w:color w:val="1E293B"/>
                <w:sz w:val="19"/>
                <w:szCs w:val="19"/>
              </w:rPr>
              <w:t>Reduce distance-induced turnover by ~30%.</w:t>
            </w:r>
          </w:p>
        </w:tc>
      </w:tr>
    </w:tbl>
    <w:p w14:paraId="70BFC1FB" w14:textId="77777777" w:rsidR="0094704C" w:rsidRDefault="0094704C">
      <w:pPr>
        <w:pStyle w:val="Heading3"/>
        <w:spacing w:before="300" w:beforeAutospacing="0"/>
        <w:rPr>
          <w:rFonts w:ascii="Segoe UI" w:eastAsia="Times New Roman" w:hAnsi="Segoe UI" w:cs="Segoe UI"/>
          <w:color w:val="2563EB"/>
          <w:sz w:val="26"/>
          <w:szCs w:val="26"/>
        </w:rPr>
      </w:pPr>
      <w:r>
        <w:rPr>
          <w:rFonts w:ascii="Segoe UI" w:eastAsia="Times New Roman" w:hAnsi="Segoe UI" w:cs="Segoe UI"/>
          <w:color w:val="2563EB"/>
          <w:sz w:val="26"/>
          <w:szCs w:val="26"/>
        </w:rPr>
        <w:t>Estimated Total Financial ROI:</w:t>
      </w:r>
    </w:p>
    <w:p w14:paraId="0781B0A6" w14:textId="77777777" w:rsidR="0094704C" w:rsidRDefault="0094704C">
      <w:pPr>
        <w:pStyle w:val="NormalWeb"/>
        <w:rPr>
          <w:rFonts w:ascii="Segoe UI" w:hAnsi="Segoe UI" w:cs="Segoe UI"/>
          <w:color w:val="1E293B"/>
        </w:rPr>
      </w:pPr>
      <w:r>
        <w:rPr>
          <w:rFonts w:ascii="Segoe UI" w:hAnsi="Segoe UI" w:cs="Segoe UI"/>
          <w:color w:val="1E293B"/>
        </w:rPr>
        <w:t xml:space="preserve">By reducing corporate attrition from </w:t>
      </w:r>
      <w:r>
        <w:rPr>
          <w:rStyle w:val="Strong"/>
          <w:rFonts w:ascii="Segoe UI" w:hAnsi="Segoe UI" w:cs="Segoe UI"/>
          <w:color w:val="1E293B"/>
        </w:rPr>
        <w:t>16.12% down to 13.00%</w:t>
      </w:r>
      <w:r>
        <w:rPr>
          <w:rFonts w:ascii="Segoe UI" w:hAnsi="Segoe UI" w:cs="Segoe UI"/>
          <w:color w:val="1E293B"/>
        </w:rPr>
        <w:t xml:space="preserve"> </w:t>
      </w:r>
      <w:r>
        <w:rPr>
          <w:rFonts w:ascii="Segoe UI" w:hAnsi="Segoe UI" w:cs="Segoe UI"/>
          <w:color w:val="1E293B"/>
        </w:rPr>
        <w:t xml:space="preserve">(saving ~45 employees annually across the organization at an average replacement cost of $35,000 per employee), the organization stands to save </w:t>
      </w:r>
      <w:r>
        <w:rPr>
          <w:rStyle w:val="Strong"/>
          <w:rFonts w:ascii="Segoe UI" w:hAnsi="Segoe UI" w:cs="Segoe UI"/>
          <w:color w:val="1E293B"/>
        </w:rPr>
        <w:t>$1,575,000 ($1.57 Million) every year</w:t>
      </w:r>
      <w:r>
        <w:rPr>
          <w:rFonts w:ascii="Segoe UI" w:hAnsi="Segoe UI" w:cs="Segoe UI"/>
          <w:color w:val="1E293B"/>
        </w:rPr>
        <w:t>.</w:t>
      </w:r>
    </w:p>
    <w:p w14:paraId="15628A87"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73FD8727">
          <v:rect id="_x0000_i1036" style="width:0;height:1.5pt" o:hralign="center" o:hrstd="t" o:hr="t" fillcolor="#a0a0a0" stroked="f"/>
        </w:pict>
      </w:r>
    </w:p>
    <w:p w14:paraId="006915B1"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9. VIVA VOCE &amp; INTERVIEW QUESTIONS &amp; ANSWERS (Q&amp;A GUIDE)</w:t>
      </w:r>
    </w:p>
    <w:p w14:paraId="5A71E710" w14:textId="77777777" w:rsidR="0094704C" w:rsidRDefault="0094704C">
      <w:pPr>
        <w:pStyle w:val="NormalWeb"/>
        <w:rPr>
          <w:rFonts w:ascii="Segoe UI" w:hAnsi="Segoe UI" w:cs="Segoe UI"/>
          <w:color w:val="1E293B"/>
        </w:rPr>
      </w:pPr>
      <w:r>
        <w:rPr>
          <w:rFonts w:ascii="Segoe UI" w:hAnsi="Segoe UI" w:cs="Segoe UI"/>
          <w:color w:val="1E293B"/>
        </w:rPr>
        <w:t>When presenting this project to interviewers or academic evaluators, use the following model responses:</w:t>
      </w:r>
    </w:p>
    <w:p w14:paraId="5EBA40C1"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Q1. Why did you choose Microsoft Power BI over tools like Excel or Tableau for this project?</w:t>
      </w:r>
    </w:p>
    <w:p w14:paraId="2A532294" w14:textId="77777777" w:rsidR="0094704C" w:rsidRDefault="0094704C">
      <w:pPr>
        <w:shd w:val="clear" w:color="auto" w:fill="EFF6FF"/>
        <w:divId w:val="1614089837"/>
        <w:rPr>
          <w:rFonts w:ascii="Segoe UI" w:eastAsia="Times New Roman" w:hAnsi="Segoe UI" w:cs="Segoe UI"/>
          <w:i/>
          <w:iCs/>
          <w:color w:val="1E40AF"/>
        </w:rPr>
      </w:pPr>
      <w:r>
        <w:rPr>
          <w:rStyle w:val="Emphasis"/>
          <w:rFonts w:ascii="Segoe UI" w:eastAsia="Times New Roman" w:hAnsi="Segoe UI" w:cs="Segoe UI"/>
          <w:color w:val="1E40AF"/>
        </w:rPr>
        <w:t>"Power BI was selected because of its seamless end-to-end stack: Power Query handles robust ETL and automated feature engineering, the VertiPaq tabular engine provides lightning-fast in-memory processing for 1,470+ records, and DAX enables dynamic context-sensitive calculations (such as real-time multi-slicer filtering across departments and overtime status). Furthermore, Power BI's enterprise governance and dashboard publishing capabilities make it the industry standard for corporate BI delivery."</w:t>
      </w:r>
    </w:p>
    <w:p w14:paraId="526241E9"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 xml:space="preserve">Q2. Why did you use the </w:t>
      </w:r>
      <w:r>
        <w:rPr>
          <w:rStyle w:val="HTMLCode"/>
        </w:rPr>
        <w:t>DIVIDE()</w:t>
      </w:r>
      <w:r>
        <w:rPr>
          <w:rFonts w:ascii="Segoe UI" w:eastAsia="Times New Roman" w:hAnsi="Segoe UI" w:cs="Segoe UI"/>
          <w:color w:val="334155"/>
          <w:sz w:val="22"/>
          <w:szCs w:val="22"/>
        </w:rPr>
        <w:t xml:space="preserve"> DAX function instead of the simple division operator </w:t>
      </w:r>
      <w:r>
        <w:rPr>
          <w:rStyle w:val="HTMLCode"/>
        </w:rPr>
        <w:t>/</w:t>
      </w:r>
      <w:r>
        <w:rPr>
          <w:rFonts w:ascii="Segoe UI" w:eastAsia="Times New Roman" w:hAnsi="Segoe UI" w:cs="Segoe UI"/>
          <w:color w:val="334155"/>
          <w:sz w:val="22"/>
          <w:szCs w:val="22"/>
        </w:rPr>
        <w:t>?</w:t>
      </w:r>
    </w:p>
    <w:p w14:paraId="1E875FB0" w14:textId="77777777" w:rsidR="0094704C" w:rsidRDefault="0094704C">
      <w:pPr>
        <w:shd w:val="clear" w:color="auto" w:fill="EFF6FF"/>
        <w:divId w:val="82773524"/>
        <w:rPr>
          <w:rFonts w:ascii="Segoe UI" w:eastAsia="Times New Roman" w:hAnsi="Segoe UI" w:cs="Segoe UI"/>
          <w:i/>
          <w:iCs/>
          <w:color w:val="1E40AF"/>
        </w:rPr>
      </w:pPr>
      <w:r>
        <w:rPr>
          <w:rStyle w:val="Emphasis"/>
          <w:rFonts w:ascii="Segoe UI" w:eastAsia="Times New Roman" w:hAnsi="Segoe UI" w:cs="Segoe UI"/>
          <w:color w:val="1E40AF"/>
        </w:rPr>
        <w:t xml:space="preserve">"The division operator </w:t>
      </w:r>
      <w:r>
        <w:rPr>
          <w:rStyle w:val="HTMLCode"/>
          <w:i/>
          <w:iCs/>
        </w:rPr>
        <w:t>/</w:t>
      </w:r>
      <w:r>
        <w:rPr>
          <w:rStyle w:val="Emphasis"/>
          <w:rFonts w:ascii="Segoe UI" w:eastAsia="Times New Roman" w:hAnsi="Segoe UI" w:cs="Segoe UI"/>
          <w:color w:val="1E40AF"/>
        </w:rPr>
        <w:t xml:space="preserve"> in DAX produces a runtime error (</w:t>
      </w:r>
      <w:r>
        <w:rPr>
          <w:rStyle w:val="HTMLCode"/>
          <w:i/>
          <w:iCs/>
        </w:rPr>
        <w:t>#DIV/0!</w:t>
      </w:r>
      <w:r>
        <w:rPr>
          <w:rStyle w:val="Emphasis"/>
          <w:rFonts w:ascii="Segoe UI" w:eastAsia="Times New Roman" w:hAnsi="Segoe UI" w:cs="Segoe UI"/>
          <w:color w:val="1E40AF"/>
        </w:rPr>
        <w:t xml:space="preserve">) if the denominator is zero or empty. The </w:t>
      </w:r>
      <w:r>
        <w:rPr>
          <w:rStyle w:val="HTMLCode"/>
          <w:i/>
          <w:iCs/>
        </w:rPr>
        <w:t>DIVIDE()</w:t>
      </w:r>
      <w:r>
        <w:rPr>
          <w:rStyle w:val="Emphasis"/>
          <w:rFonts w:ascii="Segoe UI" w:eastAsia="Times New Roman" w:hAnsi="Segoe UI" w:cs="Segoe UI"/>
          <w:color w:val="1E40AF"/>
        </w:rPr>
        <w:t xml:space="preserve"> function inherently tests for division by zero and provides a third argument for an alternate result (which I set to </w:t>
      </w:r>
      <w:r>
        <w:rPr>
          <w:rStyle w:val="HTMLCode"/>
          <w:i/>
          <w:iCs/>
        </w:rPr>
        <w:t>0</w:t>
      </w:r>
      <w:r>
        <w:rPr>
          <w:rStyle w:val="Emphasis"/>
          <w:rFonts w:ascii="Segoe UI" w:eastAsia="Times New Roman" w:hAnsi="Segoe UI" w:cs="Segoe UI"/>
          <w:color w:val="1E40AF"/>
        </w:rPr>
        <w:t>). This guarantees dashboard stability when users apply restrictive slicers that return zero employees for a specific sub-group."</w:t>
      </w:r>
    </w:p>
    <w:p w14:paraId="4A6EA6D2"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Q3. What is the fundamental difference between a Calculated Column and a Measure in your project?</w:t>
      </w:r>
    </w:p>
    <w:p w14:paraId="1202B5DC" w14:textId="77777777" w:rsidR="0094704C" w:rsidRDefault="0094704C">
      <w:pPr>
        <w:shd w:val="clear" w:color="auto" w:fill="EFF6FF"/>
        <w:divId w:val="959722794"/>
        <w:rPr>
          <w:rFonts w:ascii="Segoe UI" w:eastAsia="Times New Roman" w:hAnsi="Segoe UI" w:cs="Segoe UI"/>
          <w:i/>
          <w:iCs/>
          <w:color w:val="1E40AF"/>
        </w:rPr>
      </w:pPr>
      <w:r>
        <w:rPr>
          <w:rFonts w:ascii="Segoe UI" w:eastAsia="Times New Roman" w:hAnsi="Segoe UI" w:cs="Segoe UI"/>
          <w:i/>
          <w:iCs/>
          <w:color w:val="1E40AF"/>
        </w:rPr>
        <w:t xml:space="preserve">*"A </w:t>
      </w:r>
      <w:r>
        <w:rPr>
          <w:rStyle w:val="Strong"/>
          <w:rFonts w:ascii="Segoe UI" w:eastAsia="Times New Roman" w:hAnsi="Segoe UI" w:cs="Segoe UI"/>
          <w:i/>
          <w:iCs/>
          <w:color w:val="1E40AF"/>
        </w:rPr>
        <w:t>Calculated Column</w:t>
      </w:r>
      <w:r>
        <w:rPr>
          <w:rFonts w:ascii="Segoe UI" w:eastAsia="Times New Roman" w:hAnsi="Segoe UI" w:cs="Segoe UI"/>
          <w:i/>
          <w:iCs/>
          <w:color w:val="1E40AF"/>
        </w:rPr>
        <w:t xml:space="preserve"> (such as </w:t>
      </w:r>
      <w:r>
        <w:rPr>
          <w:rStyle w:val="HTMLCode"/>
          <w:i/>
          <w:iCs/>
        </w:rPr>
        <w:t>Age_Group</w:t>
      </w:r>
      <w:r>
        <w:rPr>
          <w:rFonts w:ascii="Segoe UI" w:eastAsia="Times New Roman" w:hAnsi="Segoe UI" w:cs="Segoe UI"/>
          <w:i/>
          <w:iCs/>
          <w:color w:val="1E40AF"/>
        </w:rPr>
        <w:t xml:space="preserve"> or </w:t>
      </w:r>
      <w:r>
        <w:rPr>
          <w:rStyle w:val="HTMLCode"/>
          <w:i/>
          <w:iCs/>
        </w:rPr>
        <w:t>Salary_Slab</w:t>
      </w:r>
      <w:r>
        <w:rPr>
          <w:rFonts w:ascii="Segoe UI" w:eastAsia="Times New Roman" w:hAnsi="Segoe UI" w:cs="Segoe UI"/>
          <w:i/>
          <w:iCs/>
          <w:color w:val="1E40AF"/>
        </w:rPr>
        <w:t xml:space="preserve">) is computed during data refresh and stored statically in the VertiPaq tabular database, taking up physical memory. It is evaluated row-by-row. </w:t>
      </w:r>
    </w:p>
    <w:p w14:paraId="0D077E29" w14:textId="77777777" w:rsidR="0094704C" w:rsidRDefault="0094704C">
      <w:pPr>
        <w:shd w:val="clear" w:color="auto" w:fill="EFF6FF"/>
        <w:divId w:val="697396176"/>
        <w:rPr>
          <w:rFonts w:ascii="Segoe UI" w:eastAsia="Times New Roman" w:hAnsi="Segoe UI" w:cs="Segoe UI"/>
          <w:i/>
          <w:iCs/>
          <w:color w:val="1E40AF"/>
        </w:rPr>
      </w:pPr>
      <w:r>
        <w:rPr>
          <w:rFonts w:ascii="Segoe UI" w:eastAsia="Times New Roman" w:hAnsi="Segoe UI" w:cs="Segoe UI"/>
          <w:i/>
          <w:iCs/>
          <w:color w:val="1E40AF"/>
        </w:rPr>
        <w:t xml:space="preserve">A </w:t>
      </w:r>
      <w:r>
        <w:rPr>
          <w:rStyle w:val="Strong"/>
          <w:rFonts w:ascii="Segoe UI" w:eastAsia="Times New Roman" w:hAnsi="Segoe UI" w:cs="Segoe UI"/>
          <w:i/>
          <w:iCs/>
          <w:color w:val="1E40AF"/>
        </w:rPr>
        <w:t>Measure</w:t>
      </w:r>
      <w:r>
        <w:rPr>
          <w:rFonts w:ascii="Segoe UI" w:eastAsia="Times New Roman" w:hAnsi="Segoe UI" w:cs="Segoe UI"/>
          <w:i/>
          <w:iCs/>
          <w:color w:val="1E40AF"/>
        </w:rPr>
        <w:t xml:space="preserve"> (such as </w:t>
      </w:r>
      <w:r>
        <w:rPr>
          <w:rStyle w:val="HTMLCode"/>
          <w:i/>
          <w:iCs/>
        </w:rPr>
        <w:t>[Attrition Rate]</w:t>
      </w:r>
      <w:r>
        <w:rPr>
          <w:rFonts w:ascii="Segoe UI" w:eastAsia="Times New Roman" w:hAnsi="Segoe UI" w:cs="Segoe UI"/>
          <w:i/>
          <w:iCs/>
          <w:color w:val="1E40AF"/>
        </w:rPr>
        <w:t xml:space="preserve"> or </w:t>
      </w:r>
      <w:r>
        <w:rPr>
          <w:rStyle w:val="HTMLCode"/>
          <w:i/>
          <w:iCs/>
        </w:rPr>
        <w:t>[Active Employees]</w:t>
      </w:r>
      <w:r>
        <w:rPr>
          <w:rFonts w:ascii="Segoe UI" w:eastAsia="Times New Roman" w:hAnsi="Segoe UI" w:cs="Segoe UI"/>
          <w:i/>
          <w:iCs/>
          <w:color w:val="1E40AF"/>
        </w:rPr>
        <w:t>) consumes zero database storage. It is calculated dynamically on-the-fly depending on the user's active filter context (slicers, chart axes, cross-filtering)."*</w:t>
      </w:r>
    </w:p>
    <w:p w14:paraId="737F9813"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 xml:space="preserve">Q4. Why did you create a separate </w:t>
      </w:r>
      <w:r>
        <w:rPr>
          <w:rStyle w:val="HTMLCode"/>
        </w:rPr>
        <w:t>_Measures</w:t>
      </w:r>
      <w:r>
        <w:rPr>
          <w:rFonts w:ascii="Segoe UI" w:eastAsia="Times New Roman" w:hAnsi="Segoe UI" w:cs="Segoe UI"/>
          <w:color w:val="334155"/>
          <w:sz w:val="22"/>
          <w:szCs w:val="22"/>
        </w:rPr>
        <w:t xml:space="preserve"> table?</w:t>
      </w:r>
    </w:p>
    <w:p w14:paraId="00F9FF0D" w14:textId="77777777" w:rsidR="0094704C" w:rsidRDefault="0094704C">
      <w:pPr>
        <w:shd w:val="clear" w:color="auto" w:fill="EFF6FF"/>
        <w:divId w:val="810705957"/>
        <w:rPr>
          <w:rFonts w:ascii="Segoe UI" w:eastAsia="Times New Roman" w:hAnsi="Segoe UI" w:cs="Segoe UI"/>
          <w:i/>
          <w:iCs/>
          <w:color w:val="1E40AF"/>
        </w:rPr>
      </w:pPr>
      <w:r>
        <w:rPr>
          <w:rStyle w:val="Emphasis"/>
          <w:rFonts w:ascii="Segoe UI" w:eastAsia="Times New Roman" w:hAnsi="Segoe UI" w:cs="Segoe UI"/>
          <w:color w:val="1E40AF"/>
        </w:rPr>
        <w:t xml:space="preserve">"Centralizing all business logic into a dedicated, disconnected </w:t>
      </w:r>
      <w:r>
        <w:rPr>
          <w:rStyle w:val="HTMLCode"/>
          <w:i/>
          <w:iCs/>
        </w:rPr>
        <w:t>_Measures</w:t>
      </w:r>
      <w:r>
        <w:rPr>
          <w:rStyle w:val="Emphasis"/>
          <w:rFonts w:ascii="Segoe UI" w:eastAsia="Times New Roman" w:hAnsi="Segoe UI" w:cs="Segoe UI"/>
          <w:color w:val="1E40AF"/>
        </w:rPr>
        <w:t xml:space="preserve"> </w:t>
      </w:r>
      <w:r>
        <w:rPr>
          <w:rStyle w:val="Emphasis"/>
          <w:rFonts w:ascii="Segoe UI" w:eastAsia="Times New Roman" w:hAnsi="Segoe UI" w:cs="Segoe UI"/>
          <w:color w:val="1E40AF"/>
        </w:rPr>
        <w:t>table is a Microsoft Power BI architectural best practice. It keeps the model organized, decouples business metrics from underlying physical data tables, and ensures formulas are easy to locate and audit as the project scales."</w:t>
      </w:r>
    </w:p>
    <w:p w14:paraId="11BA49CD"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Q5. What was the single most surprising insight uncovered by this dashboard?</w:t>
      </w:r>
    </w:p>
    <w:p w14:paraId="32ADFA2B" w14:textId="77777777" w:rsidR="0094704C" w:rsidRDefault="0094704C">
      <w:pPr>
        <w:shd w:val="clear" w:color="auto" w:fill="EFF6FF"/>
        <w:divId w:val="50081017"/>
        <w:rPr>
          <w:rFonts w:ascii="Segoe UI" w:eastAsia="Times New Roman" w:hAnsi="Segoe UI" w:cs="Segoe UI"/>
          <w:i/>
          <w:iCs/>
          <w:color w:val="1E40AF"/>
        </w:rPr>
      </w:pPr>
      <w:r>
        <w:rPr>
          <w:rStyle w:val="Emphasis"/>
          <w:rFonts w:ascii="Segoe UI" w:eastAsia="Times New Roman" w:hAnsi="Segoe UI" w:cs="Segoe UI"/>
          <w:color w:val="1E40AF"/>
        </w:rPr>
        <w:t xml:space="preserve">"The single strongest predictor of employee turnover was not salary or tenure, but </w:t>
      </w:r>
      <w:r>
        <w:rPr>
          <w:rStyle w:val="Strong"/>
          <w:rFonts w:ascii="Segoe UI" w:eastAsia="Times New Roman" w:hAnsi="Segoe UI" w:cs="Segoe UI"/>
          <w:i/>
          <w:iCs/>
          <w:color w:val="1E40AF"/>
        </w:rPr>
        <w:t>mandatory overtime</w:t>
      </w:r>
      <w:r>
        <w:rPr>
          <w:rStyle w:val="Emphasis"/>
          <w:rFonts w:ascii="Segoe UI" w:eastAsia="Times New Roman" w:hAnsi="Segoe UI" w:cs="Segoe UI"/>
          <w:color w:val="1E40AF"/>
        </w:rPr>
        <w:t>. Employees working overtime had an attrition rate of 30.53% compared to just 10.44% for peers without overtime—making overtime workers nearly 3× more likely to leave the organization."</w:t>
      </w:r>
    </w:p>
    <w:p w14:paraId="5763078B" w14:textId="77777777" w:rsidR="0094704C" w:rsidRDefault="0094704C">
      <w:pPr>
        <w:pStyle w:val="Heading4"/>
        <w:spacing w:before="210" w:beforeAutospacing="0"/>
        <w:rPr>
          <w:rFonts w:ascii="Segoe UI" w:eastAsia="Times New Roman" w:hAnsi="Segoe UI" w:cs="Segoe UI"/>
          <w:color w:val="334155"/>
          <w:sz w:val="22"/>
          <w:szCs w:val="22"/>
        </w:rPr>
      </w:pPr>
      <w:r>
        <w:rPr>
          <w:rFonts w:ascii="Segoe UI" w:eastAsia="Times New Roman" w:hAnsi="Segoe UI" w:cs="Segoe UI"/>
          <w:color w:val="334155"/>
          <w:sz w:val="22"/>
          <w:szCs w:val="22"/>
        </w:rPr>
        <w:t>Q6. How would you deploy and maintain this project in an enterprise environment?</w:t>
      </w:r>
    </w:p>
    <w:p w14:paraId="0D253F5F" w14:textId="77777777" w:rsidR="0094704C" w:rsidRDefault="0094704C">
      <w:pPr>
        <w:shd w:val="clear" w:color="auto" w:fill="EFF6FF"/>
        <w:divId w:val="1580401144"/>
        <w:rPr>
          <w:rFonts w:ascii="Segoe UI" w:eastAsia="Times New Roman" w:hAnsi="Segoe UI" w:cs="Segoe UI"/>
          <w:i/>
          <w:iCs/>
          <w:color w:val="1E40AF"/>
        </w:rPr>
      </w:pPr>
      <w:r>
        <w:rPr>
          <w:rStyle w:val="Emphasis"/>
          <w:rFonts w:ascii="Segoe UI" w:eastAsia="Times New Roman" w:hAnsi="Segoe UI" w:cs="Segoe UI"/>
          <w:color w:val="1E40AF"/>
        </w:rPr>
        <w:t xml:space="preserve">"In a corporate environment, this </w:t>
      </w:r>
      <w:r>
        <w:rPr>
          <w:rStyle w:val="HTMLCode"/>
          <w:i/>
          <w:iCs/>
        </w:rPr>
        <w:t>.pbix</w:t>
      </w:r>
      <w:r>
        <w:rPr>
          <w:rStyle w:val="Emphasis"/>
          <w:rFonts w:ascii="Segoe UI" w:eastAsia="Times New Roman" w:hAnsi="Segoe UI" w:cs="Segoe UI"/>
          <w:color w:val="1E40AF"/>
        </w:rPr>
        <w:t xml:space="preserve"> file would be published to the </w:t>
      </w:r>
      <w:r>
        <w:rPr>
          <w:rStyle w:val="Strong"/>
          <w:rFonts w:ascii="Segoe UI" w:eastAsia="Times New Roman" w:hAnsi="Segoe UI" w:cs="Segoe UI"/>
          <w:i/>
          <w:iCs/>
          <w:color w:val="1E40AF"/>
        </w:rPr>
        <w:t>Power BI Service</w:t>
      </w:r>
      <w:r>
        <w:rPr>
          <w:rStyle w:val="Emphasis"/>
          <w:rFonts w:ascii="Segoe UI" w:eastAsia="Times New Roman" w:hAnsi="Segoe UI" w:cs="Segoe UI"/>
          <w:color w:val="1E40AF"/>
        </w:rPr>
        <w:t xml:space="preserve"> </w:t>
      </w:r>
      <w:r>
        <w:rPr>
          <w:rStyle w:val="Emphasis"/>
          <w:rFonts w:ascii="Segoe UI" w:eastAsia="Times New Roman" w:hAnsi="Segoe UI" w:cs="Segoe UI"/>
          <w:color w:val="1E40AF"/>
        </w:rPr>
        <w:t>inside a dedicated Workspace. We would configure a scheduled daily or weekly data refresh via an On-Premises Data Gateway connected to the HRMS (e.g., Workday or SAP SuccessFactors), enforce Row-Level Security (RLS) so managers only view their departmental staff, and distribute the report via a packaged Power BI App."</w:t>
      </w:r>
    </w:p>
    <w:p w14:paraId="68FCCF77" w14:textId="77777777" w:rsidR="0094704C" w:rsidRDefault="0094704C">
      <w:pPr>
        <w:rPr>
          <w:rFonts w:ascii="Segoe UI" w:eastAsia="Times New Roman" w:hAnsi="Segoe UI" w:cs="Segoe UI"/>
          <w:color w:val="1E293B"/>
        </w:rPr>
      </w:pPr>
      <w:r>
        <w:rPr>
          <w:rFonts w:ascii="Segoe UI" w:eastAsia="Times New Roman" w:hAnsi="Segoe UI" w:cs="Segoe UI"/>
          <w:color w:val="1E293B"/>
        </w:rPr>
        <w:pict w14:anchorId="6036C71F">
          <v:rect id="_x0000_i1037" style="width:0;height:1.5pt" o:hralign="center" o:hrstd="t" o:hr="t" fillcolor="#a0a0a0" stroked="f"/>
        </w:pict>
      </w:r>
    </w:p>
    <w:p w14:paraId="45AFEBA9" w14:textId="77777777" w:rsidR="0094704C" w:rsidRDefault="0094704C">
      <w:pPr>
        <w:pStyle w:val="Heading2"/>
        <w:pBdr>
          <w:bottom w:val="single" w:sz="12" w:space="5" w:color="E2E8F0"/>
        </w:pBdr>
        <w:spacing w:before="480" w:beforeAutospacing="0"/>
        <w:rPr>
          <w:rFonts w:ascii="Segoe UI" w:eastAsia="Times New Roman" w:hAnsi="Segoe UI" w:cs="Segoe UI"/>
          <w:color w:val="1E3A8A"/>
          <w:sz w:val="32"/>
          <w:szCs w:val="32"/>
        </w:rPr>
      </w:pPr>
      <w:r>
        <w:rPr>
          <w:rFonts w:ascii="Segoe UI" w:eastAsia="Times New Roman" w:hAnsi="Segoe UI" w:cs="Segoe UI"/>
          <w:color w:val="1E3A8A"/>
          <w:sz w:val="32"/>
          <w:szCs w:val="32"/>
        </w:rPr>
        <w:t>10. PROJECT ASSETS DIRECTORY REFERENCE</w:t>
      </w:r>
    </w:p>
    <w:p w14:paraId="08F08DA9" w14:textId="77777777" w:rsidR="0094704C" w:rsidRDefault="0094704C">
      <w:pPr>
        <w:pStyle w:val="NormalWeb"/>
        <w:rPr>
          <w:rFonts w:ascii="Segoe UI" w:hAnsi="Segoe UI" w:cs="Segoe UI"/>
          <w:color w:val="1E293B"/>
        </w:rPr>
      </w:pPr>
      <w:r>
        <w:rPr>
          <w:rFonts w:ascii="Segoe UI" w:hAnsi="Segoe UI" w:cs="Segoe UI"/>
          <w:color w:val="1E293B"/>
        </w:rPr>
        <w:t>All deliverables for this project are accessible locally on your system:</w:t>
      </w:r>
    </w:p>
    <w:p w14:paraId="0F774904"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Interactive Web Preview:</w:t>
      </w:r>
      <w:r>
        <w:rPr>
          <w:rFonts w:ascii="Segoe UI" w:eastAsia="Times New Roman" w:hAnsi="Segoe UI" w:cs="Segoe UI"/>
          <w:color w:val="1E293B"/>
        </w:rPr>
        <w:t xml:space="preserve"> </w:t>
      </w:r>
      <w:r>
        <w:rPr>
          <w:rStyle w:val="HTMLCode"/>
        </w:rPr>
        <w:t>dashboard_preview/HR_Attrition_Interactive_Dashboard.html</w:t>
      </w:r>
    </w:p>
    <w:p w14:paraId="6E38CFE7"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Power BI Desktop Files:</w:t>
      </w:r>
      <w:r>
        <w:rPr>
          <w:rFonts w:ascii="Segoe UI" w:eastAsia="Times New Roman" w:hAnsi="Segoe UI" w:cs="Segoe UI"/>
          <w:color w:val="1E293B"/>
        </w:rPr>
        <w:t xml:space="preserve"> </w:t>
      </w:r>
      <w:r>
        <w:rPr>
          <w:rStyle w:val="HTMLCode"/>
        </w:rPr>
        <w:t>HR_Attrition_Dashboard.pbix</w:t>
      </w:r>
      <w:r>
        <w:rPr>
          <w:rFonts w:ascii="Segoe UI" w:eastAsia="Times New Roman" w:hAnsi="Segoe UI" w:cs="Segoe UI"/>
          <w:color w:val="1E293B"/>
        </w:rPr>
        <w:t xml:space="preserve"> and </w:t>
      </w:r>
      <w:r>
        <w:rPr>
          <w:rStyle w:val="HTMLCode"/>
        </w:rPr>
        <w:t>HR_Employee_Attrition_Model.pbix</w:t>
      </w:r>
    </w:p>
    <w:p w14:paraId="148CCCA1"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DAX Formula Codebase:</w:t>
      </w:r>
      <w:r>
        <w:rPr>
          <w:rFonts w:ascii="Segoe UI" w:eastAsia="Times New Roman" w:hAnsi="Segoe UI" w:cs="Segoe UI"/>
          <w:color w:val="1E293B"/>
        </w:rPr>
        <w:t xml:space="preserve"> </w:t>
      </w:r>
      <w:r>
        <w:rPr>
          <w:rStyle w:val="HTMLCode"/>
        </w:rPr>
        <w:t>dax/All_DAX_Measures.dax</w:t>
      </w:r>
    </w:p>
    <w:p w14:paraId="7892EBC4"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Cleaned Data (Excel &amp; CSV):</w:t>
      </w:r>
      <w:r>
        <w:rPr>
          <w:rFonts w:ascii="Segoe UI" w:eastAsia="Times New Roman" w:hAnsi="Segoe UI" w:cs="Segoe UI"/>
          <w:color w:val="1E293B"/>
        </w:rPr>
        <w:t xml:space="preserve"> </w:t>
      </w:r>
      <w:r>
        <w:rPr>
          <w:rStyle w:val="HTMLCode"/>
        </w:rPr>
        <w:t>data/HR_Employee_Attrition_Cleaned.csv</w:t>
      </w:r>
      <w:r>
        <w:rPr>
          <w:rFonts w:ascii="Segoe UI" w:eastAsia="Times New Roman" w:hAnsi="Segoe UI" w:cs="Segoe UI"/>
          <w:color w:val="1E293B"/>
        </w:rPr>
        <w:t xml:space="preserve"> &amp; </w:t>
      </w:r>
      <w:r>
        <w:rPr>
          <w:rStyle w:val="HTMLCode"/>
        </w:rPr>
        <w:t>HR_Employee_Attrition.xlsx</w:t>
      </w:r>
    </w:p>
    <w:p w14:paraId="376BAFA5"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Written Project Report:</w:t>
      </w:r>
      <w:r>
        <w:rPr>
          <w:rFonts w:ascii="Segoe UI" w:eastAsia="Times New Roman" w:hAnsi="Segoe UI" w:cs="Segoe UI"/>
          <w:color w:val="1E293B"/>
        </w:rPr>
        <w:t xml:space="preserve"> </w:t>
      </w:r>
      <w:r>
        <w:rPr>
          <w:rStyle w:val="HTMLCode"/>
        </w:rPr>
        <w:t>documentation/HR_Attrition_Project_Report.docx</w:t>
      </w:r>
    </w:p>
    <w:p w14:paraId="393E2715" w14:textId="77777777" w:rsidR="0094704C" w:rsidRDefault="0094704C">
      <w:pPr>
        <w:rPr>
          <w:rFonts w:ascii="Segoe UI" w:eastAsia="Times New Roman" w:hAnsi="Segoe UI" w:cs="Segoe UI"/>
          <w:color w:val="1E293B"/>
        </w:rPr>
      </w:pPr>
      <w:r>
        <w:rPr>
          <w:rFonts w:ascii="Segoe UI" w:eastAsia="Times New Roman" w:hAnsi="Symbol" w:cs="Segoe UI"/>
          <w:color w:val="1E293B"/>
        </w:rPr>
        <w:t></w:t>
      </w:r>
      <w:r>
        <w:rPr>
          <w:rFonts w:ascii="Segoe UI" w:eastAsia="Times New Roman" w:hAnsi="Segoe UI" w:cs="Segoe UI"/>
          <w:color w:val="1E293B"/>
        </w:rPr>
        <w:t xml:space="preserve">  </w:t>
      </w:r>
      <w:r>
        <w:rPr>
          <w:rStyle w:val="Strong"/>
          <w:rFonts w:ascii="Segoe UI" w:eastAsia="Times New Roman" w:hAnsi="Segoe UI" w:cs="Segoe UI"/>
          <w:color w:val="1E293B"/>
        </w:rPr>
        <w:t>Comprehensive Project Guide:</w:t>
      </w:r>
      <w:r>
        <w:rPr>
          <w:rFonts w:ascii="Segoe UI" w:eastAsia="Times New Roman" w:hAnsi="Segoe UI" w:cs="Segoe UI"/>
          <w:color w:val="1E293B"/>
        </w:rPr>
        <w:t xml:space="preserve"> </w:t>
      </w:r>
      <w:r>
        <w:rPr>
          <w:rStyle w:val="HTMLCode"/>
        </w:rPr>
        <w:t>documentation/HR_Attrition_Project_Explanation_Guide.docx</w:t>
      </w:r>
      <w:r>
        <w:rPr>
          <w:rFonts w:ascii="Segoe UI" w:eastAsia="Times New Roman" w:hAnsi="Segoe UI" w:cs="Segoe UI"/>
          <w:color w:val="1E293B"/>
        </w:rPr>
        <w:t xml:space="preserve"> </w:t>
      </w:r>
    </w:p>
    <w:sectPr w:rsidR="00947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5973"/>
    <w:rsid w:val="00365973"/>
    <w:rsid w:val="0094704C"/>
    <w:rsid w:val="00FD2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E41DE"/>
  <w15:chartTrackingRefBased/>
  <w15:docId w15:val="{61F32B1D-3BBB-4C75-A5E5-9F722209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0369A1"/>
      <w:sz w:val="18"/>
      <w:szCs w:val="18"/>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E2E8F0"/>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allout">
    <w:name w:val="callout"/>
    <w:basedOn w:val="Normal"/>
    <w:pPr>
      <w:pBdr>
        <w:left w:val="single" w:sz="24" w:space="12" w:color="3B82F6"/>
      </w:pBdr>
      <w:shd w:val="clear" w:color="auto" w:fill="EFF6FF"/>
      <w:spacing w:before="225" w:after="225"/>
    </w:pPr>
    <w:rPr>
      <w:i/>
      <w:iCs/>
      <w:color w:val="1E40AF"/>
    </w:rPr>
  </w:style>
  <w:style w:type="paragraph" w:customStyle="1" w:styleId="report-table">
    <w:name w:val="report-table"/>
    <w:basedOn w:val="Normal"/>
    <w:pPr>
      <w:spacing w:before="225" w:after="225"/>
    </w:pPr>
    <w:rPr>
      <w:sz w:val="19"/>
      <w:szCs w:val="19"/>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1017">
      <w:marLeft w:val="0"/>
      <w:marRight w:val="0"/>
      <w:marTop w:val="225"/>
      <w:marBottom w:val="225"/>
      <w:divBdr>
        <w:top w:val="none" w:sz="0" w:space="0" w:color="auto"/>
        <w:left w:val="single" w:sz="24" w:space="12" w:color="3B82F6"/>
        <w:bottom w:val="none" w:sz="0" w:space="0" w:color="auto"/>
        <w:right w:val="none" w:sz="0" w:space="0" w:color="auto"/>
      </w:divBdr>
    </w:div>
    <w:div w:id="82773524">
      <w:marLeft w:val="0"/>
      <w:marRight w:val="0"/>
      <w:marTop w:val="225"/>
      <w:marBottom w:val="225"/>
      <w:divBdr>
        <w:top w:val="none" w:sz="0" w:space="0" w:color="auto"/>
        <w:left w:val="single" w:sz="24" w:space="12" w:color="3B82F6"/>
        <w:bottom w:val="none" w:sz="0" w:space="0" w:color="auto"/>
        <w:right w:val="none" w:sz="0" w:space="0" w:color="auto"/>
      </w:divBdr>
    </w:div>
    <w:div w:id="184907400">
      <w:marLeft w:val="0"/>
      <w:marRight w:val="0"/>
      <w:marTop w:val="0"/>
      <w:marBottom w:val="0"/>
      <w:divBdr>
        <w:top w:val="none" w:sz="0" w:space="0" w:color="auto"/>
        <w:left w:val="none" w:sz="0" w:space="0" w:color="auto"/>
        <w:bottom w:val="none" w:sz="0" w:space="0" w:color="auto"/>
        <w:right w:val="none" w:sz="0" w:space="0" w:color="auto"/>
      </w:divBdr>
    </w:div>
    <w:div w:id="229003564">
      <w:marLeft w:val="0"/>
      <w:marRight w:val="0"/>
      <w:marTop w:val="0"/>
      <w:marBottom w:val="0"/>
      <w:divBdr>
        <w:top w:val="none" w:sz="0" w:space="0" w:color="auto"/>
        <w:left w:val="none" w:sz="0" w:space="0" w:color="auto"/>
        <w:bottom w:val="none" w:sz="0" w:space="0" w:color="auto"/>
        <w:right w:val="none" w:sz="0" w:space="0" w:color="auto"/>
      </w:divBdr>
    </w:div>
    <w:div w:id="390613864">
      <w:marLeft w:val="0"/>
      <w:marRight w:val="0"/>
      <w:marTop w:val="0"/>
      <w:marBottom w:val="0"/>
      <w:divBdr>
        <w:top w:val="none" w:sz="0" w:space="0" w:color="auto"/>
        <w:left w:val="none" w:sz="0" w:space="0" w:color="auto"/>
        <w:bottom w:val="none" w:sz="0" w:space="0" w:color="auto"/>
        <w:right w:val="none" w:sz="0" w:space="0" w:color="auto"/>
      </w:divBdr>
    </w:div>
    <w:div w:id="569000921">
      <w:marLeft w:val="0"/>
      <w:marRight w:val="0"/>
      <w:marTop w:val="0"/>
      <w:marBottom w:val="0"/>
      <w:divBdr>
        <w:top w:val="none" w:sz="0" w:space="0" w:color="auto"/>
        <w:left w:val="none" w:sz="0" w:space="0" w:color="auto"/>
        <w:bottom w:val="none" w:sz="0" w:space="0" w:color="auto"/>
        <w:right w:val="none" w:sz="0" w:space="0" w:color="auto"/>
      </w:divBdr>
    </w:div>
    <w:div w:id="649359152">
      <w:marLeft w:val="0"/>
      <w:marRight w:val="0"/>
      <w:marTop w:val="0"/>
      <w:marBottom w:val="0"/>
      <w:divBdr>
        <w:top w:val="none" w:sz="0" w:space="0" w:color="auto"/>
        <w:left w:val="none" w:sz="0" w:space="0" w:color="auto"/>
        <w:bottom w:val="none" w:sz="0" w:space="0" w:color="auto"/>
        <w:right w:val="none" w:sz="0" w:space="0" w:color="auto"/>
      </w:divBdr>
    </w:div>
    <w:div w:id="680397822">
      <w:marLeft w:val="0"/>
      <w:marRight w:val="0"/>
      <w:marTop w:val="0"/>
      <w:marBottom w:val="0"/>
      <w:divBdr>
        <w:top w:val="none" w:sz="0" w:space="0" w:color="auto"/>
        <w:left w:val="none" w:sz="0" w:space="0" w:color="auto"/>
        <w:bottom w:val="none" w:sz="0" w:space="0" w:color="auto"/>
        <w:right w:val="none" w:sz="0" w:space="0" w:color="auto"/>
      </w:divBdr>
    </w:div>
    <w:div w:id="697396176">
      <w:marLeft w:val="0"/>
      <w:marRight w:val="0"/>
      <w:marTop w:val="225"/>
      <w:marBottom w:val="225"/>
      <w:divBdr>
        <w:top w:val="none" w:sz="0" w:space="0" w:color="auto"/>
        <w:left w:val="single" w:sz="24" w:space="12" w:color="3B82F6"/>
        <w:bottom w:val="none" w:sz="0" w:space="0" w:color="auto"/>
        <w:right w:val="none" w:sz="0" w:space="0" w:color="auto"/>
      </w:divBdr>
    </w:div>
    <w:div w:id="703016041">
      <w:marLeft w:val="0"/>
      <w:marRight w:val="0"/>
      <w:marTop w:val="0"/>
      <w:marBottom w:val="0"/>
      <w:divBdr>
        <w:top w:val="none" w:sz="0" w:space="0" w:color="auto"/>
        <w:left w:val="none" w:sz="0" w:space="0" w:color="auto"/>
        <w:bottom w:val="none" w:sz="0" w:space="0" w:color="auto"/>
        <w:right w:val="none" w:sz="0" w:space="0" w:color="auto"/>
      </w:divBdr>
    </w:div>
    <w:div w:id="714698419">
      <w:marLeft w:val="0"/>
      <w:marRight w:val="0"/>
      <w:marTop w:val="0"/>
      <w:marBottom w:val="0"/>
      <w:divBdr>
        <w:top w:val="none" w:sz="0" w:space="0" w:color="auto"/>
        <w:left w:val="none" w:sz="0" w:space="0" w:color="auto"/>
        <w:bottom w:val="none" w:sz="0" w:space="0" w:color="auto"/>
        <w:right w:val="none" w:sz="0" w:space="0" w:color="auto"/>
      </w:divBdr>
    </w:div>
    <w:div w:id="810705957">
      <w:marLeft w:val="0"/>
      <w:marRight w:val="0"/>
      <w:marTop w:val="225"/>
      <w:marBottom w:val="225"/>
      <w:divBdr>
        <w:top w:val="none" w:sz="0" w:space="0" w:color="auto"/>
        <w:left w:val="single" w:sz="24" w:space="12" w:color="3B82F6"/>
        <w:bottom w:val="none" w:sz="0" w:space="0" w:color="auto"/>
        <w:right w:val="none" w:sz="0" w:space="0" w:color="auto"/>
      </w:divBdr>
    </w:div>
    <w:div w:id="959722794">
      <w:marLeft w:val="0"/>
      <w:marRight w:val="0"/>
      <w:marTop w:val="225"/>
      <w:marBottom w:val="225"/>
      <w:divBdr>
        <w:top w:val="none" w:sz="0" w:space="0" w:color="auto"/>
        <w:left w:val="single" w:sz="24" w:space="12" w:color="3B82F6"/>
        <w:bottom w:val="none" w:sz="0" w:space="0" w:color="auto"/>
        <w:right w:val="none" w:sz="0" w:space="0" w:color="auto"/>
      </w:divBdr>
    </w:div>
    <w:div w:id="985864539">
      <w:marLeft w:val="0"/>
      <w:marRight w:val="0"/>
      <w:marTop w:val="0"/>
      <w:marBottom w:val="0"/>
      <w:divBdr>
        <w:top w:val="none" w:sz="0" w:space="0" w:color="auto"/>
        <w:left w:val="none" w:sz="0" w:space="0" w:color="auto"/>
        <w:bottom w:val="none" w:sz="0" w:space="0" w:color="auto"/>
        <w:right w:val="none" w:sz="0" w:space="0" w:color="auto"/>
      </w:divBdr>
    </w:div>
    <w:div w:id="1194002910">
      <w:marLeft w:val="0"/>
      <w:marRight w:val="0"/>
      <w:marTop w:val="225"/>
      <w:marBottom w:val="225"/>
      <w:divBdr>
        <w:top w:val="none" w:sz="0" w:space="0" w:color="auto"/>
        <w:left w:val="single" w:sz="24" w:space="12" w:color="3B82F6"/>
        <w:bottom w:val="none" w:sz="0" w:space="0" w:color="auto"/>
        <w:right w:val="none" w:sz="0" w:space="0" w:color="auto"/>
      </w:divBdr>
    </w:div>
    <w:div w:id="1333100135">
      <w:marLeft w:val="0"/>
      <w:marRight w:val="0"/>
      <w:marTop w:val="0"/>
      <w:marBottom w:val="0"/>
      <w:divBdr>
        <w:top w:val="none" w:sz="0" w:space="0" w:color="auto"/>
        <w:left w:val="none" w:sz="0" w:space="0" w:color="auto"/>
        <w:bottom w:val="none" w:sz="0" w:space="0" w:color="auto"/>
        <w:right w:val="none" w:sz="0" w:space="0" w:color="auto"/>
      </w:divBdr>
    </w:div>
    <w:div w:id="1459448759">
      <w:marLeft w:val="0"/>
      <w:marRight w:val="0"/>
      <w:marTop w:val="0"/>
      <w:marBottom w:val="0"/>
      <w:divBdr>
        <w:top w:val="none" w:sz="0" w:space="0" w:color="auto"/>
        <w:left w:val="none" w:sz="0" w:space="0" w:color="auto"/>
        <w:bottom w:val="none" w:sz="0" w:space="0" w:color="auto"/>
        <w:right w:val="none" w:sz="0" w:space="0" w:color="auto"/>
      </w:divBdr>
    </w:div>
    <w:div w:id="1459762309">
      <w:marLeft w:val="0"/>
      <w:marRight w:val="0"/>
      <w:marTop w:val="0"/>
      <w:marBottom w:val="0"/>
      <w:divBdr>
        <w:top w:val="none" w:sz="0" w:space="0" w:color="auto"/>
        <w:left w:val="none" w:sz="0" w:space="0" w:color="auto"/>
        <w:bottom w:val="none" w:sz="0" w:space="0" w:color="auto"/>
        <w:right w:val="none" w:sz="0" w:space="0" w:color="auto"/>
      </w:divBdr>
    </w:div>
    <w:div w:id="1488745117">
      <w:marLeft w:val="0"/>
      <w:marRight w:val="0"/>
      <w:marTop w:val="0"/>
      <w:marBottom w:val="0"/>
      <w:divBdr>
        <w:top w:val="none" w:sz="0" w:space="0" w:color="auto"/>
        <w:left w:val="none" w:sz="0" w:space="0" w:color="auto"/>
        <w:bottom w:val="none" w:sz="0" w:space="0" w:color="auto"/>
        <w:right w:val="none" w:sz="0" w:space="0" w:color="auto"/>
      </w:divBdr>
    </w:div>
    <w:div w:id="1565675420">
      <w:marLeft w:val="0"/>
      <w:marRight w:val="0"/>
      <w:marTop w:val="0"/>
      <w:marBottom w:val="0"/>
      <w:divBdr>
        <w:top w:val="none" w:sz="0" w:space="0" w:color="auto"/>
        <w:left w:val="none" w:sz="0" w:space="0" w:color="auto"/>
        <w:bottom w:val="none" w:sz="0" w:space="0" w:color="auto"/>
        <w:right w:val="none" w:sz="0" w:space="0" w:color="auto"/>
      </w:divBdr>
    </w:div>
    <w:div w:id="1580401144">
      <w:marLeft w:val="0"/>
      <w:marRight w:val="0"/>
      <w:marTop w:val="225"/>
      <w:marBottom w:val="225"/>
      <w:divBdr>
        <w:top w:val="none" w:sz="0" w:space="0" w:color="auto"/>
        <w:left w:val="single" w:sz="24" w:space="12" w:color="3B82F6"/>
        <w:bottom w:val="none" w:sz="0" w:space="0" w:color="auto"/>
        <w:right w:val="none" w:sz="0" w:space="0" w:color="auto"/>
      </w:divBdr>
    </w:div>
    <w:div w:id="1614089837">
      <w:marLeft w:val="0"/>
      <w:marRight w:val="0"/>
      <w:marTop w:val="225"/>
      <w:marBottom w:val="225"/>
      <w:divBdr>
        <w:top w:val="none" w:sz="0" w:space="0" w:color="auto"/>
        <w:left w:val="single" w:sz="24" w:space="12" w:color="3B82F6"/>
        <w:bottom w:val="none" w:sz="0" w:space="0" w:color="auto"/>
        <w:right w:val="none" w:sz="0" w:space="0" w:color="auto"/>
      </w:divBdr>
    </w:div>
    <w:div w:id="1672247790">
      <w:marLeft w:val="0"/>
      <w:marRight w:val="0"/>
      <w:marTop w:val="0"/>
      <w:marBottom w:val="0"/>
      <w:divBdr>
        <w:top w:val="none" w:sz="0" w:space="0" w:color="auto"/>
        <w:left w:val="none" w:sz="0" w:space="0" w:color="auto"/>
        <w:bottom w:val="none" w:sz="0" w:space="0" w:color="auto"/>
        <w:right w:val="none" w:sz="0" w:space="0" w:color="auto"/>
      </w:divBdr>
    </w:div>
    <w:div w:id="1780368553">
      <w:marLeft w:val="0"/>
      <w:marRight w:val="0"/>
      <w:marTop w:val="0"/>
      <w:marBottom w:val="0"/>
      <w:divBdr>
        <w:top w:val="none" w:sz="0" w:space="0" w:color="auto"/>
        <w:left w:val="none" w:sz="0" w:space="0" w:color="auto"/>
        <w:bottom w:val="none" w:sz="0" w:space="0" w:color="auto"/>
        <w:right w:val="none" w:sz="0" w:space="0" w:color="auto"/>
      </w:divBdr>
    </w:div>
    <w:div w:id="1790469192">
      <w:marLeft w:val="0"/>
      <w:marRight w:val="0"/>
      <w:marTop w:val="0"/>
      <w:marBottom w:val="0"/>
      <w:divBdr>
        <w:top w:val="none" w:sz="0" w:space="0" w:color="auto"/>
        <w:left w:val="none" w:sz="0" w:space="0" w:color="auto"/>
        <w:bottom w:val="none" w:sz="0" w:space="0" w:color="auto"/>
        <w:right w:val="none" w:sz="0" w:space="0" w:color="auto"/>
      </w:divBdr>
    </w:div>
    <w:div w:id="1831629858">
      <w:marLeft w:val="0"/>
      <w:marRight w:val="0"/>
      <w:marTop w:val="0"/>
      <w:marBottom w:val="0"/>
      <w:divBdr>
        <w:top w:val="none" w:sz="0" w:space="0" w:color="auto"/>
        <w:left w:val="none" w:sz="0" w:space="0" w:color="auto"/>
        <w:bottom w:val="none" w:sz="0" w:space="0" w:color="auto"/>
        <w:right w:val="none" w:sz="0" w:space="0" w:color="auto"/>
      </w:divBdr>
    </w:div>
    <w:div w:id="1958946406">
      <w:marLeft w:val="0"/>
      <w:marRight w:val="0"/>
      <w:marTop w:val="0"/>
      <w:marBottom w:val="0"/>
      <w:divBdr>
        <w:top w:val="none" w:sz="0" w:space="0" w:color="auto"/>
        <w:left w:val="none" w:sz="0" w:space="0" w:color="auto"/>
        <w:bottom w:val="none" w:sz="0" w:space="0" w:color="auto"/>
        <w:right w:val="none" w:sz="0" w:space="0" w:color="auto"/>
      </w:divBdr>
    </w:div>
    <w:div w:id="2069525303">
      <w:marLeft w:val="0"/>
      <w:marRight w:val="0"/>
      <w:marTop w:val="0"/>
      <w:marBottom w:val="0"/>
      <w:divBdr>
        <w:top w:val="none" w:sz="0" w:space="0" w:color="auto"/>
        <w:left w:val="none" w:sz="0" w:space="0" w:color="auto"/>
        <w:bottom w:val="none" w:sz="0" w:space="0" w:color="auto"/>
        <w:right w:val="none" w:sz="0" w:space="0" w:color="auto"/>
      </w:divBdr>
    </w:div>
    <w:div w:id="2087267380">
      <w:marLeft w:val="0"/>
      <w:marRight w:val="0"/>
      <w:marTop w:val="0"/>
      <w:marBottom w:val="0"/>
      <w:divBdr>
        <w:top w:val="none" w:sz="0" w:space="0" w:color="auto"/>
        <w:left w:val="none" w:sz="0" w:space="0" w:color="auto"/>
        <w:bottom w:val="none" w:sz="0" w:space="0" w:color="auto"/>
        <w:right w:val="none" w:sz="0" w:space="0" w:color="auto"/>
      </w:divBdr>
    </w:div>
    <w:div w:id="209840455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2671</Words>
  <Characters>15230</Characters>
  <Application>Microsoft Office Word</Application>
  <DocSecurity>0</DocSecurity>
  <Lines>126</Lines>
  <Paragraphs>35</Paragraphs>
  <ScaleCrop>false</ScaleCrop>
  <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Attrition Project Explanation Guide</dc:title>
  <dc:subject/>
  <dc:creator>Dhanesh Nadesan</dc:creator>
  <cp:keywords/>
  <dc:description/>
  <cp:lastModifiedBy>Dhanesh Nadesan</cp:lastModifiedBy>
  <cp:revision>2</cp:revision>
  <dcterms:created xsi:type="dcterms:W3CDTF">2026-10-14T13:03:00Z</dcterms:created>
  <dcterms:modified xsi:type="dcterms:W3CDTF">2026-10-14T13:03:00Z</dcterms:modified>
</cp:coreProperties>
</file>