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CD4A7" w14:textId="77777777" w:rsidR="009855F8" w:rsidRPr="009855F8" w:rsidRDefault="009855F8" w:rsidP="009855F8">
      <w:pPr>
        <w:jc w:val="center"/>
        <w:rPr>
          <w:rFonts w:ascii="Times New Roman" w:hAnsi="Times New Roman" w:cs="Times New Roman"/>
          <w:b/>
          <w:sz w:val="32"/>
        </w:rPr>
      </w:pPr>
    </w:p>
    <w:p w14:paraId="3CBFB79D" w14:textId="70C197E3" w:rsidR="004F6180" w:rsidRPr="009855F8" w:rsidRDefault="00000000" w:rsidP="009855F8">
      <w:pPr>
        <w:jc w:val="center"/>
        <w:rPr>
          <w:rFonts w:ascii="Times New Roman" w:hAnsi="Times New Roman" w:cs="Times New Roman"/>
          <w:b/>
          <w:sz w:val="32"/>
        </w:rPr>
      </w:pPr>
      <w:r w:rsidRPr="009855F8">
        <w:rPr>
          <w:rFonts w:ascii="Times New Roman" w:hAnsi="Times New Roman" w:cs="Times New Roman"/>
          <w:b/>
          <w:sz w:val="32"/>
        </w:rPr>
        <w:t>SIMATS ENGINEERING</w:t>
      </w:r>
      <w:r w:rsidRPr="009855F8">
        <w:rPr>
          <w:rFonts w:ascii="Times New Roman" w:hAnsi="Times New Roman" w:cs="Times New Roman"/>
          <w:b/>
          <w:sz w:val="32"/>
        </w:rPr>
        <w:br/>
        <w:t>ASSESSMENT TOOL 1 – ANSWERS</w:t>
      </w:r>
    </w:p>
    <w:p w14:paraId="21F3D0B6" w14:textId="470709F2" w:rsidR="004F6180" w:rsidRPr="009855F8" w:rsidRDefault="00000000">
      <w:pPr>
        <w:jc w:val="center"/>
        <w:rPr>
          <w:rFonts w:ascii="Times New Roman" w:hAnsi="Times New Roman" w:cs="Times New Roman"/>
          <w:b/>
          <w:sz w:val="28"/>
          <w:szCs w:val="28"/>
        </w:rPr>
      </w:pPr>
      <w:r w:rsidRPr="009855F8">
        <w:rPr>
          <w:rFonts w:ascii="Times New Roman" w:hAnsi="Times New Roman" w:cs="Times New Roman"/>
          <w:b/>
          <w:sz w:val="28"/>
          <w:szCs w:val="28"/>
        </w:rPr>
        <w:t>Course: CSA16</w:t>
      </w:r>
      <w:r w:rsidR="009855F8" w:rsidRPr="009855F8">
        <w:rPr>
          <w:rFonts w:ascii="Times New Roman" w:hAnsi="Times New Roman" w:cs="Times New Roman"/>
          <w:b/>
          <w:sz w:val="28"/>
          <w:szCs w:val="28"/>
        </w:rPr>
        <w:t>14</w:t>
      </w:r>
      <w:r w:rsidRPr="009855F8">
        <w:rPr>
          <w:rFonts w:ascii="Times New Roman" w:hAnsi="Times New Roman" w:cs="Times New Roman"/>
          <w:b/>
          <w:sz w:val="28"/>
          <w:szCs w:val="28"/>
        </w:rPr>
        <w:t xml:space="preserve"> – Data Warehousing and Data Mining</w:t>
      </w:r>
      <w:r w:rsidRPr="009855F8">
        <w:rPr>
          <w:rFonts w:ascii="Times New Roman" w:hAnsi="Times New Roman" w:cs="Times New Roman"/>
          <w:b/>
          <w:sz w:val="28"/>
          <w:szCs w:val="28"/>
        </w:rPr>
        <w:br/>
        <w:t>CO4: Clustering Algorithms and Data Interpretation</w:t>
      </w:r>
    </w:p>
    <w:p w14:paraId="4B179B35" w14:textId="77777777" w:rsidR="009855F8" w:rsidRPr="009855F8" w:rsidRDefault="009855F8">
      <w:pPr>
        <w:jc w:val="center"/>
        <w:rPr>
          <w:rFonts w:ascii="Times New Roman" w:hAnsi="Times New Roman" w:cs="Times New Roman"/>
          <w:sz w:val="28"/>
          <w:szCs w:val="28"/>
        </w:rPr>
      </w:pPr>
    </w:p>
    <w:p w14:paraId="219AA552" w14:textId="77777777" w:rsidR="004F6180" w:rsidRPr="009855F8" w:rsidRDefault="00000000">
      <w:pPr>
        <w:rPr>
          <w:rFonts w:ascii="Times New Roman" w:hAnsi="Times New Roman" w:cs="Times New Roman"/>
        </w:rPr>
      </w:pPr>
      <w:r w:rsidRPr="009855F8">
        <w:rPr>
          <w:rFonts w:ascii="Times New Roman" w:hAnsi="Times New Roman" w:cs="Times New Roman"/>
          <w:b/>
          <w:sz w:val="26"/>
        </w:rPr>
        <w:t>Q1. Hospital Patient Segmentation – Elbow Method</w:t>
      </w:r>
    </w:p>
    <w:p w14:paraId="44C4EE0A" w14:textId="77777777" w:rsidR="004F6180" w:rsidRPr="009855F8" w:rsidRDefault="00000000">
      <w:pPr>
        <w:rPr>
          <w:rFonts w:ascii="Times New Roman" w:hAnsi="Times New Roman" w:cs="Times New Roman"/>
          <w:sz w:val="24"/>
          <w:szCs w:val="24"/>
        </w:rPr>
      </w:pPr>
      <w:r w:rsidRPr="009855F8">
        <w:rPr>
          <w:rFonts w:ascii="Times New Roman" w:hAnsi="Times New Roman" w:cs="Times New Roman"/>
          <w:b/>
          <w:sz w:val="24"/>
          <w:szCs w:val="24"/>
        </w:rPr>
        <w:t xml:space="preserve">Given SSE values: </w:t>
      </w:r>
      <w:r w:rsidRPr="009855F8">
        <w:rPr>
          <w:rFonts w:ascii="Times New Roman" w:hAnsi="Times New Roman" w:cs="Times New Roman"/>
          <w:sz w:val="24"/>
          <w:szCs w:val="24"/>
        </w:rPr>
        <w:t>K=1: 600, K=2: 350, K=3: 220, K=4: 200, K=5: 190.</w:t>
      </w:r>
    </w:p>
    <w:p w14:paraId="51ECD8C3" w14:textId="77777777" w:rsidR="004F6180" w:rsidRPr="009855F8" w:rsidRDefault="00000000">
      <w:pPr>
        <w:rPr>
          <w:rFonts w:ascii="Times New Roman" w:hAnsi="Times New Roman" w:cs="Times New Roman"/>
          <w:sz w:val="24"/>
          <w:szCs w:val="24"/>
        </w:rPr>
      </w:pPr>
      <w:r w:rsidRPr="009855F8">
        <w:rPr>
          <w:rFonts w:ascii="Times New Roman" w:hAnsi="Times New Roman" w:cs="Times New Roman"/>
          <w:b/>
          <w:sz w:val="24"/>
          <w:szCs w:val="24"/>
        </w:rPr>
        <w:t xml:space="preserve">Interpretation: </w:t>
      </w:r>
      <w:r w:rsidRPr="009855F8">
        <w:rPr>
          <w:rFonts w:ascii="Times New Roman" w:hAnsi="Times New Roman" w:cs="Times New Roman"/>
          <w:sz w:val="24"/>
          <w:szCs w:val="24"/>
        </w:rPr>
        <w:t>The SSE decreases as the number of clusters increases. The largest reductions occur from K=1 to K=2 (250) and K=2 to K=3 (130). After K=3, the improvement becomes much smaller: only 20 from K=3 to K=4 and 10 from K=4 to K=5.</w:t>
      </w:r>
    </w:p>
    <w:p w14:paraId="06449699"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The elbow point is approximately K=3 because the SSE reduction becomes much smaller after three clusters.</w:t>
      </w:r>
    </w:p>
    <w:p w14:paraId="10521253"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Therefore, the optimal number of clusters is 3.</w:t>
      </w:r>
    </w:p>
    <w:p w14:paraId="3795AA1B"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With three clusters, patients can be segmented into groups with relatively similar medical expense and health-risk characteristics. For example, the data suggest a higher-expense/lower-risk group (P2 and P5), a higher-risk group (especially P3), and a lower-expense group (P1 and P4), although the exact clusters depend on the scaled features used.</w:t>
      </w:r>
    </w:p>
    <w:p w14:paraId="03ABB13E"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Choosing too few clusters may combine patients with very different healthcare needs. Choosing too many clusters may create unnecessary small groups and make healthcare planning more complex.</w:t>
      </w:r>
    </w:p>
    <w:p w14:paraId="6CBB4C6C"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Three clusters provide a practical balance between within-cluster similarity and manageable patient segmentation.</w:t>
      </w:r>
    </w:p>
    <w:p w14:paraId="686FAE36" w14:textId="77777777" w:rsidR="004F6180" w:rsidRPr="009855F8" w:rsidRDefault="00000000">
      <w:pPr>
        <w:rPr>
          <w:rFonts w:ascii="Times New Roman" w:hAnsi="Times New Roman" w:cs="Times New Roman"/>
          <w:sz w:val="24"/>
          <w:szCs w:val="24"/>
        </w:rPr>
      </w:pPr>
      <w:r w:rsidRPr="009855F8">
        <w:rPr>
          <w:rFonts w:ascii="Times New Roman" w:hAnsi="Times New Roman" w:cs="Times New Roman"/>
          <w:b/>
          <w:sz w:val="24"/>
          <w:szCs w:val="24"/>
        </w:rPr>
        <w:t xml:space="preserve">Conclusion: </w:t>
      </w:r>
      <w:r w:rsidRPr="009855F8">
        <w:rPr>
          <w:rFonts w:ascii="Times New Roman" w:hAnsi="Times New Roman" w:cs="Times New Roman"/>
          <w:sz w:val="24"/>
          <w:szCs w:val="24"/>
        </w:rPr>
        <w:t>K=3 is the most suitable choice based on the elbow method. It can help healthcare managers design differentiated monitoring, resource allocation, and intervention strategies for patient groups instead of using the same approach for every patient.</w:t>
      </w:r>
    </w:p>
    <w:p w14:paraId="11390B10" w14:textId="77777777" w:rsidR="009855F8" w:rsidRPr="009855F8" w:rsidRDefault="009855F8">
      <w:pPr>
        <w:rPr>
          <w:rFonts w:ascii="Times New Roman" w:hAnsi="Times New Roman" w:cs="Times New Roman"/>
        </w:rPr>
      </w:pPr>
    </w:p>
    <w:p w14:paraId="089C793E" w14:textId="77777777" w:rsidR="009855F8" w:rsidRPr="009855F8" w:rsidRDefault="009855F8">
      <w:pPr>
        <w:rPr>
          <w:rFonts w:ascii="Times New Roman" w:hAnsi="Times New Roman" w:cs="Times New Roman"/>
        </w:rPr>
      </w:pPr>
    </w:p>
    <w:p w14:paraId="1F7B4BE0" w14:textId="77777777" w:rsidR="004F6180" w:rsidRPr="009855F8" w:rsidRDefault="00000000">
      <w:pPr>
        <w:rPr>
          <w:rFonts w:ascii="Times New Roman" w:hAnsi="Times New Roman" w:cs="Times New Roman"/>
        </w:rPr>
      </w:pPr>
      <w:r w:rsidRPr="009855F8">
        <w:rPr>
          <w:rFonts w:ascii="Times New Roman" w:hAnsi="Times New Roman" w:cs="Times New Roman"/>
          <w:b/>
          <w:sz w:val="26"/>
        </w:rPr>
        <w:t>Q2. E-Commerce Order Analysis – Hierarchical Clustering</w:t>
      </w:r>
    </w:p>
    <w:p w14:paraId="581A8652" w14:textId="77777777" w:rsidR="004F6180" w:rsidRPr="009855F8" w:rsidRDefault="00000000">
      <w:pPr>
        <w:rPr>
          <w:rFonts w:ascii="Times New Roman" w:hAnsi="Times New Roman" w:cs="Times New Roman"/>
          <w:sz w:val="24"/>
          <w:szCs w:val="24"/>
        </w:rPr>
      </w:pPr>
      <w:r w:rsidRPr="009855F8">
        <w:rPr>
          <w:rFonts w:ascii="Times New Roman" w:hAnsi="Times New Roman" w:cs="Times New Roman"/>
          <w:b/>
          <w:sz w:val="24"/>
          <w:szCs w:val="24"/>
        </w:rPr>
        <w:t xml:space="preserve">Data interpretation: </w:t>
      </w:r>
      <w:r w:rsidRPr="009855F8">
        <w:rPr>
          <w:rFonts w:ascii="Times New Roman" w:hAnsi="Times New Roman" w:cs="Times New Roman"/>
          <w:sz w:val="24"/>
          <w:szCs w:val="24"/>
        </w:rPr>
        <w:t>The orders contain three categories: Electronics (O1, O3), Clothing (O2, O5), and Furniture (O4). Electronics orders also have the highest values (₹55,000 and ₹57,000), Clothing orders are around ₹25,000–₹27,000, and Furniture is ₹30,000.</w:t>
      </w:r>
    </w:p>
    <w:p w14:paraId="0C9FEF9A" w14:textId="77777777" w:rsidR="004F6180" w:rsidRPr="009855F8" w:rsidRDefault="00000000">
      <w:pPr>
        <w:rPr>
          <w:rFonts w:ascii="Times New Roman" w:hAnsi="Times New Roman" w:cs="Times New Roman"/>
          <w:sz w:val="24"/>
          <w:szCs w:val="24"/>
        </w:rPr>
      </w:pPr>
      <w:r w:rsidRPr="009855F8">
        <w:rPr>
          <w:rFonts w:ascii="Times New Roman" w:hAnsi="Times New Roman" w:cs="Times New Roman"/>
          <w:b/>
          <w:sz w:val="24"/>
          <w:szCs w:val="24"/>
        </w:rPr>
        <w:t xml:space="preserve">Cluster formation: </w:t>
      </w:r>
      <w:r w:rsidRPr="009855F8">
        <w:rPr>
          <w:rFonts w:ascii="Times New Roman" w:hAnsi="Times New Roman" w:cs="Times New Roman"/>
          <w:sz w:val="24"/>
          <w:szCs w:val="24"/>
        </w:rPr>
        <w:t xml:space="preserve">In hierarchical agglomerative clustering, each order initially forms an individual cluster. The most similar orders are progressively merged. O1 and O3 are expected to form a strong cluster because both are Electronics orders with very similar high order values. O2 and O5 are also </w:t>
      </w:r>
      <w:r w:rsidRPr="009855F8">
        <w:rPr>
          <w:rFonts w:ascii="Times New Roman" w:hAnsi="Times New Roman" w:cs="Times New Roman"/>
          <w:sz w:val="24"/>
          <w:szCs w:val="24"/>
        </w:rPr>
        <w:lastRenderedPageBreak/>
        <w:t>expected to form a strong cluster because both are Clothing orders with close order values. O4 is different from the other four orders because it belongs to Furniture and has a middle order value.</w:t>
      </w:r>
    </w:p>
    <w:p w14:paraId="6EB7AB6D"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A suitable interpretation is three meaningful clusters: Electronics orders {O1, O3}, Clothing orders {O2, O5}, and the distinct Furniture order {O4}.</w:t>
      </w:r>
    </w:p>
    <w:p w14:paraId="1738758D"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The dendrogram would be cut at a level that preserves these major groups before less-similar clusters are merged.</w:t>
      </w:r>
    </w:p>
    <w:p w14:paraId="6C026CEC"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The Electronics cluster indicates high-value purchasing behavior and may support premium-product promotions or targeted loyalty offers.</w:t>
      </w:r>
    </w:p>
    <w:p w14:paraId="34199D9C"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The Clothing cluster represents lower-value but similar orders and can support fashion-related recommendations, discounts, or repeat-purchase campaigns.</w:t>
      </w:r>
    </w:p>
    <w:p w14:paraId="55C03785"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The Furniture order forms a separate behavior pattern and may require a different marketing strategy because furniture purchases can have different value and purchase frequency characteristics.</w:t>
      </w:r>
    </w:p>
    <w:p w14:paraId="4A1EDEF4" w14:textId="77777777" w:rsidR="004F6180" w:rsidRPr="009855F8" w:rsidRDefault="00000000">
      <w:pPr>
        <w:rPr>
          <w:rFonts w:ascii="Times New Roman" w:hAnsi="Times New Roman" w:cs="Times New Roman"/>
          <w:sz w:val="24"/>
          <w:szCs w:val="24"/>
        </w:rPr>
      </w:pPr>
      <w:r w:rsidRPr="009855F8">
        <w:rPr>
          <w:rFonts w:ascii="Times New Roman" w:hAnsi="Times New Roman" w:cs="Times New Roman"/>
          <w:b/>
          <w:sz w:val="24"/>
          <w:szCs w:val="24"/>
        </w:rPr>
        <w:t xml:space="preserve">Conclusion: </w:t>
      </w:r>
      <w:r w:rsidRPr="009855F8">
        <w:rPr>
          <w:rFonts w:ascii="Times New Roman" w:hAnsi="Times New Roman" w:cs="Times New Roman"/>
          <w:sz w:val="24"/>
          <w:szCs w:val="24"/>
        </w:rPr>
        <w:t>Three clusters provide a useful business interpretation for this small dataset. Hierarchical clustering is valuable because the dendrogram shows how individual orders progressively combine into broader purchasing groups.</w:t>
      </w:r>
    </w:p>
    <w:p w14:paraId="46D6C2B0" w14:textId="77777777" w:rsidR="009855F8" w:rsidRPr="009855F8" w:rsidRDefault="009855F8">
      <w:pPr>
        <w:rPr>
          <w:rFonts w:ascii="Times New Roman" w:hAnsi="Times New Roman" w:cs="Times New Roman"/>
          <w:sz w:val="24"/>
          <w:szCs w:val="24"/>
        </w:rPr>
      </w:pPr>
    </w:p>
    <w:p w14:paraId="33263D12" w14:textId="77777777" w:rsidR="009855F8" w:rsidRPr="009855F8" w:rsidRDefault="009855F8">
      <w:pPr>
        <w:rPr>
          <w:rFonts w:ascii="Times New Roman" w:hAnsi="Times New Roman" w:cs="Times New Roman"/>
          <w:sz w:val="24"/>
          <w:szCs w:val="24"/>
        </w:rPr>
      </w:pPr>
    </w:p>
    <w:p w14:paraId="1D5C173A" w14:textId="77777777" w:rsidR="004F6180" w:rsidRPr="009855F8" w:rsidRDefault="00000000">
      <w:pPr>
        <w:rPr>
          <w:rFonts w:ascii="Times New Roman" w:hAnsi="Times New Roman" w:cs="Times New Roman"/>
        </w:rPr>
      </w:pPr>
      <w:r w:rsidRPr="009855F8">
        <w:rPr>
          <w:rFonts w:ascii="Times New Roman" w:hAnsi="Times New Roman" w:cs="Times New Roman"/>
          <w:b/>
          <w:sz w:val="26"/>
        </w:rPr>
        <w:t>Q3. Mobile App User Behavior – Soft / Probability-Based Membership</w:t>
      </w:r>
    </w:p>
    <w:p w14:paraId="70F3C4B7" w14:textId="77777777" w:rsidR="004F6180" w:rsidRPr="009855F8" w:rsidRDefault="00000000">
      <w:pPr>
        <w:rPr>
          <w:rFonts w:ascii="Times New Roman" w:hAnsi="Times New Roman" w:cs="Times New Roman"/>
          <w:sz w:val="24"/>
          <w:szCs w:val="24"/>
        </w:rPr>
      </w:pPr>
      <w:r w:rsidRPr="009855F8">
        <w:rPr>
          <w:rFonts w:ascii="Times New Roman" w:hAnsi="Times New Roman" w:cs="Times New Roman"/>
          <w:b/>
          <w:sz w:val="24"/>
          <w:szCs w:val="24"/>
        </w:rPr>
        <w:t xml:space="preserve">Important interpretation: </w:t>
      </w:r>
      <w:r w:rsidRPr="009855F8">
        <w:rPr>
          <w:rFonts w:ascii="Times New Roman" w:hAnsi="Times New Roman" w:cs="Times New Roman"/>
          <w:sz w:val="24"/>
          <w:szCs w:val="24"/>
        </w:rPr>
        <w:t>HAC normally refers to Hierarchical Agglomerative Clustering and produces a hierarchy rather than probability-based membership. Probability-based membership is associated with soft clustering methods such as EM or Gaussian Mixture Models. For the question's requirement, the users can therefore be interpreted using soft membership probabilities.</w:t>
      </w:r>
    </w:p>
    <w:p w14:paraId="52CE869B" w14:textId="77777777" w:rsidR="004F6180" w:rsidRPr="009855F8" w:rsidRDefault="00000000">
      <w:pPr>
        <w:rPr>
          <w:rFonts w:ascii="Times New Roman" w:hAnsi="Times New Roman" w:cs="Times New Roman"/>
          <w:sz w:val="24"/>
          <w:szCs w:val="24"/>
        </w:rPr>
      </w:pPr>
      <w:r w:rsidRPr="009855F8">
        <w:rPr>
          <w:rFonts w:ascii="Times New Roman" w:hAnsi="Times New Roman" w:cs="Times New Roman"/>
          <w:b/>
          <w:sz w:val="24"/>
          <w:szCs w:val="24"/>
        </w:rPr>
        <w:t xml:space="preserve">User behavior: </w:t>
      </w:r>
      <w:r w:rsidRPr="009855F8">
        <w:rPr>
          <w:rFonts w:ascii="Times New Roman" w:hAnsi="Times New Roman" w:cs="Times New Roman"/>
          <w:sz w:val="24"/>
          <w:szCs w:val="24"/>
        </w:rPr>
        <w:t>U1, U3 and U5 show high daily usage and frequent logins with relatively lower purchases. U2 and U4 show low usage and login frequency but higher purchase values.</w:t>
      </w:r>
    </w:p>
    <w:p w14:paraId="580ED853"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A soft clustering model can assign each user a membership probability for every cluster instead of forcing the user into only one cluster.</w:t>
      </w:r>
    </w:p>
    <w:p w14:paraId="4C8DD732"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For example, a highly active user near a cluster boundary might receive 0.70 membership in an 'active users' cluster and 0.30 membership in another behavior cluster.</w:t>
      </w:r>
    </w:p>
    <w:p w14:paraId="78857A58"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U3 is strongly characterized by high usage (140 minutes) and high login frequency (22), while U4 has low usage (50 minutes), low login frequency (4), and high purchase value (₹6,000).</w:t>
      </w:r>
    </w:p>
    <w:p w14:paraId="33B3725D"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Soft clustering is useful when customer behavior is not completely separated. A user can simultaneously show characteristics of frequent engagement and high purchasing.</w:t>
      </w:r>
    </w:p>
    <w:p w14:paraId="06371EF3"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It provides uncertainty information, allowing the company to identify borderline users and create personalized campaigns instead of using a single rigid category.</w:t>
      </w:r>
    </w:p>
    <w:p w14:paraId="0BAAF67F"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Hard clustering gives only one label per user, while soft clustering gives a degree of membership across multiple groups.</w:t>
      </w:r>
    </w:p>
    <w:p w14:paraId="38BF0BAD" w14:textId="77777777" w:rsidR="004F6180" w:rsidRPr="009855F8" w:rsidRDefault="00000000">
      <w:pPr>
        <w:rPr>
          <w:rFonts w:ascii="Times New Roman" w:hAnsi="Times New Roman" w:cs="Times New Roman"/>
          <w:sz w:val="24"/>
          <w:szCs w:val="24"/>
        </w:rPr>
      </w:pPr>
      <w:r w:rsidRPr="009855F8">
        <w:rPr>
          <w:rFonts w:ascii="Times New Roman" w:hAnsi="Times New Roman" w:cs="Times New Roman"/>
          <w:b/>
          <w:sz w:val="24"/>
          <w:szCs w:val="24"/>
        </w:rPr>
        <w:lastRenderedPageBreak/>
        <w:t xml:space="preserve">Conclusion: </w:t>
      </w:r>
      <w:r w:rsidRPr="009855F8">
        <w:rPr>
          <w:rFonts w:ascii="Times New Roman" w:hAnsi="Times New Roman" w:cs="Times New Roman"/>
          <w:sz w:val="24"/>
          <w:szCs w:val="24"/>
        </w:rPr>
        <w:t>Soft clustering is more informative for customer behavior analysis because real users may not fit perfectly into one category. Probability-based memberships help the company identify mixed behavior and personalize recommendations, promotions, and retention strategies.</w:t>
      </w:r>
    </w:p>
    <w:p w14:paraId="25C05A1A" w14:textId="77777777" w:rsidR="009855F8" w:rsidRPr="009855F8" w:rsidRDefault="009855F8">
      <w:pPr>
        <w:rPr>
          <w:rFonts w:ascii="Times New Roman" w:hAnsi="Times New Roman" w:cs="Times New Roman"/>
          <w:sz w:val="24"/>
          <w:szCs w:val="24"/>
        </w:rPr>
      </w:pPr>
    </w:p>
    <w:p w14:paraId="3608F156" w14:textId="77777777" w:rsidR="009855F8" w:rsidRPr="009855F8" w:rsidRDefault="009855F8">
      <w:pPr>
        <w:rPr>
          <w:rFonts w:ascii="Times New Roman" w:hAnsi="Times New Roman" w:cs="Times New Roman"/>
        </w:rPr>
      </w:pPr>
    </w:p>
    <w:p w14:paraId="17A9C480" w14:textId="77777777" w:rsidR="009855F8" w:rsidRPr="009855F8" w:rsidRDefault="009855F8">
      <w:pPr>
        <w:rPr>
          <w:rFonts w:ascii="Times New Roman" w:hAnsi="Times New Roman" w:cs="Times New Roman"/>
        </w:rPr>
      </w:pPr>
    </w:p>
    <w:p w14:paraId="56687249" w14:textId="77777777" w:rsidR="009855F8" w:rsidRPr="009855F8" w:rsidRDefault="009855F8">
      <w:pPr>
        <w:rPr>
          <w:rFonts w:ascii="Times New Roman" w:hAnsi="Times New Roman" w:cs="Times New Roman"/>
        </w:rPr>
      </w:pPr>
    </w:p>
    <w:p w14:paraId="142FC5C4" w14:textId="77777777" w:rsidR="004F6180" w:rsidRPr="009855F8" w:rsidRDefault="00000000">
      <w:pPr>
        <w:rPr>
          <w:rFonts w:ascii="Times New Roman" w:hAnsi="Times New Roman" w:cs="Times New Roman"/>
        </w:rPr>
      </w:pPr>
      <w:r w:rsidRPr="009855F8">
        <w:rPr>
          <w:rFonts w:ascii="Times New Roman" w:hAnsi="Times New Roman" w:cs="Times New Roman"/>
          <w:b/>
          <w:sz w:val="26"/>
        </w:rPr>
        <w:t>Q4. Agricultural Crop Monitoring – Effect of Normalization</w:t>
      </w:r>
    </w:p>
    <w:p w14:paraId="07C2A27C" w14:textId="77777777" w:rsidR="004F6180" w:rsidRPr="009855F8" w:rsidRDefault="00000000">
      <w:pPr>
        <w:rPr>
          <w:rFonts w:ascii="Times New Roman" w:hAnsi="Times New Roman" w:cs="Times New Roman"/>
          <w:sz w:val="24"/>
          <w:szCs w:val="24"/>
        </w:rPr>
      </w:pPr>
      <w:r w:rsidRPr="009855F8">
        <w:rPr>
          <w:rFonts w:ascii="Times New Roman" w:hAnsi="Times New Roman" w:cs="Times New Roman"/>
          <w:b/>
          <w:sz w:val="24"/>
          <w:szCs w:val="24"/>
        </w:rPr>
        <w:t xml:space="preserve">Data interpretation: </w:t>
      </w:r>
      <w:r w:rsidRPr="009855F8">
        <w:rPr>
          <w:rFonts w:ascii="Times New Roman" w:hAnsi="Times New Roman" w:cs="Times New Roman"/>
          <w:sz w:val="24"/>
          <w:szCs w:val="24"/>
        </w:rPr>
        <w:t>The farm dataset contains Rainfall in millimetres, Soil Fertility Score, and Crop Yield in tons. These attributes have very different numerical scales. Rainfall values range from 280–520, fertility from 3–9, and yield from 65–90.</w:t>
      </w:r>
    </w:p>
    <w:p w14:paraId="50E01DF4" w14:textId="77777777" w:rsidR="004F6180" w:rsidRPr="009855F8" w:rsidRDefault="00000000">
      <w:pPr>
        <w:rPr>
          <w:rFonts w:ascii="Times New Roman" w:hAnsi="Times New Roman" w:cs="Times New Roman"/>
          <w:sz w:val="24"/>
          <w:szCs w:val="24"/>
        </w:rPr>
      </w:pPr>
      <w:r w:rsidRPr="009855F8">
        <w:rPr>
          <w:rFonts w:ascii="Times New Roman" w:hAnsi="Times New Roman" w:cs="Times New Roman"/>
          <w:b/>
          <w:sz w:val="24"/>
          <w:szCs w:val="24"/>
        </w:rPr>
        <w:t xml:space="preserve">Before normalization: </w:t>
      </w:r>
      <w:r w:rsidRPr="009855F8">
        <w:rPr>
          <w:rFonts w:ascii="Times New Roman" w:hAnsi="Times New Roman" w:cs="Times New Roman"/>
          <w:sz w:val="24"/>
          <w:szCs w:val="24"/>
        </w:rPr>
        <w:t>If clustering uses raw Euclidean distances, rainfall can dominate the distance calculation because its numerical range is much larger than soil fertility. As a result, farms may be grouped mainly according to rainfall while differences in fertility and yield receive less influence.</w:t>
      </w:r>
    </w:p>
    <w:p w14:paraId="40E9E83E" w14:textId="77777777" w:rsidR="004F6180" w:rsidRPr="009855F8" w:rsidRDefault="00000000">
      <w:pPr>
        <w:rPr>
          <w:rFonts w:ascii="Times New Roman" w:hAnsi="Times New Roman" w:cs="Times New Roman"/>
          <w:sz w:val="24"/>
          <w:szCs w:val="24"/>
        </w:rPr>
      </w:pPr>
      <w:r w:rsidRPr="009855F8">
        <w:rPr>
          <w:rFonts w:ascii="Times New Roman" w:hAnsi="Times New Roman" w:cs="Times New Roman"/>
          <w:b/>
          <w:sz w:val="24"/>
          <w:szCs w:val="24"/>
        </w:rPr>
        <w:t xml:space="preserve">After normalization: </w:t>
      </w:r>
      <w:r w:rsidRPr="009855F8">
        <w:rPr>
          <w:rFonts w:ascii="Times New Roman" w:hAnsi="Times New Roman" w:cs="Times New Roman"/>
          <w:sz w:val="24"/>
          <w:szCs w:val="24"/>
        </w:rPr>
        <w:t>Normalization puts the features on a comparable scale, commonly between 0 and 1 using min-max normalization or around zero using standardization. This prevents a large-scale feature from dominating the clustering process.</w:t>
      </w:r>
    </w:p>
    <w:p w14:paraId="687F5AC1"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F1 and F4 have relatively high fertility and high yield, with rainfall of 300 and 280 mm respectively.</w:t>
      </w:r>
    </w:p>
    <w:p w14:paraId="78C97BD8"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F2 and F5 have high rainfall but lower fertility and yield, suggesting a different agricultural pattern.</w:t>
      </w:r>
    </w:p>
    <w:p w14:paraId="64A11696"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F3 has intermediate values and may act as a transitional or moderate-condition farm.</w:t>
      </w:r>
    </w:p>
    <w:p w14:paraId="12EC61EB"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After normalization, rainfall, fertility, and yield contribute more fairly to the distance calculation.</w:t>
      </w:r>
    </w:p>
    <w:p w14:paraId="11753DA7"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The resulting clusters therefore represent overall agricultural conditions rather than being driven mainly by rainfall.</w:t>
      </w:r>
    </w:p>
    <w:p w14:paraId="59CAFBDE" w14:textId="77777777" w:rsidR="004F6180" w:rsidRPr="009855F8" w:rsidRDefault="00000000">
      <w:pPr>
        <w:rPr>
          <w:rFonts w:ascii="Times New Roman" w:hAnsi="Times New Roman" w:cs="Times New Roman"/>
          <w:sz w:val="24"/>
          <w:szCs w:val="24"/>
        </w:rPr>
      </w:pPr>
      <w:r w:rsidRPr="009855F8">
        <w:rPr>
          <w:rFonts w:ascii="Times New Roman" w:hAnsi="Times New Roman" w:cs="Times New Roman"/>
          <w:b/>
          <w:sz w:val="24"/>
          <w:szCs w:val="24"/>
        </w:rPr>
        <w:t xml:space="preserve">Conclusion: </w:t>
      </w:r>
      <w:r w:rsidRPr="009855F8">
        <w:rPr>
          <w:rFonts w:ascii="Times New Roman" w:hAnsi="Times New Roman" w:cs="Times New Roman"/>
          <w:sz w:val="24"/>
          <w:szCs w:val="24"/>
        </w:rPr>
        <w:t>Normalization improves the reliability of clustering because all features receive comparable influence. For agricultural decision-making, this can produce more meaningful farm groups and support better irrigation planning, soil management, crop selection, and yield improvement strategies.</w:t>
      </w:r>
    </w:p>
    <w:p w14:paraId="7E95ABB1" w14:textId="77777777" w:rsidR="009855F8" w:rsidRPr="009855F8" w:rsidRDefault="009855F8">
      <w:pPr>
        <w:rPr>
          <w:rFonts w:ascii="Times New Roman" w:hAnsi="Times New Roman" w:cs="Times New Roman"/>
          <w:sz w:val="24"/>
          <w:szCs w:val="24"/>
        </w:rPr>
      </w:pPr>
    </w:p>
    <w:p w14:paraId="4D6A1FE3" w14:textId="77777777" w:rsidR="009855F8" w:rsidRPr="009855F8" w:rsidRDefault="009855F8">
      <w:pPr>
        <w:rPr>
          <w:rFonts w:ascii="Times New Roman" w:hAnsi="Times New Roman" w:cs="Times New Roman"/>
        </w:rPr>
      </w:pPr>
    </w:p>
    <w:p w14:paraId="5B2D696F" w14:textId="77777777" w:rsidR="004F6180" w:rsidRPr="009855F8" w:rsidRDefault="00000000">
      <w:pPr>
        <w:rPr>
          <w:rFonts w:ascii="Times New Roman" w:hAnsi="Times New Roman" w:cs="Times New Roman"/>
        </w:rPr>
      </w:pPr>
      <w:r w:rsidRPr="009855F8">
        <w:rPr>
          <w:rFonts w:ascii="Times New Roman" w:hAnsi="Times New Roman" w:cs="Times New Roman"/>
          <w:b/>
          <w:sz w:val="26"/>
        </w:rPr>
        <w:t>Q5. Employee Performance Evaluation – Silhouette Analysis</w:t>
      </w:r>
    </w:p>
    <w:p w14:paraId="7832B5D7" w14:textId="77777777" w:rsidR="004F6180" w:rsidRPr="009855F8" w:rsidRDefault="00000000">
      <w:pPr>
        <w:rPr>
          <w:rFonts w:ascii="Times New Roman" w:hAnsi="Times New Roman" w:cs="Times New Roman"/>
          <w:sz w:val="24"/>
          <w:szCs w:val="24"/>
        </w:rPr>
      </w:pPr>
      <w:r w:rsidRPr="009855F8">
        <w:rPr>
          <w:rFonts w:ascii="Times New Roman" w:hAnsi="Times New Roman" w:cs="Times New Roman"/>
          <w:b/>
          <w:sz w:val="24"/>
          <w:szCs w:val="24"/>
        </w:rPr>
        <w:t xml:space="preserve">Given silhouette scores: </w:t>
      </w:r>
      <w:r w:rsidRPr="009855F8">
        <w:rPr>
          <w:rFonts w:ascii="Times New Roman" w:hAnsi="Times New Roman" w:cs="Times New Roman"/>
          <w:sz w:val="24"/>
          <w:szCs w:val="24"/>
        </w:rPr>
        <w:t>K=2: 0.48, K=3: 0.68, K=4: 0.52.</w:t>
      </w:r>
    </w:p>
    <w:p w14:paraId="4C76F63C" w14:textId="77777777" w:rsidR="004F6180" w:rsidRPr="009855F8" w:rsidRDefault="00000000">
      <w:pPr>
        <w:rPr>
          <w:rFonts w:ascii="Times New Roman" w:hAnsi="Times New Roman" w:cs="Times New Roman"/>
          <w:sz w:val="24"/>
          <w:szCs w:val="24"/>
        </w:rPr>
      </w:pPr>
      <w:r w:rsidRPr="009855F8">
        <w:rPr>
          <w:rFonts w:ascii="Times New Roman" w:hAnsi="Times New Roman" w:cs="Times New Roman"/>
          <w:b/>
          <w:sz w:val="24"/>
          <w:szCs w:val="24"/>
        </w:rPr>
        <w:t xml:space="preserve">Interpretation: </w:t>
      </w:r>
      <w:r w:rsidRPr="009855F8">
        <w:rPr>
          <w:rFonts w:ascii="Times New Roman" w:hAnsi="Times New Roman" w:cs="Times New Roman"/>
          <w:sz w:val="24"/>
          <w:szCs w:val="24"/>
        </w:rPr>
        <w:t>The silhouette score measures how well each data point fits within its own cluster compared with other clusters. Higher values generally indicate better-defined and better-separated clusters.</w:t>
      </w:r>
    </w:p>
    <w:p w14:paraId="0AD142D4"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K=2 has a score of 0.48, indicating moderate cluster separation.</w:t>
      </w:r>
    </w:p>
    <w:p w14:paraId="18FD6921"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lastRenderedPageBreak/>
        <w:t xml:space="preserve">• </w:t>
      </w:r>
      <w:r w:rsidRPr="009855F8">
        <w:rPr>
          <w:rFonts w:ascii="Times New Roman" w:hAnsi="Times New Roman" w:cs="Times New Roman"/>
          <w:sz w:val="24"/>
          <w:szCs w:val="24"/>
        </w:rPr>
        <w:t>K=3 has the highest score of 0.68, indicating the best clustering quality among the tested models.</w:t>
      </w:r>
    </w:p>
    <w:p w14:paraId="4CB6CD9C"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K=4 has a lower score of 0.52, showing that adding another cluster does not improve the separation and may make the groups less distinct.</w:t>
      </w:r>
    </w:p>
    <w:p w14:paraId="1BFAC379"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Therefore, K=3 is the most suitable number of clusters.</w:t>
      </w:r>
    </w:p>
    <w:p w14:paraId="7E29BEB6"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The employee data suggest different performance patterns, such as high-performing employees (for example E1 and E5), moderate performers (such as E3), and lower-performing employees (such as E2 and E4). The exact assignments should be obtained from the clustering algorithm after feature scaling.</w:t>
      </w:r>
    </w:p>
    <w:p w14:paraId="22865071"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Three clusters allow management to distinguish performance levels without creating too many small groups.</w:t>
      </w:r>
    </w:p>
    <w:p w14:paraId="15C8D080" w14:textId="77777777" w:rsidR="004F6180" w:rsidRPr="009855F8" w:rsidRDefault="00000000">
      <w:pPr>
        <w:spacing w:after="40"/>
        <w:ind w:left="288"/>
        <w:rPr>
          <w:rFonts w:ascii="Times New Roman" w:hAnsi="Times New Roman" w:cs="Times New Roman"/>
          <w:sz w:val="24"/>
          <w:szCs w:val="24"/>
        </w:rPr>
      </w:pPr>
      <w:r w:rsidRPr="009855F8">
        <w:rPr>
          <w:rFonts w:ascii="Times New Roman" w:hAnsi="Times New Roman" w:cs="Times New Roman"/>
          <w:b/>
          <w:sz w:val="24"/>
          <w:szCs w:val="24"/>
        </w:rPr>
        <w:t xml:space="preserve">• </w:t>
      </w:r>
      <w:r w:rsidRPr="009855F8">
        <w:rPr>
          <w:rFonts w:ascii="Times New Roman" w:hAnsi="Times New Roman" w:cs="Times New Roman"/>
          <w:sz w:val="24"/>
          <w:szCs w:val="24"/>
        </w:rPr>
        <w:t>The model can support targeted training for lower-performing groups, recognition or leadership opportunities for high-performing groups, and development programs for moderate performers.</w:t>
      </w:r>
    </w:p>
    <w:p w14:paraId="53F382FC" w14:textId="77777777" w:rsidR="004F6180" w:rsidRDefault="00000000">
      <w:pPr>
        <w:rPr>
          <w:rFonts w:ascii="Times New Roman" w:hAnsi="Times New Roman" w:cs="Times New Roman"/>
          <w:sz w:val="24"/>
          <w:szCs w:val="24"/>
        </w:rPr>
      </w:pPr>
      <w:r w:rsidRPr="009855F8">
        <w:rPr>
          <w:rFonts w:ascii="Times New Roman" w:hAnsi="Times New Roman" w:cs="Times New Roman"/>
          <w:b/>
          <w:sz w:val="24"/>
          <w:szCs w:val="24"/>
        </w:rPr>
        <w:t xml:space="preserve">Conclusion: </w:t>
      </w:r>
      <w:r w:rsidRPr="009855F8">
        <w:rPr>
          <w:rFonts w:ascii="Times New Roman" w:hAnsi="Times New Roman" w:cs="Times New Roman"/>
          <w:sz w:val="24"/>
          <w:szCs w:val="24"/>
        </w:rPr>
        <w:t>K=3 should be selected because its silhouette score of 0.68 is the highest among the tested models. It provides the clearest separation and cohesion, making employee segmentation more reliable for performance evaluation and HR decision-making.</w:t>
      </w:r>
    </w:p>
    <w:p w14:paraId="623E6929" w14:textId="77777777" w:rsidR="009855F8" w:rsidRDefault="009855F8">
      <w:pPr>
        <w:rPr>
          <w:rFonts w:ascii="Times New Roman" w:hAnsi="Times New Roman" w:cs="Times New Roman"/>
          <w:sz w:val="24"/>
          <w:szCs w:val="24"/>
        </w:rPr>
      </w:pPr>
    </w:p>
    <w:p w14:paraId="52DDD739" w14:textId="77777777" w:rsidR="009855F8" w:rsidRPr="009855F8" w:rsidRDefault="009855F8">
      <w:pPr>
        <w:rPr>
          <w:rFonts w:ascii="Times New Roman" w:hAnsi="Times New Roman" w:cs="Times New Roman"/>
          <w:sz w:val="24"/>
          <w:szCs w:val="24"/>
        </w:rPr>
      </w:pPr>
    </w:p>
    <w:p w14:paraId="3FF4D823" w14:textId="77777777" w:rsidR="004F6180" w:rsidRPr="009855F8" w:rsidRDefault="00000000">
      <w:pPr>
        <w:rPr>
          <w:rFonts w:ascii="Times New Roman" w:hAnsi="Times New Roman" w:cs="Times New Roman"/>
        </w:rPr>
      </w:pPr>
      <w:r w:rsidRPr="009855F8">
        <w:rPr>
          <w:rFonts w:ascii="Times New Roman" w:hAnsi="Times New Roman" w:cs="Times New Roman"/>
          <w:b/>
          <w:sz w:val="26"/>
        </w:rPr>
        <w:t>Overall Conclusion</w:t>
      </w:r>
    </w:p>
    <w:p w14:paraId="2F148158" w14:textId="77777777" w:rsidR="004F6180" w:rsidRPr="009855F8" w:rsidRDefault="00000000">
      <w:pPr>
        <w:rPr>
          <w:rFonts w:ascii="Times New Roman" w:hAnsi="Times New Roman" w:cs="Times New Roman"/>
          <w:sz w:val="24"/>
          <w:szCs w:val="24"/>
        </w:rPr>
      </w:pPr>
      <w:r w:rsidRPr="009855F8">
        <w:rPr>
          <w:rFonts w:ascii="Times New Roman" w:hAnsi="Times New Roman" w:cs="Times New Roman"/>
          <w:sz w:val="24"/>
          <w:szCs w:val="24"/>
        </w:rPr>
        <w:t>The five analyses demonstrate that clustering results depend on choosing suitable model parameters, distance measures, feature scales, and evaluation criteria. The elbow method selects K=3 for the hospital data, hierarchical clustering reveals meaningful purchasing groups, soft membership is useful for overlapping user behavior, normalization improves agricultural clustering, and the silhouette score selects K=3 for employee segmentation. These techniques convert raw data into interpretable groups that can support practical healthcare, retail, mobile-app, agricultural, and human-resource decisions.</w:t>
      </w:r>
    </w:p>
    <w:p w14:paraId="40B2E383" w14:textId="77777777" w:rsidR="004F6180" w:rsidRPr="009855F8" w:rsidRDefault="004F6180">
      <w:pPr>
        <w:rPr>
          <w:rFonts w:ascii="Times New Roman" w:hAnsi="Times New Roman" w:cs="Times New Roman"/>
        </w:rPr>
      </w:pPr>
    </w:p>
    <w:p w14:paraId="29CEEA90" w14:textId="353D50BE" w:rsidR="004F6180" w:rsidRPr="009855F8" w:rsidRDefault="00000000">
      <w:pPr>
        <w:rPr>
          <w:rFonts w:ascii="Times New Roman" w:hAnsi="Times New Roman" w:cs="Times New Roman"/>
        </w:rPr>
      </w:pPr>
      <w:r w:rsidRPr="009855F8">
        <w:rPr>
          <w:rFonts w:ascii="Times New Roman" w:hAnsi="Times New Roman" w:cs="Times New Roman"/>
          <w:b/>
        </w:rPr>
        <w:t xml:space="preserve">Student Name: </w:t>
      </w:r>
      <w:r w:rsidR="009855F8" w:rsidRPr="009855F8">
        <w:rPr>
          <w:rFonts w:ascii="Times New Roman" w:hAnsi="Times New Roman" w:cs="Times New Roman"/>
        </w:rPr>
        <w:t>DHANUJA D</w:t>
      </w:r>
    </w:p>
    <w:p w14:paraId="02096537" w14:textId="4A5CEF55" w:rsidR="004F6180" w:rsidRPr="009855F8" w:rsidRDefault="00000000">
      <w:pPr>
        <w:rPr>
          <w:rFonts w:ascii="Times New Roman" w:hAnsi="Times New Roman" w:cs="Times New Roman"/>
        </w:rPr>
      </w:pPr>
      <w:r w:rsidRPr="009855F8">
        <w:rPr>
          <w:rFonts w:ascii="Times New Roman" w:hAnsi="Times New Roman" w:cs="Times New Roman"/>
          <w:b/>
        </w:rPr>
        <w:t xml:space="preserve">Register Number: </w:t>
      </w:r>
      <w:r w:rsidR="009855F8" w:rsidRPr="009855F8">
        <w:rPr>
          <w:rFonts w:ascii="Times New Roman" w:hAnsi="Times New Roman" w:cs="Times New Roman"/>
        </w:rPr>
        <w:t>192311427</w:t>
      </w:r>
    </w:p>
    <w:p w14:paraId="3D7CACB9" w14:textId="0C4F5D9F" w:rsidR="004F6180" w:rsidRPr="009855F8" w:rsidRDefault="004F6180">
      <w:pPr>
        <w:rPr>
          <w:rFonts w:ascii="Times New Roman" w:hAnsi="Times New Roman" w:cs="Times New Roman"/>
        </w:rPr>
      </w:pPr>
    </w:p>
    <w:sectPr w:rsidR="004F6180" w:rsidRPr="009855F8"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1154678">
    <w:abstractNumId w:val="8"/>
  </w:num>
  <w:num w:numId="2" w16cid:durableId="1104155385">
    <w:abstractNumId w:val="6"/>
  </w:num>
  <w:num w:numId="3" w16cid:durableId="62728962">
    <w:abstractNumId w:val="5"/>
  </w:num>
  <w:num w:numId="4" w16cid:durableId="1994940700">
    <w:abstractNumId w:val="4"/>
  </w:num>
  <w:num w:numId="5" w16cid:durableId="940602974">
    <w:abstractNumId w:val="7"/>
  </w:num>
  <w:num w:numId="6" w16cid:durableId="1571958268">
    <w:abstractNumId w:val="3"/>
  </w:num>
  <w:num w:numId="7" w16cid:durableId="408697233">
    <w:abstractNumId w:val="2"/>
  </w:num>
  <w:num w:numId="8" w16cid:durableId="329724096">
    <w:abstractNumId w:val="1"/>
  </w:num>
  <w:num w:numId="9" w16cid:durableId="752166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6180"/>
    <w:rsid w:val="00930B17"/>
    <w:rsid w:val="009855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106150"/>
  <w14:defaultImageDpi w14:val="300"/>
  <w15:docId w15:val="{05732807-8999-42EA-8C39-74FA03A42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1367</Words>
  <Characters>7795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DHANUJA DHANASEKAR</cp:lastModifiedBy>
  <cp:revision>2</cp:revision>
  <dcterms:created xsi:type="dcterms:W3CDTF">2026-08-24T09:01:00Z</dcterms:created>
  <dcterms:modified xsi:type="dcterms:W3CDTF">2026-08-24T09:01:00Z</dcterms:modified>
  <cp:category/>
</cp:coreProperties>
</file>