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1824" w14:textId="77777777" w:rsidR="00F10527" w:rsidRDefault="00F10527" w:rsidP="0037716C">
      <w:pPr>
        <w:pStyle w:val="References"/>
      </w:pPr>
    </w:p>
    <w:p w14:paraId="1116D3D9" w14:textId="77777777" w:rsidR="00220AF8" w:rsidRDefault="00220AF8" w:rsidP="0037716C">
      <w:pPr>
        <w:pStyle w:val="References"/>
      </w:pPr>
    </w:p>
    <w:p w14:paraId="6191767E" w14:textId="77777777" w:rsidR="00220AF8" w:rsidRDefault="00220AF8" w:rsidP="0037716C">
      <w:pPr>
        <w:pStyle w:val="References"/>
      </w:pPr>
    </w:p>
    <w:p w14:paraId="360E5EB5" w14:textId="77777777" w:rsidR="00220AF8" w:rsidRDefault="00220AF8" w:rsidP="0037716C">
      <w:pPr>
        <w:pStyle w:val="References"/>
      </w:pPr>
    </w:p>
    <w:p w14:paraId="13953B31" w14:textId="77777777" w:rsidR="00220AF8" w:rsidRDefault="00220AF8" w:rsidP="0037716C">
      <w:pPr>
        <w:pStyle w:val="References"/>
      </w:pPr>
    </w:p>
    <w:p w14:paraId="7CA4C87F" w14:textId="77777777" w:rsidR="00220AF8" w:rsidRDefault="00220AF8" w:rsidP="0037716C">
      <w:pPr>
        <w:pStyle w:val="References"/>
      </w:pPr>
    </w:p>
    <w:p w14:paraId="5660EECD" w14:textId="77777777" w:rsidR="00871F63" w:rsidRDefault="00871F63" w:rsidP="0037716C">
      <w:pPr>
        <w:pStyle w:val="References"/>
      </w:pPr>
    </w:p>
    <w:p w14:paraId="5FB605EA" w14:textId="77777777" w:rsidR="00871F63" w:rsidRDefault="00871F63" w:rsidP="0037716C">
      <w:pPr>
        <w:pStyle w:val="References"/>
      </w:pPr>
    </w:p>
    <w:p w14:paraId="5F2E5C33" w14:textId="77777777" w:rsidR="00871F63" w:rsidRDefault="00871F63" w:rsidP="0037716C">
      <w:pPr>
        <w:pStyle w:val="References"/>
      </w:pPr>
    </w:p>
    <w:p w14:paraId="0172E0BE" w14:textId="77777777" w:rsidR="00F10527" w:rsidRDefault="00F10527" w:rsidP="001A5BCC">
      <w:pPr>
        <w:jc w:val="both"/>
        <w:rPr>
          <w:rFonts w:ascii="Times New Roman" w:eastAsia="Times New Roman" w:hAnsi="Times New Roman" w:cs="Times New Roman"/>
          <w:b/>
          <w:sz w:val="24"/>
          <w:szCs w:val="24"/>
        </w:rPr>
      </w:pPr>
    </w:p>
    <w:p w14:paraId="2F248D53" w14:textId="77777777" w:rsidR="002843A6" w:rsidRPr="002843A6" w:rsidRDefault="00006068" w:rsidP="005B6A90">
      <w:pPr>
        <w:spacing w:line="300" w:lineRule="auto"/>
        <w:jc w:val="center"/>
        <w:rPr>
          <w:rFonts w:ascii="Times New Roman" w:eastAsia="Times New Roman" w:hAnsi="Times New Roman" w:cs="Times New Roman"/>
          <w:sz w:val="28"/>
          <w:szCs w:val="28"/>
        </w:rPr>
      </w:pPr>
      <w:r w:rsidRPr="002843A6">
        <w:rPr>
          <w:rFonts w:ascii="Times New Roman" w:eastAsia="Times New Roman" w:hAnsi="Times New Roman" w:cs="Times New Roman"/>
          <w:noProof/>
          <w:sz w:val="28"/>
          <w:szCs w:val="28"/>
        </w:rPr>
        <w:drawing>
          <wp:inline distT="0" distB="0" distL="0" distR="0" wp14:anchorId="5B24D7EB" wp14:editId="2F7C48FC">
            <wp:extent cx="3012129" cy="3003831"/>
            <wp:effectExtent l="0" t="0" r="0" b="0"/>
            <wp:docPr id="1" name="image1.png" descr="https://www.nitt.edu/home/about/Low-Resolution-Emblem.png"/>
            <wp:cNvGraphicFramePr/>
            <a:graphic xmlns:a="http://schemas.openxmlformats.org/drawingml/2006/main">
              <a:graphicData uri="http://schemas.openxmlformats.org/drawingml/2006/picture">
                <pic:pic xmlns:pic="http://schemas.openxmlformats.org/drawingml/2006/picture">
                  <pic:nvPicPr>
                    <pic:cNvPr id="0" name="image1.png" descr="https://www.nitt.edu/home/about/Low-Resolution-Emblem.png"/>
                    <pic:cNvPicPr preferRelativeResize="0"/>
                  </pic:nvPicPr>
                  <pic:blipFill>
                    <a:blip r:embed="rId8"/>
                    <a:srcRect/>
                    <a:stretch>
                      <a:fillRect/>
                    </a:stretch>
                  </pic:blipFill>
                  <pic:spPr>
                    <a:xfrm>
                      <a:off x="0" y="0"/>
                      <a:ext cx="3012129" cy="3003831"/>
                    </a:xfrm>
                    <a:prstGeom prst="rect">
                      <a:avLst/>
                    </a:prstGeom>
                    <a:ln/>
                  </pic:spPr>
                </pic:pic>
              </a:graphicData>
            </a:graphic>
          </wp:inline>
        </w:drawing>
      </w:r>
    </w:p>
    <w:p w14:paraId="284E7AC1" w14:textId="77777777" w:rsidR="00F10527" w:rsidRPr="00CB5895" w:rsidRDefault="00006068" w:rsidP="00871F63">
      <w:pPr>
        <w:jc w:val="center"/>
        <w:rPr>
          <w:rFonts w:ascii="Times New Roman" w:eastAsia="Times New Roman" w:hAnsi="Times New Roman" w:cs="Times New Roman"/>
          <w:b/>
          <w:sz w:val="32"/>
          <w:szCs w:val="32"/>
        </w:rPr>
      </w:pPr>
      <w:r w:rsidRPr="00CB5895">
        <w:rPr>
          <w:rFonts w:ascii="Times New Roman" w:eastAsia="Times New Roman" w:hAnsi="Times New Roman" w:cs="Times New Roman"/>
          <w:b/>
          <w:sz w:val="32"/>
          <w:szCs w:val="32"/>
        </w:rPr>
        <w:t>DEPARTMENT OF CHEMICAL ENGINEERING</w:t>
      </w:r>
    </w:p>
    <w:p w14:paraId="65C7F5AC" w14:textId="6A33AE59" w:rsidR="002843A6" w:rsidRPr="00CB5895" w:rsidRDefault="002843A6" w:rsidP="00871F63">
      <w:pPr>
        <w:jc w:val="center"/>
        <w:rPr>
          <w:rFonts w:ascii="Times New Roman" w:eastAsia="Times New Roman" w:hAnsi="Times New Roman" w:cs="Times New Roman"/>
          <w:b/>
          <w:sz w:val="32"/>
          <w:szCs w:val="32"/>
        </w:rPr>
      </w:pPr>
      <w:r w:rsidRPr="00CB5895">
        <w:rPr>
          <w:rFonts w:ascii="Times New Roman" w:eastAsia="Times New Roman" w:hAnsi="Times New Roman" w:cs="Times New Roman"/>
          <w:b/>
          <w:sz w:val="32"/>
          <w:szCs w:val="32"/>
        </w:rPr>
        <w:t>NATIONAL INSTITUTE OF TECHNOLOGY TIRUCHIRAPPALLI</w:t>
      </w:r>
      <w:r w:rsidR="00F63870">
        <w:rPr>
          <w:rFonts w:ascii="Times New Roman" w:eastAsia="Times New Roman" w:hAnsi="Times New Roman" w:cs="Times New Roman"/>
          <w:b/>
          <w:sz w:val="32"/>
          <w:szCs w:val="32"/>
        </w:rPr>
        <w:t xml:space="preserve"> </w:t>
      </w:r>
      <w:r w:rsidR="00CB5895">
        <w:rPr>
          <w:rFonts w:ascii="Times New Roman" w:eastAsia="Times New Roman" w:hAnsi="Times New Roman" w:cs="Times New Roman"/>
          <w:b/>
          <w:sz w:val="32"/>
          <w:szCs w:val="32"/>
        </w:rPr>
        <w:t>-</w:t>
      </w:r>
      <w:r w:rsidR="00F63870">
        <w:rPr>
          <w:rFonts w:ascii="Times New Roman" w:eastAsia="Times New Roman" w:hAnsi="Times New Roman" w:cs="Times New Roman"/>
          <w:b/>
          <w:sz w:val="32"/>
          <w:szCs w:val="32"/>
        </w:rPr>
        <w:t xml:space="preserve"> </w:t>
      </w:r>
      <w:r w:rsidR="00CB5895">
        <w:rPr>
          <w:rFonts w:ascii="Times New Roman" w:eastAsia="Times New Roman" w:hAnsi="Times New Roman" w:cs="Times New Roman"/>
          <w:b/>
          <w:sz w:val="32"/>
          <w:szCs w:val="32"/>
        </w:rPr>
        <w:t>620015</w:t>
      </w:r>
    </w:p>
    <w:p w14:paraId="4328A87B" w14:textId="77777777" w:rsidR="00F10527" w:rsidRDefault="00F10527" w:rsidP="005B6A90">
      <w:pPr>
        <w:jc w:val="center"/>
        <w:rPr>
          <w:rFonts w:ascii="Times New Roman" w:eastAsia="Times New Roman" w:hAnsi="Times New Roman" w:cs="Times New Roman"/>
          <w:b/>
          <w:sz w:val="24"/>
          <w:szCs w:val="24"/>
        </w:rPr>
      </w:pPr>
    </w:p>
    <w:p w14:paraId="09D44284" w14:textId="77777777" w:rsidR="00F10527" w:rsidRDefault="00F10527" w:rsidP="001A5BCC">
      <w:pPr>
        <w:jc w:val="both"/>
        <w:rPr>
          <w:rFonts w:ascii="Times New Roman" w:eastAsia="Times New Roman" w:hAnsi="Times New Roman" w:cs="Times New Roman"/>
          <w:b/>
          <w:sz w:val="24"/>
          <w:szCs w:val="24"/>
        </w:rPr>
      </w:pPr>
    </w:p>
    <w:p w14:paraId="2F086E89" w14:textId="77777777" w:rsidR="00F10527" w:rsidRDefault="00F10527" w:rsidP="001A5BCC">
      <w:pPr>
        <w:jc w:val="both"/>
        <w:rPr>
          <w:rFonts w:ascii="Times New Roman" w:eastAsia="Times New Roman" w:hAnsi="Times New Roman" w:cs="Times New Roman"/>
          <w:b/>
          <w:sz w:val="24"/>
          <w:szCs w:val="24"/>
        </w:rPr>
      </w:pPr>
    </w:p>
    <w:p w14:paraId="71855A87" w14:textId="77777777" w:rsidR="00F10527" w:rsidRDefault="00F10527" w:rsidP="001A5BCC">
      <w:pPr>
        <w:jc w:val="both"/>
        <w:rPr>
          <w:rFonts w:ascii="Times New Roman" w:eastAsia="Times New Roman" w:hAnsi="Times New Roman" w:cs="Times New Roman"/>
          <w:b/>
          <w:sz w:val="24"/>
          <w:szCs w:val="24"/>
        </w:rPr>
      </w:pPr>
    </w:p>
    <w:p w14:paraId="23EEE84D" w14:textId="77777777" w:rsidR="00F10527" w:rsidRDefault="00F10527" w:rsidP="001A5BCC">
      <w:pPr>
        <w:jc w:val="both"/>
        <w:rPr>
          <w:rFonts w:ascii="Times New Roman" w:eastAsia="Times New Roman" w:hAnsi="Times New Roman" w:cs="Times New Roman"/>
          <w:b/>
          <w:sz w:val="24"/>
          <w:szCs w:val="24"/>
        </w:rPr>
      </w:pPr>
    </w:p>
    <w:p w14:paraId="1F52A42C" w14:textId="77777777" w:rsidR="00F10527" w:rsidRDefault="00F10527" w:rsidP="001A5BCC">
      <w:pPr>
        <w:jc w:val="both"/>
        <w:rPr>
          <w:rFonts w:ascii="Times New Roman" w:eastAsia="Times New Roman" w:hAnsi="Times New Roman" w:cs="Times New Roman"/>
          <w:b/>
          <w:sz w:val="24"/>
          <w:szCs w:val="24"/>
        </w:rPr>
      </w:pPr>
    </w:p>
    <w:p w14:paraId="203BD885" w14:textId="77777777" w:rsidR="00B80EF9" w:rsidRDefault="00B80EF9">
      <w:pPr>
        <w:rPr>
          <w:rFonts w:ascii="Times New Roman" w:eastAsia="Times New Roman" w:hAnsi="Times New Roman" w:cs="Times New Roman"/>
          <w:b/>
          <w:sz w:val="24"/>
          <w:szCs w:val="24"/>
        </w:rPr>
        <w:sectPr w:rsidR="00B80EF9" w:rsidSect="00B54B10">
          <w:footerReference w:type="default" r:id="rId9"/>
          <w:pgSz w:w="11906" w:h="16838"/>
          <w:pgMar w:top="1440" w:right="1440" w:bottom="1440" w:left="1440" w:header="708" w:footer="708" w:gutter="0"/>
          <w:pgNumType w:fmt="lowerRoman" w:start="1"/>
          <w:cols w:space="720"/>
          <w:titlePg/>
          <w:docGrid w:linePitch="299"/>
        </w:sectPr>
      </w:pPr>
      <w:r>
        <w:rPr>
          <w:rFonts w:ascii="Times New Roman" w:eastAsia="Times New Roman" w:hAnsi="Times New Roman" w:cs="Times New Roman"/>
          <w:b/>
          <w:sz w:val="24"/>
          <w:szCs w:val="24"/>
        </w:rPr>
        <w:br w:type="page"/>
      </w:r>
    </w:p>
    <w:p w14:paraId="4070E96D" w14:textId="23F65A86" w:rsidR="00B80EF9" w:rsidRDefault="00B80EF9">
      <w:pPr>
        <w:rPr>
          <w:rFonts w:ascii="Times New Roman" w:eastAsia="Times New Roman" w:hAnsi="Times New Roman" w:cs="Times New Roman"/>
          <w:b/>
          <w:sz w:val="24"/>
          <w:szCs w:val="24"/>
        </w:rPr>
      </w:pPr>
    </w:p>
    <w:p w14:paraId="46B7D257" w14:textId="77777777" w:rsidR="00F10527" w:rsidRDefault="00F10527" w:rsidP="001A5BCC">
      <w:pPr>
        <w:jc w:val="both"/>
        <w:rPr>
          <w:rFonts w:ascii="Times New Roman" w:eastAsia="Times New Roman" w:hAnsi="Times New Roman" w:cs="Times New Roman"/>
          <w:b/>
          <w:sz w:val="24"/>
          <w:szCs w:val="24"/>
        </w:rPr>
      </w:pPr>
    </w:p>
    <w:p w14:paraId="150D21FC" w14:textId="77777777" w:rsidR="00F10527" w:rsidRDefault="00F10527" w:rsidP="001A5BCC">
      <w:pPr>
        <w:jc w:val="both"/>
        <w:rPr>
          <w:rFonts w:ascii="Times New Roman" w:eastAsia="Times New Roman" w:hAnsi="Times New Roman" w:cs="Times New Roman"/>
          <w:b/>
          <w:sz w:val="24"/>
          <w:szCs w:val="24"/>
        </w:rPr>
      </w:pPr>
    </w:p>
    <w:p w14:paraId="33DD73E0" w14:textId="77777777" w:rsidR="00F10527" w:rsidRDefault="00F10527" w:rsidP="001A5BCC">
      <w:pPr>
        <w:jc w:val="both"/>
        <w:rPr>
          <w:rFonts w:ascii="Times New Roman" w:eastAsia="Times New Roman" w:hAnsi="Times New Roman" w:cs="Times New Roman"/>
          <w:b/>
          <w:sz w:val="24"/>
          <w:szCs w:val="24"/>
        </w:rPr>
      </w:pPr>
    </w:p>
    <w:p w14:paraId="51B31C1C" w14:textId="77777777" w:rsidR="00F10527" w:rsidRDefault="00F10527" w:rsidP="001A5BCC">
      <w:pPr>
        <w:jc w:val="both"/>
        <w:rPr>
          <w:rFonts w:ascii="Times New Roman" w:eastAsia="Times New Roman" w:hAnsi="Times New Roman" w:cs="Times New Roman"/>
          <w:b/>
          <w:sz w:val="24"/>
          <w:szCs w:val="24"/>
        </w:rPr>
      </w:pPr>
    </w:p>
    <w:p w14:paraId="1DFD5F52" w14:textId="77777777" w:rsidR="00220AF8" w:rsidRDefault="00220AF8" w:rsidP="00220AF8">
      <w:pPr>
        <w:jc w:val="center"/>
        <w:rPr>
          <w:rFonts w:ascii="Times New Roman" w:eastAsia="Times New Roman" w:hAnsi="Times New Roman" w:cs="Times New Roman"/>
          <w:b/>
          <w:sz w:val="40"/>
          <w:szCs w:val="40"/>
        </w:rPr>
      </w:pPr>
    </w:p>
    <w:p w14:paraId="269A4D8E" w14:textId="77777777" w:rsidR="00220AF8" w:rsidRDefault="00220AF8" w:rsidP="00B80EF9">
      <w:pPr>
        <w:rPr>
          <w:rFonts w:ascii="Times New Roman" w:eastAsia="Times New Roman" w:hAnsi="Times New Roman" w:cs="Times New Roman"/>
          <w:b/>
          <w:sz w:val="40"/>
          <w:szCs w:val="40"/>
        </w:rPr>
      </w:pPr>
    </w:p>
    <w:p w14:paraId="53DC40BF" w14:textId="464F4446" w:rsidR="00F10527" w:rsidRPr="00CB5895" w:rsidRDefault="00F22828" w:rsidP="00220AF8">
      <w:pPr>
        <w:jc w:val="center"/>
        <w:rPr>
          <w:rFonts w:ascii="Times New Roman" w:eastAsia="Times New Roman" w:hAnsi="Times New Roman" w:cs="Times New Roman"/>
          <w:b/>
          <w:sz w:val="40"/>
          <w:szCs w:val="40"/>
        </w:rPr>
      </w:pPr>
      <w:r w:rsidRPr="00CB5895">
        <w:rPr>
          <w:rFonts w:ascii="Times New Roman" w:eastAsia="Times New Roman" w:hAnsi="Times New Roman" w:cs="Times New Roman"/>
          <w:b/>
          <w:sz w:val="40"/>
          <w:szCs w:val="40"/>
        </w:rPr>
        <w:t>MATHEMATICAL MODELLING OF THERMOCHEMICAL ENERGY STORAGE BY SALT HYDRATES</w:t>
      </w:r>
    </w:p>
    <w:p w14:paraId="43ACBC86" w14:textId="77777777" w:rsidR="00F10527" w:rsidRPr="00CB5895" w:rsidRDefault="00F10527" w:rsidP="00CB5895">
      <w:pPr>
        <w:jc w:val="center"/>
        <w:rPr>
          <w:rFonts w:ascii="Times New Roman" w:eastAsia="Times New Roman" w:hAnsi="Times New Roman" w:cs="Times New Roman"/>
          <w:sz w:val="40"/>
          <w:szCs w:val="40"/>
        </w:rPr>
      </w:pPr>
    </w:p>
    <w:p w14:paraId="54C9320D" w14:textId="77777777" w:rsidR="00F10527" w:rsidRDefault="00F10527" w:rsidP="001A5BCC">
      <w:pPr>
        <w:jc w:val="both"/>
        <w:rPr>
          <w:rFonts w:ascii="Times New Roman" w:eastAsia="Times New Roman" w:hAnsi="Times New Roman" w:cs="Times New Roman"/>
          <w:sz w:val="24"/>
          <w:szCs w:val="24"/>
        </w:rPr>
      </w:pPr>
    </w:p>
    <w:p w14:paraId="4592009A" w14:textId="77777777" w:rsidR="00F10527" w:rsidRDefault="00F10527" w:rsidP="001A5BCC">
      <w:pPr>
        <w:jc w:val="both"/>
        <w:rPr>
          <w:rFonts w:ascii="Times New Roman" w:eastAsia="Times New Roman" w:hAnsi="Times New Roman" w:cs="Times New Roman"/>
          <w:sz w:val="24"/>
          <w:szCs w:val="24"/>
        </w:rPr>
      </w:pPr>
    </w:p>
    <w:p w14:paraId="0D2DF2A8" w14:textId="77777777" w:rsidR="00F10527" w:rsidRDefault="00F10527" w:rsidP="001A5BCC">
      <w:pPr>
        <w:jc w:val="both"/>
        <w:rPr>
          <w:rFonts w:ascii="Times New Roman" w:eastAsia="Times New Roman" w:hAnsi="Times New Roman" w:cs="Times New Roman"/>
          <w:sz w:val="24"/>
          <w:szCs w:val="24"/>
        </w:rPr>
      </w:pPr>
    </w:p>
    <w:p w14:paraId="36C2E149" w14:textId="77777777" w:rsidR="00F10527" w:rsidRDefault="00F10527" w:rsidP="001A5BCC">
      <w:pPr>
        <w:jc w:val="both"/>
        <w:rPr>
          <w:rFonts w:ascii="Times New Roman" w:eastAsia="Times New Roman" w:hAnsi="Times New Roman" w:cs="Times New Roman"/>
          <w:sz w:val="24"/>
          <w:szCs w:val="24"/>
        </w:rPr>
      </w:pPr>
    </w:p>
    <w:p w14:paraId="6D498795" w14:textId="77777777" w:rsidR="00F10527" w:rsidRDefault="00F10527" w:rsidP="001A5BCC">
      <w:pPr>
        <w:jc w:val="both"/>
        <w:rPr>
          <w:rFonts w:ascii="Times New Roman" w:eastAsia="Times New Roman" w:hAnsi="Times New Roman" w:cs="Times New Roman"/>
          <w:sz w:val="24"/>
          <w:szCs w:val="24"/>
        </w:rPr>
      </w:pPr>
    </w:p>
    <w:p w14:paraId="38E345B5" w14:textId="77777777" w:rsidR="002843A6" w:rsidRDefault="002843A6" w:rsidP="001A5BCC">
      <w:pPr>
        <w:jc w:val="both"/>
        <w:rPr>
          <w:rFonts w:ascii="Times New Roman" w:eastAsia="Times New Roman" w:hAnsi="Times New Roman" w:cs="Times New Roman"/>
          <w:sz w:val="24"/>
          <w:szCs w:val="24"/>
        </w:rPr>
      </w:pPr>
    </w:p>
    <w:p w14:paraId="551890E0" w14:textId="77777777" w:rsidR="002843A6" w:rsidRDefault="002843A6" w:rsidP="001A5BCC">
      <w:pPr>
        <w:jc w:val="both"/>
        <w:rPr>
          <w:rFonts w:ascii="Times New Roman" w:eastAsia="Times New Roman" w:hAnsi="Times New Roman" w:cs="Times New Roman"/>
          <w:sz w:val="24"/>
          <w:szCs w:val="24"/>
        </w:rPr>
      </w:pPr>
    </w:p>
    <w:p w14:paraId="540B9F60" w14:textId="77777777" w:rsidR="00220AF8" w:rsidRDefault="00220AF8" w:rsidP="00A11A83">
      <w:pPr>
        <w:jc w:val="center"/>
        <w:rPr>
          <w:rFonts w:ascii="Times New Roman" w:eastAsia="Times New Roman" w:hAnsi="Times New Roman" w:cs="Times New Roman"/>
          <w:sz w:val="24"/>
          <w:szCs w:val="24"/>
        </w:rPr>
      </w:pPr>
    </w:p>
    <w:p w14:paraId="5E343003" w14:textId="77777777" w:rsidR="00F22828" w:rsidRDefault="00F22828" w:rsidP="001A5BCC">
      <w:pPr>
        <w:pStyle w:val="Heading2"/>
        <w:jc w:val="center"/>
        <w:rPr>
          <w:rFonts w:ascii="Times New Roman" w:eastAsia="Times New Roman" w:hAnsi="Times New Roman" w:cs="Times New Roman"/>
          <w:color w:val="262626"/>
          <w:sz w:val="28"/>
          <w:szCs w:val="28"/>
        </w:rPr>
      </w:pPr>
    </w:p>
    <w:p w14:paraId="6B6155DE" w14:textId="19C1D525" w:rsidR="00F22828" w:rsidRDefault="00041D2F" w:rsidP="00F22828">
      <w:pPr>
        <w:pStyle w:val="Heading2"/>
        <w:rPr>
          <w:rFonts w:ascii="Times New Roman" w:eastAsia="Times New Roman" w:hAnsi="Times New Roman" w:cs="Times New Roman"/>
          <w:color w:val="262626"/>
          <w:sz w:val="28"/>
          <w:szCs w:val="28"/>
        </w:rPr>
      </w:pPr>
      <w:r>
        <w:rPr>
          <w:rFonts w:ascii="Times New Roman" w:eastAsia="Times New Roman" w:hAnsi="Times New Roman" w:cs="Times New Roman"/>
          <w:noProof/>
          <w:color w:val="262626"/>
          <w:sz w:val="28"/>
          <w:szCs w:val="28"/>
        </w:rPr>
        <mc:AlternateContent>
          <mc:Choice Requires="wps">
            <w:drawing>
              <wp:anchor distT="0" distB="0" distL="114300" distR="114300" simplePos="0" relativeHeight="251656704" behindDoc="0" locked="0" layoutInCell="1" allowOverlap="1" wp14:anchorId="4F22C163" wp14:editId="4DE9E5ED">
                <wp:simplePos x="0" y="0"/>
                <wp:positionH relativeFrom="column">
                  <wp:posOffset>19050</wp:posOffset>
                </wp:positionH>
                <wp:positionV relativeFrom="paragraph">
                  <wp:posOffset>203200</wp:posOffset>
                </wp:positionV>
                <wp:extent cx="3048000" cy="1524000"/>
                <wp:effectExtent l="0" t="0" r="0" b="0"/>
                <wp:wrapNone/>
                <wp:docPr id="146745306" name="Text Box 1"/>
                <wp:cNvGraphicFramePr/>
                <a:graphic xmlns:a="http://schemas.openxmlformats.org/drawingml/2006/main">
                  <a:graphicData uri="http://schemas.microsoft.com/office/word/2010/wordprocessingShape">
                    <wps:wsp>
                      <wps:cNvSpPr txBox="1"/>
                      <wps:spPr>
                        <a:xfrm>
                          <a:off x="0" y="0"/>
                          <a:ext cx="3048000" cy="1524000"/>
                        </a:xfrm>
                        <a:prstGeom prst="rect">
                          <a:avLst/>
                        </a:prstGeom>
                        <a:solidFill>
                          <a:schemeClr val="lt1"/>
                        </a:solidFill>
                        <a:ln w="6350">
                          <a:noFill/>
                        </a:ln>
                      </wps:spPr>
                      <wps:txbx>
                        <w:txbxContent>
                          <w:p w14:paraId="31174A69" w14:textId="086AC174" w:rsidR="00E8642B" w:rsidRDefault="00A843D4" w:rsidP="00C9632D">
                            <w:pPr>
                              <w:spacing w:after="0"/>
                              <w:rPr>
                                <w:rFonts w:ascii="Times New Roman" w:hAnsi="Times New Roman" w:cs="Times New Roman"/>
                                <w:b/>
                                <w:bCs/>
                                <w:sz w:val="24"/>
                                <w:szCs w:val="24"/>
                                <w:u w:val="single"/>
                              </w:rPr>
                            </w:pPr>
                            <w:r w:rsidRPr="00531CB1">
                              <w:rPr>
                                <w:rFonts w:ascii="Times New Roman" w:hAnsi="Times New Roman" w:cs="Times New Roman"/>
                                <w:b/>
                                <w:bCs/>
                                <w:sz w:val="24"/>
                                <w:szCs w:val="24"/>
                                <w:u w:val="single"/>
                              </w:rPr>
                              <w:t>SIGNATURE OF STUDENTS:</w:t>
                            </w:r>
                          </w:p>
                          <w:p w14:paraId="3245F2E4" w14:textId="77777777" w:rsidR="00531CB1" w:rsidRPr="00531CB1" w:rsidRDefault="00531CB1" w:rsidP="00C9632D">
                            <w:pPr>
                              <w:spacing w:after="0"/>
                              <w:rPr>
                                <w:rFonts w:ascii="Times New Roman" w:hAnsi="Times New Roman" w:cs="Times New Roman"/>
                                <w:b/>
                                <w:bCs/>
                                <w:sz w:val="24"/>
                                <w:szCs w:val="24"/>
                                <w:u w:val="single"/>
                              </w:rPr>
                            </w:pPr>
                          </w:p>
                          <w:p w14:paraId="39D63130" w14:textId="77777777" w:rsidR="00C9632D" w:rsidRPr="00531CB1" w:rsidRDefault="00C9632D" w:rsidP="00C9632D">
                            <w:pPr>
                              <w:spacing w:after="0"/>
                              <w:rPr>
                                <w:rFonts w:ascii="Times New Roman" w:hAnsi="Times New Roman" w:cs="Times New Roman"/>
                                <w:sz w:val="18"/>
                                <w:szCs w:val="18"/>
                              </w:rPr>
                            </w:pPr>
                          </w:p>
                          <w:p w14:paraId="66BE47A5" w14:textId="7BFF38EA" w:rsidR="00E8642B" w:rsidRPr="00041D2F" w:rsidRDefault="00C9632D" w:rsidP="00C9632D">
                            <w:pPr>
                              <w:spacing w:after="0" w:line="600" w:lineRule="auto"/>
                              <w:rPr>
                                <w:rFonts w:ascii="Times New Roman" w:hAnsi="Times New Roman" w:cs="Times New Roman"/>
                                <w:sz w:val="24"/>
                                <w:szCs w:val="24"/>
                              </w:rPr>
                            </w:pPr>
                            <w:r w:rsidRPr="00041D2F">
                              <w:rPr>
                                <w:rFonts w:ascii="Times New Roman" w:hAnsi="Times New Roman" w:cs="Times New Roman"/>
                                <w:sz w:val="24"/>
                                <w:szCs w:val="24"/>
                              </w:rPr>
                              <w:t>Dhanush T (102120026)</w:t>
                            </w:r>
                          </w:p>
                          <w:p w14:paraId="2CBDDA86" w14:textId="78724575" w:rsidR="00C9632D" w:rsidRPr="00041D2F" w:rsidRDefault="00C9632D" w:rsidP="00C9632D">
                            <w:pPr>
                              <w:spacing w:line="600" w:lineRule="auto"/>
                              <w:rPr>
                                <w:rFonts w:ascii="Times New Roman" w:hAnsi="Times New Roman" w:cs="Times New Roman"/>
                                <w:sz w:val="24"/>
                                <w:szCs w:val="24"/>
                              </w:rPr>
                            </w:pPr>
                            <w:r w:rsidRPr="00041D2F">
                              <w:rPr>
                                <w:rFonts w:ascii="Times New Roman" w:hAnsi="Times New Roman" w:cs="Times New Roman"/>
                                <w:sz w:val="24"/>
                                <w:szCs w:val="24"/>
                              </w:rPr>
                              <w:t xml:space="preserve">Kanchan </w:t>
                            </w:r>
                            <w:proofErr w:type="spellStart"/>
                            <w:r w:rsidRPr="00041D2F">
                              <w:rPr>
                                <w:rFonts w:ascii="Times New Roman" w:hAnsi="Times New Roman" w:cs="Times New Roman"/>
                                <w:sz w:val="24"/>
                                <w:szCs w:val="24"/>
                              </w:rPr>
                              <w:t>Gandigude</w:t>
                            </w:r>
                            <w:proofErr w:type="spellEnd"/>
                            <w:r w:rsidRPr="00041D2F">
                              <w:rPr>
                                <w:rFonts w:ascii="Times New Roman" w:hAnsi="Times New Roman" w:cs="Times New Roman"/>
                                <w:sz w:val="24"/>
                                <w:szCs w:val="24"/>
                              </w:rPr>
                              <w:t xml:space="preserve"> (102120038)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2C163" id="_x0000_t202" coordsize="21600,21600" o:spt="202" path="m,l,21600r21600,l21600,xe">
                <v:stroke joinstyle="miter"/>
                <v:path gradientshapeok="t" o:connecttype="rect"/>
              </v:shapetype>
              <v:shape id="Text Box 1" o:spid="_x0000_s1026" type="#_x0000_t202" style="position:absolute;margin-left:1.5pt;margin-top:16pt;width:240pt;height:12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" fillcolor="white [3201]" stroked="f" strokeweight=".5pt">
                <v:textbox>
                  <w:txbxContent>
                    <w:p w14:paraId="31174A69" w14:textId="086AC174" w:rsidR="00E8642B" w:rsidRDefault="00A843D4" w:rsidP="00C9632D">
                      <w:pPr>
                        <w:spacing w:after="0"/>
                        <w:rPr>
                          <w:rFonts w:ascii="Times New Roman" w:hAnsi="Times New Roman" w:cs="Times New Roman"/>
                          <w:b/>
                          <w:bCs/>
                          <w:sz w:val="24"/>
                          <w:szCs w:val="24"/>
                          <w:u w:val="single"/>
                        </w:rPr>
                      </w:pPr>
                      <w:r w:rsidRPr="00531CB1">
                        <w:rPr>
                          <w:rFonts w:ascii="Times New Roman" w:hAnsi="Times New Roman" w:cs="Times New Roman"/>
                          <w:b/>
                          <w:bCs/>
                          <w:sz w:val="24"/>
                          <w:szCs w:val="24"/>
                          <w:u w:val="single"/>
                        </w:rPr>
                        <w:t>SIGNATURE OF STUDENTS:</w:t>
                      </w:r>
                    </w:p>
                    <w:p w14:paraId="3245F2E4" w14:textId="77777777" w:rsidR="00531CB1" w:rsidRPr="00531CB1" w:rsidRDefault="00531CB1" w:rsidP="00C9632D">
                      <w:pPr>
                        <w:spacing w:after="0"/>
                        <w:rPr>
                          <w:rFonts w:ascii="Times New Roman" w:hAnsi="Times New Roman" w:cs="Times New Roman"/>
                          <w:b/>
                          <w:bCs/>
                          <w:sz w:val="24"/>
                          <w:szCs w:val="24"/>
                          <w:u w:val="single"/>
                        </w:rPr>
                      </w:pPr>
                    </w:p>
                    <w:p w14:paraId="39D63130" w14:textId="77777777" w:rsidR="00C9632D" w:rsidRPr="00531CB1" w:rsidRDefault="00C9632D" w:rsidP="00C9632D">
                      <w:pPr>
                        <w:spacing w:after="0"/>
                        <w:rPr>
                          <w:rFonts w:ascii="Times New Roman" w:hAnsi="Times New Roman" w:cs="Times New Roman"/>
                          <w:sz w:val="18"/>
                          <w:szCs w:val="18"/>
                        </w:rPr>
                      </w:pPr>
                    </w:p>
                    <w:p w14:paraId="66BE47A5" w14:textId="7BFF38EA" w:rsidR="00E8642B" w:rsidRPr="00041D2F" w:rsidRDefault="00C9632D" w:rsidP="00C9632D">
                      <w:pPr>
                        <w:spacing w:after="0" w:line="600" w:lineRule="auto"/>
                        <w:rPr>
                          <w:rFonts w:ascii="Times New Roman" w:hAnsi="Times New Roman" w:cs="Times New Roman"/>
                          <w:sz w:val="24"/>
                          <w:szCs w:val="24"/>
                        </w:rPr>
                      </w:pPr>
                      <w:r w:rsidRPr="00041D2F">
                        <w:rPr>
                          <w:rFonts w:ascii="Times New Roman" w:hAnsi="Times New Roman" w:cs="Times New Roman"/>
                          <w:sz w:val="24"/>
                          <w:szCs w:val="24"/>
                        </w:rPr>
                        <w:t>Dhanush T (102120026)</w:t>
                      </w:r>
                    </w:p>
                    <w:p w14:paraId="2CBDDA86" w14:textId="78724575" w:rsidR="00C9632D" w:rsidRPr="00041D2F" w:rsidRDefault="00C9632D" w:rsidP="00C9632D">
                      <w:pPr>
                        <w:spacing w:line="600" w:lineRule="auto"/>
                        <w:rPr>
                          <w:rFonts w:ascii="Times New Roman" w:hAnsi="Times New Roman" w:cs="Times New Roman"/>
                          <w:sz w:val="24"/>
                          <w:szCs w:val="24"/>
                        </w:rPr>
                      </w:pPr>
                      <w:r w:rsidRPr="00041D2F">
                        <w:rPr>
                          <w:rFonts w:ascii="Times New Roman" w:hAnsi="Times New Roman" w:cs="Times New Roman"/>
                          <w:sz w:val="24"/>
                          <w:szCs w:val="24"/>
                        </w:rPr>
                        <w:t xml:space="preserve">Kanchan </w:t>
                      </w:r>
                      <w:proofErr w:type="spellStart"/>
                      <w:r w:rsidRPr="00041D2F">
                        <w:rPr>
                          <w:rFonts w:ascii="Times New Roman" w:hAnsi="Times New Roman" w:cs="Times New Roman"/>
                          <w:sz w:val="24"/>
                          <w:szCs w:val="24"/>
                        </w:rPr>
                        <w:t>Gandigude</w:t>
                      </w:r>
                      <w:proofErr w:type="spellEnd"/>
                      <w:r w:rsidRPr="00041D2F">
                        <w:rPr>
                          <w:rFonts w:ascii="Times New Roman" w:hAnsi="Times New Roman" w:cs="Times New Roman"/>
                          <w:sz w:val="24"/>
                          <w:szCs w:val="24"/>
                        </w:rPr>
                        <w:t xml:space="preserve"> (102120038)</w:t>
                      </w:r>
                    </w:p>
                  </w:txbxContent>
                </v:textbox>
              </v:shape>
            </w:pict>
          </mc:Fallback>
        </mc:AlternateContent>
      </w:r>
      <w:r>
        <w:rPr>
          <w:rFonts w:ascii="Times New Roman" w:eastAsia="Times New Roman" w:hAnsi="Times New Roman" w:cs="Times New Roman"/>
          <w:noProof/>
          <w:color w:val="262626"/>
          <w:sz w:val="28"/>
          <w:szCs w:val="28"/>
        </w:rPr>
        <mc:AlternateContent>
          <mc:Choice Requires="wps">
            <w:drawing>
              <wp:anchor distT="0" distB="0" distL="114300" distR="114300" simplePos="0" relativeHeight="251665920" behindDoc="0" locked="0" layoutInCell="1" allowOverlap="1" wp14:anchorId="0CFEC4DD" wp14:editId="1EA51AD0">
                <wp:simplePos x="0" y="0"/>
                <wp:positionH relativeFrom="column">
                  <wp:posOffset>3797300</wp:posOffset>
                </wp:positionH>
                <wp:positionV relativeFrom="paragraph">
                  <wp:posOffset>203200</wp:posOffset>
                </wp:positionV>
                <wp:extent cx="2070100" cy="1200150"/>
                <wp:effectExtent l="0" t="0" r="6350" b="0"/>
                <wp:wrapNone/>
                <wp:docPr id="2044648478" name="Text Box 1"/>
                <wp:cNvGraphicFramePr/>
                <a:graphic xmlns:a="http://schemas.openxmlformats.org/drawingml/2006/main">
                  <a:graphicData uri="http://schemas.microsoft.com/office/word/2010/wordprocessingShape">
                    <wps:wsp>
                      <wps:cNvSpPr txBox="1"/>
                      <wps:spPr>
                        <a:xfrm>
                          <a:off x="0" y="0"/>
                          <a:ext cx="2070100" cy="1200150"/>
                        </a:xfrm>
                        <a:prstGeom prst="rect">
                          <a:avLst/>
                        </a:prstGeom>
                        <a:solidFill>
                          <a:schemeClr val="lt1"/>
                        </a:solidFill>
                        <a:ln w="6350">
                          <a:noFill/>
                        </a:ln>
                      </wps:spPr>
                      <wps:txbx>
                        <w:txbxContent>
                          <w:p w14:paraId="221384FC" w14:textId="28EF2DDB" w:rsidR="00E8642B" w:rsidRPr="00531CB1" w:rsidRDefault="00A843D4" w:rsidP="00531CB1">
                            <w:pPr>
                              <w:spacing w:line="720" w:lineRule="auto"/>
                              <w:rPr>
                                <w:rFonts w:ascii="Times New Roman" w:hAnsi="Times New Roman" w:cs="Times New Roman"/>
                                <w:b/>
                                <w:bCs/>
                                <w:sz w:val="24"/>
                                <w:szCs w:val="24"/>
                                <w:u w:val="single"/>
                              </w:rPr>
                            </w:pPr>
                            <w:r w:rsidRPr="00531CB1">
                              <w:rPr>
                                <w:rFonts w:ascii="Times New Roman" w:hAnsi="Times New Roman" w:cs="Times New Roman"/>
                                <w:b/>
                                <w:bCs/>
                                <w:sz w:val="24"/>
                                <w:szCs w:val="24"/>
                                <w:u w:val="single"/>
                              </w:rPr>
                              <w:t>SIGNATURE OF GUIDE:</w:t>
                            </w:r>
                          </w:p>
                          <w:p w14:paraId="6E7A06A9" w14:textId="075D890E" w:rsidR="00A843D4" w:rsidRPr="00041D2F" w:rsidRDefault="00531CB1" w:rsidP="00531CB1">
                            <w:pPr>
                              <w:spacing w:line="720" w:lineRule="auto"/>
                              <w:rPr>
                                <w:rFonts w:ascii="Times New Roman" w:hAnsi="Times New Roman" w:cs="Times New Roman"/>
                                <w:sz w:val="24"/>
                                <w:szCs w:val="24"/>
                              </w:rPr>
                            </w:pPr>
                            <w:proofErr w:type="spellStart"/>
                            <w:r w:rsidRPr="00041D2F">
                              <w:rPr>
                                <w:rFonts w:ascii="Times New Roman" w:hAnsi="Times New Roman" w:cs="Times New Roman"/>
                                <w:sz w:val="24"/>
                                <w:szCs w:val="24"/>
                              </w:rPr>
                              <w:t>Dr.</w:t>
                            </w:r>
                            <w:proofErr w:type="spellEnd"/>
                            <w:r w:rsidRPr="00041D2F">
                              <w:rPr>
                                <w:rFonts w:ascii="Times New Roman" w:hAnsi="Times New Roman" w:cs="Times New Roman"/>
                                <w:sz w:val="24"/>
                                <w:szCs w:val="24"/>
                              </w:rPr>
                              <w:t xml:space="preserve"> Jyoti Sahu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FEC4DD" id="_x0000_s1027" type="#_x0000_t202" style="position:absolute;margin-left:299pt;margin-top:16pt;width:163pt;height:94.5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" fillcolor="white [3201]" stroked="f" strokeweight=".5pt">
                <v:textbox>
                  <w:txbxContent>
                    <w:p w14:paraId="221384FC" w14:textId="28EF2DDB" w:rsidR="00E8642B" w:rsidRPr="00531CB1" w:rsidRDefault="00A843D4" w:rsidP="00531CB1">
                      <w:pPr>
                        <w:spacing w:line="720" w:lineRule="auto"/>
                        <w:rPr>
                          <w:rFonts w:ascii="Times New Roman" w:hAnsi="Times New Roman" w:cs="Times New Roman"/>
                          <w:b/>
                          <w:bCs/>
                          <w:sz w:val="24"/>
                          <w:szCs w:val="24"/>
                          <w:u w:val="single"/>
                        </w:rPr>
                      </w:pPr>
                      <w:r w:rsidRPr="00531CB1">
                        <w:rPr>
                          <w:rFonts w:ascii="Times New Roman" w:hAnsi="Times New Roman" w:cs="Times New Roman"/>
                          <w:b/>
                          <w:bCs/>
                          <w:sz w:val="24"/>
                          <w:szCs w:val="24"/>
                          <w:u w:val="single"/>
                        </w:rPr>
                        <w:t>SIGNATURE OF GUIDE:</w:t>
                      </w:r>
                    </w:p>
                    <w:p w14:paraId="6E7A06A9" w14:textId="075D890E" w:rsidR="00A843D4" w:rsidRPr="00041D2F" w:rsidRDefault="00531CB1" w:rsidP="00531CB1">
                      <w:pPr>
                        <w:spacing w:line="720" w:lineRule="auto"/>
                        <w:rPr>
                          <w:rFonts w:ascii="Times New Roman" w:hAnsi="Times New Roman" w:cs="Times New Roman"/>
                          <w:sz w:val="24"/>
                          <w:szCs w:val="24"/>
                        </w:rPr>
                      </w:pPr>
                      <w:proofErr w:type="spellStart"/>
                      <w:r w:rsidRPr="00041D2F">
                        <w:rPr>
                          <w:rFonts w:ascii="Times New Roman" w:hAnsi="Times New Roman" w:cs="Times New Roman"/>
                          <w:sz w:val="24"/>
                          <w:szCs w:val="24"/>
                        </w:rPr>
                        <w:t>Dr.</w:t>
                      </w:r>
                      <w:proofErr w:type="spellEnd"/>
                      <w:r w:rsidRPr="00041D2F">
                        <w:rPr>
                          <w:rFonts w:ascii="Times New Roman" w:hAnsi="Times New Roman" w:cs="Times New Roman"/>
                          <w:sz w:val="24"/>
                          <w:szCs w:val="24"/>
                        </w:rPr>
                        <w:t xml:space="preserve"> Jyoti Sahu</w:t>
                      </w:r>
                    </w:p>
                  </w:txbxContent>
                </v:textbox>
              </v:shape>
            </w:pict>
          </mc:Fallback>
        </mc:AlternateContent>
      </w:r>
    </w:p>
    <w:p w14:paraId="1098AB87" w14:textId="6BE5E97D" w:rsidR="00F22828" w:rsidRDefault="00F22828" w:rsidP="00F22828"/>
    <w:p w14:paraId="2DEA0915" w14:textId="77777777" w:rsidR="00F22828" w:rsidRPr="00F22828" w:rsidRDefault="00F22828" w:rsidP="00F22828"/>
    <w:p w14:paraId="6F9740FD" w14:textId="77777777" w:rsidR="00F22828" w:rsidRDefault="00F22828" w:rsidP="001A5BCC">
      <w:pPr>
        <w:pStyle w:val="Heading2"/>
        <w:jc w:val="center"/>
        <w:rPr>
          <w:rFonts w:ascii="Times New Roman" w:eastAsia="Times New Roman" w:hAnsi="Times New Roman" w:cs="Times New Roman"/>
          <w:color w:val="262626"/>
          <w:sz w:val="28"/>
          <w:szCs w:val="28"/>
        </w:rPr>
      </w:pPr>
    </w:p>
    <w:p w14:paraId="24221731" w14:textId="1028281B" w:rsidR="001A5BCC" w:rsidRPr="001A5BCC" w:rsidRDefault="001A5BCC" w:rsidP="001A5BCC">
      <w:pPr>
        <w:pStyle w:val="Heading2"/>
        <w:jc w:val="center"/>
        <w:rPr>
          <w:rFonts w:ascii="Times New Roman" w:eastAsia="Times New Roman" w:hAnsi="Times New Roman" w:cs="Times New Roman"/>
          <w:color w:val="262626"/>
          <w:sz w:val="28"/>
          <w:szCs w:val="28"/>
        </w:rPr>
      </w:pPr>
      <w:r w:rsidRPr="001A5BCC">
        <w:rPr>
          <w:rFonts w:ascii="Times New Roman" w:eastAsia="Times New Roman" w:hAnsi="Times New Roman" w:cs="Times New Roman"/>
          <w:color w:val="262626"/>
          <w:sz w:val="28"/>
          <w:szCs w:val="28"/>
        </w:rPr>
        <w:t>CHAPTER 1</w:t>
      </w:r>
    </w:p>
    <w:p w14:paraId="4AE06A06" w14:textId="77777777" w:rsidR="00F10527" w:rsidRPr="001A5BCC" w:rsidRDefault="00006068" w:rsidP="001A5BCC">
      <w:pPr>
        <w:pStyle w:val="Heading2"/>
        <w:jc w:val="center"/>
        <w:rPr>
          <w:rFonts w:ascii="Times New Roman" w:eastAsia="Times New Roman" w:hAnsi="Times New Roman" w:cs="Times New Roman"/>
          <w:color w:val="262626"/>
          <w:sz w:val="28"/>
          <w:szCs w:val="28"/>
        </w:rPr>
      </w:pPr>
      <w:r w:rsidRPr="001A5BCC">
        <w:rPr>
          <w:rFonts w:ascii="Times New Roman" w:eastAsia="Times New Roman" w:hAnsi="Times New Roman" w:cs="Times New Roman"/>
          <w:color w:val="262626"/>
          <w:sz w:val="28"/>
          <w:szCs w:val="28"/>
        </w:rPr>
        <w:t>INTRODUCTION</w:t>
      </w:r>
    </w:p>
    <w:p w14:paraId="1E503D00" w14:textId="77777777" w:rsidR="00F10527" w:rsidRDefault="00F10527" w:rsidP="001A5BCC">
      <w:pPr>
        <w:jc w:val="both"/>
        <w:rPr>
          <w:rFonts w:ascii="Times New Roman" w:eastAsia="Times New Roman" w:hAnsi="Times New Roman" w:cs="Times New Roman"/>
          <w:sz w:val="24"/>
          <w:szCs w:val="24"/>
        </w:rPr>
      </w:pPr>
    </w:p>
    <w:p w14:paraId="0FA8676E" w14:textId="77777777" w:rsidR="00E916E8" w:rsidRPr="00E916E8" w:rsidRDefault="00E916E8" w:rsidP="00E916E8">
      <w:pPr>
        <w:pStyle w:val="NoSpacing"/>
        <w:spacing w:line="276" w:lineRule="auto"/>
        <w:jc w:val="both"/>
        <w:rPr>
          <w:rFonts w:ascii="Times New Roman" w:hAnsi="Times New Roman" w:cs="Times New Roman"/>
          <w:sz w:val="24"/>
          <w:szCs w:val="24"/>
        </w:rPr>
      </w:pPr>
      <w:r w:rsidRPr="00E916E8">
        <w:rPr>
          <w:rFonts w:ascii="Times New Roman" w:hAnsi="Times New Roman" w:cs="Times New Roman"/>
          <w:sz w:val="24"/>
          <w:szCs w:val="24"/>
        </w:rPr>
        <w:t>The contemporary focus on transitioning from carbon-based to renewable energy sources is particularly pronounced in Europe, where about 70% of residential energy consumption is dedicated to domestic space heating and hot water generation [1]. This shift towards cleaner energy, primarily from solar radiation, poses challenges due to the inherent variability of solar energy across different time scales.</w:t>
      </w:r>
    </w:p>
    <w:p w14:paraId="4A94A06E"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The proposed solution introduces a thermochemical reaction-based heat storage concept, utilizing thermochemical materials (TCMs) with advantages such as nearly loss-free storage and high energy density, setting it apart from conventional methods [2]. The reactive gas considered in this context is H2O.</w:t>
      </w:r>
    </w:p>
    <w:p w14:paraId="42DB8203"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This study aims to explore and </w:t>
      </w:r>
      <w:proofErr w:type="spellStart"/>
      <w:r w:rsidRPr="00E916E8">
        <w:rPr>
          <w:rFonts w:ascii="Times New Roman" w:hAnsi="Times New Roman" w:cs="Times New Roman"/>
          <w:sz w:val="24"/>
          <w:szCs w:val="24"/>
        </w:rPr>
        <w:t>analyze</w:t>
      </w:r>
      <w:proofErr w:type="spellEnd"/>
      <w:r w:rsidRPr="00E916E8">
        <w:rPr>
          <w:rFonts w:ascii="Times New Roman" w:hAnsi="Times New Roman" w:cs="Times New Roman"/>
          <w:sz w:val="24"/>
          <w:szCs w:val="24"/>
        </w:rPr>
        <w:t xml:space="preserve"> TCMs as heat storage materials, focusing on first-generation salt hydrates based on TCMs. It reviews various systems from lab-scale to field demonstrations [3-5], discussing notable salts for different temperature ranges and their potential for residential applications [6].</w:t>
      </w:r>
    </w:p>
    <w:p w14:paraId="7A179610"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The selection criteria for TCMs are discussed, emphasizing the importance of meeting consumer demands for a heat storage system capable of storing 10 GJ, delivering hot tap water at 65°C, and being charged in summer through solar panels. The article aims to identify TCMs meeting these criteria based on available pressure-temperature data and assess their plausibility for the specified target application [7].</w:t>
      </w:r>
    </w:p>
    <w:p w14:paraId="75E4D002"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Solar energy has the potential to meet the annual energy needs of the Netherlands, considering the country's yearly average solar intensity of 110W/m2 and the typical efficiencies of photovoltaic (PV) panels (10-15%) and solar collectors (about 30%) [8]. For instance, a well-insulated dwelling with a yearly heat demand of 20GJ could be satisfied by approximately 20m^2 of solar collectors.</w:t>
      </w:r>
    </w:p>
    <w:p w14:paraId="660CC1A7"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However, due to daily and seasonal variations in solar irradiation, the need for heat storage arises. While daily fluctuations in the warm season can be addressed with modest hot water storage, seasonal variations requiring storage of about 10GJ pose challenges. Traditional hot water storage would necessitate a tank of at least 50m^3, impractical for typical dwellings. Additionally, storing water at 90°C for the entire cold season would demand exceptional insulation.</w:t>
      </w:r>
    </w:p>
    <w:p w14:paraId="126E1749"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A more appealing solution for seasonal heat storage is thermochemical heat storage (TCS), relying on thermally reversible reactions. An example is the sorption or hydration reaction, exemplified by Na2S + ½H2O + 4 1 2 H2O → Na2S.5H2O + heat. This reaction offers a high energy density of approximately 2.7GJ per m3 of Na2S.5H2O, can be reversed by typical solar collector temperatures in summer, and produces heat suitable for space heating and domestic hot water [9]. Compared to hot water storage, TCS offers a heat storage density advantage of about 10-15 times and eliminates the need for extensive thermal insulation.</w:t>
      </w:r>
    </w:p>
    <w:p w14:paraId="2480096A"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lastRenderedPageBreak/>
        <w:t>The increasing awareness of humanity's impact on climate change [10] and the rising energy intensity in developing and underdeveloped nations [11] drive the imperative for a more sustainable approach to energy production and consumption. The energy grid, involving the production, transportation, consumption, and storage of multiple energy carriers, faces continuous evolution due to technological advancements, policy changes, and the integration of renewable energy sources and intermittent power systems.</w:t>
      </w:r>
    </w:p>
    <w:p w14:paraId="5EF5DC55"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Renewable energy sources, cogeneration, and intermittent power generation introduce new challenges to the energy grid, including decentralized capacities, intermittent and unpredictable production patterns, and the production of multiple energy carriers. To adapt to these changes, the energy network must incorporate practices such as storage of multiple energy carriers, demand-side management, and the exchange and relocation of energy through carrier conversion [12,13].</w:t>
      </w:r>
    </w:p>
    <w:p w14:paraId="191284E5"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Energy storage plays a crucial role in addressing fluctuations in energy demand, optimizing the use of fluctuating production sources like renewables, enhancing energy grid safety, and improving overall system efficiency [14].</w:t>
      </w:r>
    </w:p>
    <w:p w14:paraId="7680FAC3"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Within storage technologies, thermal energy storage stands out for its potential economic advantages, diverse storage possibilities, and its dominance in final energy use in sectors such as industry and households. Thermal energy storage encompasses sensible heat (e.g., water tanks, underground storage), latent heat (e.g., ice, phase change materials), and sorption heat storage [15-17].</w:t>
      </w:r>
    </w:p>
    <w:p w14:paraId="4D21062C"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Sorption heat storage, particularly intriguing, involves utilizing physical or chemical bonds to store energy. This method relies on at least two components: a sorbent (liquid or solid) and a sorbate (vapor). During the charging process, an endothermic reaction occurs, allowing the two components to be stored separately. During discharge, an exothermic reaction releases heat. Sorption heat storage offers higher energy density and minimal heat losses compared to conventional thermal storage based on sensible heat.</w:t>
      </w:r>
    </w:p>
    <w:p w14:paraId="06F69F3A"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The integration of renewable energy sources, especially solar, into the energy landscape presents both opportunities and challenges. The variability of solar energy necessitates effective storage solutions to address daily and seasonal fluctuations. Thermochemical heat storage (TCS) and sorption heat storage emerge as promising avenues, offering high energy density, reversibility, and reduced heat losses [18-22].</w:t>
      </w:r>
    </w:p>
    <w:p w14:paraId="3E47345C"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This emphasizes the importance of selecting appropriate thermochemical materials (TCMs) and sorption materials that meet specific criteria for residential applications. It also underscores the significance of ongoing research and development efforts to improve system efficiency, lifespan, and maintenance requirements. As the global community strives for a sustainable energy future, the exploration and adoption of innovative storage technologies play a pivotal role in shaping a resilient and environmentally conscious energy infrastructure.</w:t>
      </w:r>
    </w:p>
    <w:p w14:paraId="4CB0816B" w14:textId="77777777" w:rsidR="00E916E8" w:rsidRPr="00E916E8" w:rsidRDefault="00E916E8" w:rsidP="00E916E8">
      <w:pPr>
        <w:pStyle w:val="NoSpacing"/>
        <w:spacing w:line="276" w:lineRule="auto"/>
        <w:jc w:val="both"/>
        <w:rPr>
          <w:rFonts w:ascii="Times New Roman" w:hAnsi="Times New Roman" w:cs="Times New Roman"/>
          <w:sz w:val="24"/>
          <w:szCs w:val="24"/>
        </w:rPr>
      </w:pPr>
      <w:r w:rsidRPr="00E916E8">
        <w:rPr>
          <w:rFonts w:ascii="Times New Roman" w:hAnsi="Times New Roman" w:cs="Times New Roman"/>
          <w:sz w:val="24"/>
          <w:szCs w:val="24"/>
        </w:rPr>
        <w:t>Salt Lake brines and coexisting salt deposits serve as valuable sources of organic mineral resources, contributing substantial quantities of valuable salts like potash fertilizer and lithium compounds. These salt lakes, found globally with a significant presence in China, are intricate systems comprising various inorganic ions such as Li+, Na+, K+, Rb+, Mg2+, Ca2+, Cl-, SO4 2−, CO3 2−, HCO3 −, NO3 −, and borate.</w:t>
      </w:r>
    </w:p>
    <w:p w14:paraId="2A61B11A"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To separate salts from brines, salt evaporation pond processes are economically efficient. However, the complex and varying compositions of brines, influenced by regional </w:t>
      </w:r>
      <w:r w:rsidRPr="00E916E8">
        <w:rPr>
          <w:rFonts w:ascii="Times New Roman" w:hAnsi="Times New Roman" w:cs="Times New Roman"/>
          <w:sz w:val="24"/>
          <w:szCs w:val="24"/>
        </w:rPr>
        <w:lastRenderedPageBreak/>
        <w:t xml:space="preserve">characteristics, seasons, and solar evaporation stages, make brine crystallization </w:t>
      </w:r>
      <w:proofErr w:type="spellStart"/>
      <w:r w:rsidRPr="00E916E8">
        <w:rPr>
          <w:rFonts w:ascii="Times New Roman" w:hAnsi="Times New Roman" w:cs="Times New Roman"/>
          <w:sz w:val="24"/>
          <w:szCs w:val="24"/>
        </w:rPr>
        <w:t>behaviors</w:t>
      </w:r>
      <w:proofErr w:type="spellEnd"/>
      <w:r w:rsidRPr="00E916E8">
        <w:rPr>
          <w:rFonts w:ascii="Times New Roman" w:hAnsi="Times New Roman" w:cs="Times New Roman"/>
          <w:sz w:val="24"/>
          <w:szCs w:val="24"/>
        </w:rPr>
        <w:t xml:space="preserve"> intricate and diverse. The low humidity in Salt Lake regions further complicates these processes [1].</w:t>
      </w:r>
    </w:p>
    <w:p w14:paraId="00D3F403"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Understanding and controlling brine crystallization requires knowledge of when and under what conditions specific salts will crystallize. Phase diagrams of water–salt systems provide this information, but experimental determination for multi-component brine systems is challenging.</w:t>
      </w:r>
    </w:p>
    <w:p w14:paraId="5E44C817" w14:textId="3D8E2D2A"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Computer-assisted simulations, utilizing phase diagram calculation approaches, offer a means to understand the phase equilibria </w:t>
      </w:r>
      <w:r w:rsidR="00220AF8" w:rsidRPr="00E916E8">
        <w:rPr>
          <w:rFonts w:ascii="Times New Roman" w:hAnsi="Times New Roman" w:cs="Times New Roman"/>
          <w:sz w:val="24"/>
          <w:szCs w:val="24"/>
        </w:rPr>
        <w:t>behaviour</w:t>
      </w:r>
      <w:r w:rsidRPr="00E916E8">
        <w:rPr>
          <w:rFonts w:ascii="Times New Roman" w:hAnsi="Times New Roman" w:cs="Times New Roman"/>
          <w:sz w:val="24"/>
          <w:szCs w:val="24"/>
        </w:rPr>
        <w:t xml:space="preserve"> of complex systems comprehensively.</w:t>
      </w:r>
    </w:p>
    <w:p w14:paraId="0FBD129F" w14:textId="77777777" w:rsidR="00E916E8" w:rsidRPr="00E916E8" w:rsidRDefault="00E916E8" w:rsidP="00E916E8">
      <w:pPr>
        <w:pStyle w:val="NoSpacing"/>
        <w:spacing w:line="276" w:lineRule="auto"/>
        <w:jc w:val="both"/>
        <w:rPr>
          <w:rFonts w:ascii="Times New Roman" w:hAnsi="Times New Roman" w:cs="Times New Roman"/>
          <w:sz w:val="24"/>
          <w:szCs w:val="24"/>
        </w:rPr>
      </w:pPr>
      <w:r w:rsidRPr="00E916E8">
        <w:rPr>
          <w:rFonts w:ascii="Times New Roman" w:hAnsi="Times New Roman" w:cs="Times New Roman"/>
          <w:sz w:val="24"/>
          <w:szCs w:val="24"/>
        </w:rPr>
        <w:t>Existing research has extended Pitzer's ion interaction model to describe the thermodynamic properties of simplified Salt Lake brine systems at 25 °C. However, their limitations at temperatures far from 25 °C hinder broader applications, especially for salt evaporation ponds near salt lakes [3-5].</w:t>
      </w:r>
    </w:p>
    <w:p w14:paraId="63800ACB" w14:textId="3DB8E184"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In another context, the study investigates the ternary HCl + 2-propanol + water electrolyte system using Pitzer, PSC, and an extended form of the PSC ion-interaction approaches. The aim is to understand the thermodynamic properties of this ternary electrolyte system, shedding light on its </w:t>
      </w:r>
      <w:r w:rsidR="00220AF8" w:rsidRPr="00E916E8">
        <w:rPr>
          <w:rFonts w:ascii="Times New Roman" w:hAnsi="Times New Roman" w:cs="Times New Roman"/>
          <w:sz w:val="24"/>
          <w:szCs w:val="24"/>
        </w:rPr>
        <w:t>behaviour</w:t>
      </w:r>
      <w:r w:rsidRPr="00E916E8">
        <w:rPr>
          <w:rFonts w:ascii="Times New Roman" w:hAnsi="Times New Roman" w:cs="Times New Roman"/>
          <w:sz w:val="24"/>
          <w:szCs w:val="24"/>
        </w:rPr>
        <w:t xml:space="preserve"> in mixed solvent environments [27].</w:t>
      </w:r>
    </w:p>
    <w:p w14:paraId="422AEDF4" w14:textId="24287E11"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Furthermore, accurate understanding of the deliquescence </w:t>
      </w:r>
      <w:r w:rsidR="00220AF8" w:rsidRPr="00E916E8">
        <w:rPr>
          <w:rFonts w:ascii="Times New Roman" w:hAnsi="Times New Roman" w:cs="Times New Roman"/>
          <w:sz w:val="24"/>
          <w:szCs w:val="24"/>
        </w:rPr>
        <w:t>behaviour</w:t>
      </w:r>
      <w:r w:rsidRPr="00E916E8">
        <w:rPr>
          <w:rFonts w:ascii="Times New Roman" w:hAnsi="Times New Roman" w:cs="Times New Roman"/>
          <w:sz w:val="24"/>
          <w:szCs w:val="24"/>
        </w:rPr>
        <w:t xml:space="preserve"> of multicomponent brines is crucial for environmental scenarios like the proposed radioactive waste repository at Yucca Mountain, Nevada, USA. The study proposes a comprehensive thermodynamic model to predict the </w:t>
      </w:r>
      <w:r w:rsidR="00220AF8" w:rsidRPr="00E916E8">
        <w:rPr>
          <w:rFonts w:ascii="Times New Roman" w:hAnsi="Times New Roman" w:cs="Times New Roman"/>
          <w:sz w:val="24"/>
          <w:szCs w:val="24"/>
        </w:rPr>
        <w:t>behaviour</w:t>
      </w:r>
      <w:r w:rsidRPr="00E916E8">
        <w:rPr>
          <w:rFonts w:ascii="Times New Roman" w:hAnsi="Times New Roman" w:cs="Times New Roman"/>
          <w:sz w:val="24"/>
          <w:szCs w:val="24"/>
        </w:rPr>
        <w:t xml:space="preserve"> of aqueous </w:t>
      </w:r>
      <w:r w:rsidR="00220AF8" w:rsidRPr="00E916E8">
        <w:rPr>
          <w:rFonts w:ascii="Times New Roman" w:hAnsi="Times New Roman" w:cs="Times New Roman"/>
          <w:sz w:val="24"/>
          <w:szCs w:val="24"/>
        </w:rPr>
        <w:t>mixtures.</w:t>
      </w:r>
    </w:p>
    <w:p w14:paraId="7D7FCC15" w14:textId="77777777" w:rsidR="00F10527" w:rsidRPr="00E916E8" w:rsidRDefault="00F10527" w:rsidP="00E916E8">
      <w:pPr>
        <w:pStyle w:val="NoSpacing"/>
        <w:spacing w:line="276" w:lineRule="auto"/>
        <w:jc w:val="both"/>
        <w:rPr>
          <w:rFonts w:ascii="Times New Roman" w:hAnsi="Times New Roman" w:cs="Times New Roman"/>
          <w:sz w:val="24"/>
          <w:szCs w:val="24"/>
        </w:rPr>
      </w:pPr>
    </w:p>
    <w:p w14:paraId="2AC52AFB" w14:textId="77777777" w:rsidR="00F10527" w:rsidRDefault="00F10527" w:rsidP="001A5BCC">
      <w:pPr>
        <w:jc w:val="both"/>
        <w:rPr>
          <w:rFonts w:ascii="Times New Roman" w:eastAsia="Times New Roman" w:hAnsi="Times New Roman" w:cs="Times New Roman"/>
          <w:sz w:val="24"/>
          <w:szCs w:val="24"/>
        </w:rPr>
      </w:pPr>
    </w:p>
    <w:p w14:paraId="690EA1A5" w14:textId="77777777" w:rsidR="001A5BCC" w:rsidRDefault="001A5BCC" w:rsidP="001A5BCC">
      <w:pPr>
        <w:jc w:val="both"/>
        <w:rPr>
          <w:rFonts w:ascii="Times New Roman" w:eastAsia="Times New Roman" w:hAnsi="Times New Roman" w:cs="Times New Roman"/>
          <w:sz w:val="24"/>
          <w:szCs w:val="24"/>
        </w:rPr>
      </w:pPr>
    </w:p>
    <w:p w14:paraId="715C1533" w14:textId="77777777" w:rsidR="001A5BCC" w:rsidRDefault="001A5BCC" w:rsidP="001A5BCC">
      <w:pPr>
        <w:jc w:val="both"/>
        <w:rPr>
          <w:rFonts w:ascii="Times New Roman" w:eastAsia="Times New Roman" w:hAnsi="Times New Roman" w:cs="Times New Roman"/>
          <w:sz w:val="24"/>
          <w:szCs w:val="24"/>
        </w:rPr>
      </w:pPr>
    </w:p>
    <w:p w14:paraId="55860B56" w14:textId="72B0E4CC" w:rsidR="001A5BCC" w:rsidRDefault="001A5BCC" w:rsidP="001A5BCC">
      <w:pPr>
        <w:jc w:val="both"/>
        <w:rPr>
          <w:rFonts w:ascii="Times New Roman" w:eastAsia="Times New Roman" w:hAnsi="Times New Roman" w:cs="Times New Roman"/>
          <w:sz w:val="24"/>
          <w:szCs w:val="24"/>
        </w:rPr>
      </w:pPr>
    </w:p>
    <w:p w14:paraId="07465036" w14:textId="77777777" w:rsidR="00E916E8" w:rsidRDefault="00E916E8" w:rsidP="001A5BCC">
      <w:pPr>
        <w:jc w:val="both"/>
        <w:rPr>
          <w:rFonts w:ascii="Times New Roman" w:eastAsia="Times New Roman" w:hAnsi="Times New Roman" w:cs="Times New Roman"/>
          <w:sz w:val="24"/>
          <w:szCs w:val="24"/>
        </w:rPr>
      </w:pPr>
    </w:p>
    <w:p w14:paraId="126DD376" w14:textId="77777777" w:rsidR="001A5BCC" w:rsidRDefault="001A5BCC" w:rsidP="001A5BCC">
      <w:pPr>
        <w:jc w:val="both"/>
        <w:rPr>
          <w:rFonts w:ascii="Times New Roman" w:eastAsia="Times New Roman" w:hAnsi="Times New Roman" w:cs="Times New Roman"/>
          <w:sz w:val="24"/>
          <w:szCs w:val="24"/>
        </w:rPr>
      </w:pPr>
    </w:p>
    <w:p w14:paraId="1A561AF4" w14:textId="77777777" w:rsidR="001A5BCC" w:rsidRDefault="001A5BCC" w:rsidP="001A5BCC">
      <w:pPr>
        <w:jc w:val="both"/>
        <w:rPr>
          <w:rFonts w:ascii="Times New Roman" w:eastAsia="Times New Roman" w:hAnsi="Times New Roman" w:cs="Times New Roman"/>
          <w:sz w:val="24"/>
          <w:szCs w:val="24"/>
        </w:rPr>
      </w:pPr>
    </w:p>
    <w:p w14:paraId="7454C83F" w14:textId="77777777" w:rsidR="001A5BCC" w:rsidRDefault="001A5BCC" w:rsidP="001A5BCC">
      <w:pPr>
        <w:jc w:val="both"/>
        <w:rPr>
          <w:rFonts w:ascii="Times New Roman" w:eastAsia="Times New Roman" w:hAnsi="Times New Roman" w:cs="Times New Roman"/>
          <w:sz w:val="24"/>
          <w:szCs w:val="24"/>
        </w:rPr>
      </w:pPr>
    </w:p>
    <w:p w14:paraId="73930F45" w14:textId="77777777" w:rsidR="001A5BCC" w:rsidRDefault="001A5BCC" w:rsidP="001A5BCC">
      <w:pPr>
        <w:jc w:val="both"/>
        <w:rPr>
          <w:rFonts w:ascii="Times New Roman" w:eastAsia="Times New Roman" w:hAnsi="Times New Roman" w:cs="Times New Roman"/>
          <w:sz w:val="24"/>
          <w:szCs w:val="24"/>
        </w:rPr>
      </w:pPr>
    </w:p>
    <w:p w14:paraId="6BBDC9F7" w14:textId="77777777" w:rsidR="001A5BCC" w:rsidRDefault="001A5BCC" w:rsidP="001A5BCC">
      <w:pPr>
        <w:jc w:val="both"/>
        <w:rPr>
          <w:rFonts w:ascii="Times New Roman" w:eastAsia="Times New Roman" w:hAnsi="Times New Roman" w:cs="Times New Roman"/>
          <w:sz w:val="24"/>
          <w:szCs w:val="24"/>
        </w:rPr>
      </w:pPr>
    </w:p>
    <w:p w14:paraId="6AFA0B54" w14:textId="77777777" w:rsidR="001A5BCC" w:rsidRDefault="001A5BCC" w:rsidP="001A5BCC">
      <w:pPr>
        <w:jc w:val="both"/>
        <w:rPr>
          <w:rFonts w:ascii="Times New Roman" w:eastAsia="Times New Roman" w:hAnsi="Times New Roman" w:cs="Times New Roman"/>
          <w:sz w:val="24"/>
          <w:szCs w:val="24"/>
        </w:rPr>
      </w:pPr>
    </w:p>
    <w:p w14:paraId="1591866F" w14:textId="77777777" w:rsidR="001A5BCC" w:rsidRDefault="001A5BCC" w:rsidP="001A5BCC">
      <w:pPr>
        <w:jc w:val="both"/>
        <w:rPr>
          <w:rFonts w:ascii="Times New Roman" w:eastAsia="Times New Roman" w:hAnsi="Times New Roman" w:cs="Times New Roman"/>
          <w:sz w:val="24"/>
          <w:szCs w:val="24"/>
        </w:rPr>
      </w:pPr>
    </w:p>
    <w:p w14:paraId="0ADF1FFA" w14:textId="77777777" w:rsidR="001A5BCC" w:rsidRDefault="001A5BCC" w:rsidP="001A5BCC">
      <w:pPr>
        <w:jc w:val="both"/>
        <w:rPr>
          <w:rFonts w:ascii="Times New Roman" w:eastAsia="Times New Roman" w:hAnsi="Times New Roman" w:cs="Times New Roman"/>
          <w:sz w:val="24"/>
          <w:szCs w:val="24"/>
        </w:rPr>
      </w:pPr>
    </w:p>
    <w:p w14:paraId="2CDA7085" w14:textId="77777777" w:rsidR="001A5BCC" w:rsidRDefault="001A5BCC" w:rsidP="001A5BCC">
      <w:pPr>
        <w:jc w:val="both"/>
        <w:rPr>
          <w:rFonts w:ascii="Times New Roman" w:eastAsia="Times New Roman" w:hAnsi="Times New Roman" w:cs="Times New Roman"/>
          <w:sz w:val="24"/>
          <w:szCs w:val="24"/>
        </w:rPr>
      </w:pPr>
    </w:p>
    <w:p w14:paraId="531B68B8" w14:textId="77777777" w:rsidR="001A5BCC" w:rsidRPr="001A5BCC" w:rsidRDefault="001A5BCC" w:rsidP="001A5BCC">
      <w:pPr>
        <w:jc w:val="center"/>
        <w:rPr>
          <w:rFonts w:ascii="Times New Roman" w:eastAsia="Times New Roman" w:hAnsi="Times New Roman" w:cs="Times New Roman"/>
          <w:b/>
          <w:sz w:val="28"/>
          <w:szCs w:val="28"/>
        </w:rPr>
      </w:pPr>
      <w:r w:rsidRPr="001A5BCC">
        <w:rPr>
          <w:rFonts w:ascii="Times New Roman" w:eastAsia="Times New Roman" w:hAnsi="Times New Roman" w:cs="Times New Roman"/>
          <w:b/>
          <w:sz w:val="28"/>
          <w:szCs w:val="28"/>
        </w:rPr>
        <w:t>CHAPTER 2</w:t>
      </w:r>
    </w:p>
    <w:p w14:paraId="5D8D42D8" w14:textId="77777777" w:rsidR="00F10527" w:rsidRPr="001A5BCC" w:rsidRDefault="00006068" w:rsidP="001A5BCC">
      <w:pPr>
        <w:jc w:val="center"/>
        <w:rPr>
          <w:rFonts w:ascii="Times New Roman" w:eastAsia="Times New Roman" w:hAnsi="Times New Roman" w:cs="Times New Roman"/>
          <w:b/>
          <w:sz w:val="28"/>
          <w:szCs w:val="28"/>
        </w:rPr>
      </w:pPr>
      <w:r w:rsidRPr="001A5BCC">
        <w:rPr>
          <w:rFonts w:ascii="Times New Roman" w:eastAsia="Times New Roman" w:hAnsi="Times New Roman" w:cs="Times New Roman"/>
          <w:b/>
          <w:sz w:val="28"/>
          <w:szCs w:val="28"/>
        </w:rPr>
        <w:t>LITERATURE REVIEW</w:t>
      </w:r>
    </w:p>
    <w:p w14:paraId="0F4A36CF" w14:textId="6D806EF0"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 </w:t>
      </w:r>
      <w:proofErr w:type="spellStart"/>
      <w:r>
        <w:rPr>
          <w:rFonts w:ascii="Times New Roman" w:eastAsia="Times New Roman" w:hAnsi="Times New Roman" w:cs="Times New Roman"/>
          <w:b/>
          <w:sz w:val="24"/>
          <w:szCs w:val="24"/>
        </w:rPr>
        <w:t>Gaeini</w:t>
      </w:r>
      <w:proofErr w:type="spellEnd"/>
      <w:r>
        <w:rPr>
          <w:rFonts w:ascii="Times New Roman" w:eastAsia="Times New Roman" w:hAnsi="Times New Roman" w:cs="Times New Roman"/>
          <w:b/>
          <w:sz w:val="24"/>
          <w:szCs w:val="24"/>
        </w:rPr>
        <w:t xml:space="preserve"> (2018)</w:t>
      </w:r>
      <w:r>
        <w:rPr>
          <w:rFonts w:ascii="Times New Roman" w:eastAsia="Times New Roman" w:hAnsi="Times New Roman" w:cs="Times New Roman"/>
          <w:sz w:val="24"/>
          <w:szCs w:val="24"/>
        </w:rPr>
        <w:t xml:space="preserve"> studied that thermochemical heat storage in salt hydrates is a promising method to improve the solar fraction in the built environment. The major concern at that stage is liquefaction followed by washing out of active material and agglomeration into large chunks of salt, thus deteriorating the diffusive properties of the porous salt hydrate structure. In his work, specific attention is given to the methods to stabilize a sample salt hydrate. Attempts have been made to stabilize calcium chloride by impregnation in expanded natural graphite and vermiculite, and by microencapsulation with ethyl cellulose. The effect of these stabilization methods on the performance of the material, such as kinetics and energy density, has investigated. Characterization of the materials is carried out with combined Thermo-Gravitational Analysis (TGA) and Differential Scanning Calorimetry (DSC) methods and microscopic observation, </w:t>
      </w:r>
      <w:r w:rsidR="004F2D6C">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evaluate the improvements </w:t>
      </w:r>
      <w:proofErr w:type="gramStart"/>
      <w:r>
        <w:rPr>
          <w:rFonts w:ascii="Times New Roman" w:eastAsia="Times New Roman" w:hAnsi="Times New Roman" w:cs="Times New Roman"/>
          <w:sz w:val="24"/>
          <w:szCs w:val="24"/>
        </w:rPr>
        <w:t>on the basis of</w:t>
      </w:r>
      <w:proofErr w:type="gramEnd"/>
      <w:r>
        <w:rPr>
          <w:rFonts w:ascii="Times New Roman" w:eastAsia="Times New Roman" w:hAnsi="Times New Roman" w:cs="Times New Roman"/>
          <w:sz w:val="24"/>
          <w:szCs w:val="24"/>
        </w:rPr>
        <w:t xml:space="preserve"> three subjects: reaction kinetics, heat storage density and </w:t>
      </w:r>
      <w:r w:rsidR="004F2D6C">
        <w:rPr>
          <w:rFonts w:ascii="Times New Roman" w:eastAsia="Times New Roman" w:hAnsi="Times New Roman" w:cs="Times New Roman"/>
          <w:sz w:val="24"/>
          <w:szCs w:val="24"/>
        </w:rPr>
        <w:t>stability.</w:t>
      </w:r>
    </w:p>
    <w:p w14:paraId="2D254A9D" w14:textId="77777777" w:rsidR="00F10527" w:rsidRDefault="00006068" w:rsidP="00220AF8">
      <w:pPr>
        <w:tabs>
          <w:tab w:val="left" w:pos="8640"/>
        </w:tabs>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Calcium chloride is found to be one of the promising salt hydrates for thermochemical heat storage for common building applications. A reversible chemical gas-solid reaction can be employed that involves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according to the de/re-hydration reaction of </w:t>
      </w:r>
    </w:p>
    <w:p w14:paraId="0AAC3158" w14:textId="77777777" w:rsidR="00F10527" w:rsidRDefault="00F10527" w:rsidP="001A5BCC">
      <w:pPr>
        <w:ind w:left="980" w:right="305"/>
        <w:jc w:val="both"/>
        <w:rPr>
          <w:rFonts w:ascii="Times New Roman" w:eastAsia="Times New Roman" w:hAnsi="Times New Roman" w:cs="Times New Roman"/>
          <w:sz w:val="24"/>
          <w:szCs w:val="24"/>
        </w:rPr>
      </w:pPr>
    </w:p>
    <w:p w14:paraId="0AEDBB50" w14:textId="77777777" w:rsidR="00F10527" w:rsidRDefault="00006068" w:rsidP="001A5BCC">
      <w:pPr>
        <w:jc w:val="both"/>
        <w:rPr>
          <w:rFonts w:ascii="Cambria Math" w:eastAsia="Cambria Math" w:hAnsi="Cambria Math" w:cs="Cambria Math"/>
          <w:sz w:val="24"/>
          <w:szCs w:val="24"/>
        </w:rPr>
      </w:pPr>
      <m:oMathPara>
        <m:oMath>
          <m:r>
            <w:rPr>
              <w:rFonts w:ascii="Cambria Math" w:eastAsia="Cambria Math" w:hAnsi="Cambria Math" w:cs="Cambria Math"/>
              <w:sz w:val="24"/>
              <w:szCs w:val="24"/>
            </w:rPr>
            <m:t>CaC</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O</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+heat⇄  CaC</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x-y</m:t>
              </m:r>
            </m:e>
          </m:d>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O</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+y</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 xml:space="preserve">O (g)           </m:t>
          </m:r>
        </m:oMath>
      </m:oMathPara>
    </w:p>
    <w:p w14:paraId="5D37A455" w14:textId="77777777" w:rsidR="00F10527" w:rsidRDefault="00F10527" w:rsidP="001A5BCC">
      <w:pPr>
        <w:ind w:left="980" w:right="305"/>
        <w:jc w:val="both"/>
        <w:rPr>
          <w:rFonts w:ascii="Times New Roman" w:eastAsia="Times New Roman" w:hAnsi="Times New Roman" w:cs="Times New Roman"/>
          <w:sz w:val="24"/>
          <w:szCs w:val="24"/>
        </w:rPr>
      </w:pPr>
    </w:p>
    <w:p w14:paraId="3AA83A87" w14:textId="1F365630"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interest for</w:t>
      </w:r>
      <w:proofErr w:type="gramEnd"/>
      <w:r>
        <w:rPr>
          <w:rFonts w:ascii="Times New Roman" w:eastAsia="Times New Roman" w:hAnsi="Times New Roman" w:cs="Times New Roman"/>
          <w:sz w:val="24"/>
          <w:szCs w:val="24"/>
        </w:rPr>
        <w:t xml:space="preserve"> calcium chloride has been triggered by: easy availability and subsequently low price, high capacity for water uptake and energy storage density, relatively better chemical stability than other salt hydr</w:t>
      </w:r>
      <w:r w:rsidR="00680AA5">
        <w:rPr>
          <w:rFonts w:ascii="Times New Roman" w:eastAsia="Times New Roman" w:hAnsi="Times New Roman" w:cs="Times New Roman"/>
          <w:sz w:val="24"/>
          <w:szCs w:val="24"/>
        </w:rPr>
        <w:t xml:space="preserve">ates, low corrosiveness and </w:t>
      </w:r>
      <w:r w:rsidR="004F2D6C">
        <w:rPr>
          <w:rFonts w:ascii="Times New Roman" w:eastAsia="Times New Roman" w:hAnsi="Times New Roman" w:cs="Times New Roman"/>
          <w:sz w:val="24"/>
          <w:szCs w:val="24"/>
        </w:rPr>
        <w:t>non-toxicity</w:t>
      </w:r>
      <w:r>
        <w:rPr>
          <w:rFonts w:ascii="Times New Roman" w:eastAsia="Times New Roman" w:hAnsi="Times New Roman" w:cs="Times New Roman"/>
          <w:sz w:val="24"/>
          <w:szCs w:val="24"/>
        </w:rPr>
        <w:t>. Furthermore, the material dehydrates at low temperature (below 100 °C), which makes it suitable for the applications.</w:t>
      </w:r>
    </w:p>
    <w:p w14:paraId="62DA2B3A" w14:textId="3373E29D"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energy storage density is studied for the </w:t>
      </w:r>
      <w:r w:rsidR="004F2D6C">
        <w:rPr>
          <w:rFonts w:ascii="Times New Roman" w:eastAsia="Times New Roman" w:hAnsi="Times New Roman" w:cs="Times New Roman"/>
          <w:sz w:val="24"/>
          <w:szCs w:val="24"/>
        </w:rPr>
        <w:t>four-calcium</w:t>
      </w:r>
      <w:r>
        <w:rPr>
          <w:rFonts w:ascii="Times New Roman" w:eastAsia="Times New Roman" w:hAnsi="Times New Roman" w:cs="Times New Roman"/>
          <w:sz w:val="24"/>
          <w:szCs w:val="24"/>
        </w:rPr>
        <w:t xml:space="preserve"> </w:t>
      </w:r>
      <w:r w:rsidR="004F2D6C">
        <w:rPr>
          <w:rFonts w:ascii="Times New Roman" w:eastAsia="Times New Roman" w:hAnsi="Times New Roman" w:cs="Times New Roman"/>
          <w:sz w:val="24"/>
          <w:szCs w:val="24"/>
        </w:rPr>
        <w:t>chloride-based</w:t>
      </w:r>
      <w:r>
        <w:rPr>
          <w:rFonts w:ascii="Times New Roman" w:eastAsia="Times New Roman" w:hAnsi="Times New Roman" w:cs="Times New Roman"/>
          <w:sz w:val="24"/>
          <w:szCs w:val="24"/>
        </w:rPr>
        <w:t xml:space="preserve"> materials. The energy release for each sample during hydration from anhydrous to </w:t>
      </w:r>
      <w:proofErr w:type="spellStart"/>
      <w:r>
        <w:rPr>
          <w:rFonts w:ascii="Times New Roman" w:eastAsia="Times New Roman" w:hAnsi="Times New Roman" w:cs="Times New Roman"/>
          <w:sz w:val="24"/>
          <w:szCs w:val="24"/>
        </w:rPr>
        <w:t>hexahydrous</w:t>
      </w:r>
      <w:proofErr w:type="spellEnd"/>
      <w:r>
        <w:rPr>
          <w:rFonts w:ascii="Times New Roman" w:eastAsia="Times New Roman" w:hAnsi="Times New Roman" w:cs="Times New Roman"/>
          <w:sz w:val="24"/>
          <w:szCs w:val="24"/>
        </w:rPr>
        <w:t xml:space="preserve"> state was studied. The simultaneous thermal analysis method allows the estimation of the energy per mole of calcium chloride and per mole of absorbed water. Microencapsulated calcium chloride showed high multicyclic stability, compared with pure and impregnated materials, that liquefy upon hydration under the given conditions. Microencapsulated material remains stable over multiple cycles and shows the fastest kinetics. The only disadvantage of the encapsulation methodology used in paper is the resulting low energy storage density.</w:t>
      </w:r>
    </w:p>
    <w:p w14:paraId="66B93645"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Ard-Jan de Jong (2016)</w:t>
      </w:r>
      <w:r>
        <w:rPr>
          <w:rFonts w:ascii="Times New Roman" w:eastAsia="Times New Roman" w:hAnsi="Times New Roman" w:cs="Times New Roman"/>
          <w:sz w:val="24"/>
          <w:szCs w:val="24"/>
        </w:rPr>
        <w:t xml:space="preserve"> observed that long-term and compact storage of solar energy is crucial for the eventual transition to a 100% renewable energy economy. For that, thermochemical materials provided a promising solution. The compactness of a long-term </w:t>
      </w:r>
      <w:r>
        <w:rPr>
          <w:rFonts w:ascii="Times New Roman" w:eastAsia="Times New Roman" w:hAnsi="Times New Roman" w:cs="Times New Roman"/>
          <w:sz w:val="24"/>
          <w:szCs w:val="24"/>
        </w:rPr>
        <w:lastRenderedPageBreak/>
        <w:t>storage system was determined by the thermochemical reaction, operating conditions, and system implementation with the necessary additional system components. Within the prototype project a thermochemical storage system is being demonstrated using evacuated, closed thermochemical storage modules containing 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 as active material.</w:t>
      </w:r>
    </w:p>
    <w:p w14:paraId="6A63EBFA"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significant part of energy to be stored is for space heating and domestic hot water for buildings. Daily storage can be arranged by mature boiler technology, but seasonal storage for at least half a year will require considerably lower heat losses. Besides, seasonal heat storage will usually imply storing very large amounts of heat, so that heat storage should be compact, with high storage density. Energy storage by using solar heat (e.g. at 60-140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C) to reverse chemical reactions is an attractive solution, as the reaction products can be stored virtually loss-free.</w:t>
      </w:r>
    </w:p>
    <w:p w14:paraId="1660B9C7"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Thermochemical storage offers the potential of loss-free storage with a heat storage density higher than water. The first lab results of the prototype used in this project showed that a storage density of 0.14GJ/m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achieved and they observed that it can expect to reach 0.18GJ/m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for coming field tests. In this paper identified and </w:t>
      </w:r>
      <w:proofErr w:type="spellStart"/>
      <w:r>
        <w:rPr>
          <w:rFonts w:ascii="Times New Roman" w:eastAsia="Times New Roman" w:hAnsi="Times New Roman" w:cs="Times New Roman"/>
          <w:sz w:val="24"/>
          <w:szCs w:val="24"/>
        </w:rPr>
        <w:t>apourn</w:t>
      </w:r>
      <w:proofErr w:type="spellEnd"/>
      <w:r>
        <w:rPr>
          <w:rFonts w:ascii="Times New Roman" w:eastAsia="Times New Roman" w:hAnsi="Times New Roman" w:cs="Times New Roman"/>
          <w:sz w:val="24"/>
          <w:szCs w:val="24"/>
        </w:rPr>
        <w:t xml:space="preserve"> several possible improvements and show that by mere optimization of the prototype fixed-bed reactor concept using 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 a heat storage density of approximately 1GJ/m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can already be achieved.</w:t>
      </w:r>
    </w:p>
    <w:p w14:paraId="17C3C69C" w14:textId="495BEC23"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Michael </w:t>
      </w:r>
      <w:r w:rsidR="004F2D6C">
        <w:rPr>
          <w:rFonts w:ascii="Times New Roman" w:eastAsia="Times New Roman" w:hAnsi="Times New Roman" w:cs="Times New Roman"/>
          <w:b/>
          <w:sz w:val="24"/>
          <w:szCs w:val="24"/>
        </w:rPr>
        <w:t>Graham (</w:t>
      </w:r>
      <w:r>
        <w:rPr>
          <w:rFonts w:ascii="Times New Roman" w:eastAsia="Times New Roman" w:hAnsi="Times New Roman" w:cs="Times New Roman"/>
          <w:b/>
          <w:sz w:val="24"/>
          <w:szCs w:val="24"/>
        </w:rPr>
        <w:t>2016)</w:t>
      </w:r>
      <w:r>
        <w:rPr>
          <w:rFonts w:ascii="Times New Roman" w:eastAsia="Times New Roman" w:hAnsi="Times New Roman" w:cs="Times New Roman"/>
          <w:sz w:val="24"/>
          <w:szCs w:val="24"/>
        </w:rPr>
        <w:t xml:space="preserve"> studied that thermal energy storage has many important </w:t>
      </w:r>
      <w:proofErr w:type="gramStart"/>
      <w:r>
        <w:rPr>
          <w:rFonts w:ascii="Times New Roman" w:eastAsia="Times New Roman" w:hAnsi="Times New Roman" w:cs="Times New Roman"/>
          <w:sz w:val="24"/>
          <w:szCs w:val="24"/>
        </w:rPr>
        <w:t>applications, and</w:t>
      </w:r>
      <w:proofErr w:type="gramEnd"/>
      <w:r>
        <w:rPr>
          <w:rFonts w:ascii="Times New Roman" w:eastAsia="Times New Roman" w:hAnsi="Times New Roman" w:cs="Times New Roman"/>
          <w:sz w:val="24"/>
          <w:szCs w:val="24"/>
        </w:rPr>
        <w:t xml:space="preserve"> is most efficiently achieved by latent heat storage using phase change materials (PCMs). Salt hydrates have advantages such as high energy storage density, high latent heat and </w:t>
      </w:r>
      <w:proofErr w:type="spellStart"/>
      <w:r>
        <w:rPr>
          <w:rFonts w:ascii="Times New Roman" w:eastAsia="Times New Roman" w:hAnsi="Times New Roman" w:cs="Times New Roman"/>
          <w:sz w:val="24"/>
          <w:szCs w:val="24"/>
        </w:rPr>
        <w:t>apourngbility</w:t>
      </w:r>
      <w:proofErr w:type="spellEnd"/>
      <w:r>
        <w:rPr>
          <w:rFonts w:ascii="Times New Roman" w:eastAsia="Times New Roman" w:hAnsi="Times New Roman" w:cs="Times New Roman"/>
          <w:sz w:val="24"/>
          <w:szCs w:val="24"/>
        </w:rPr>
        <w:t xml:space="preserve">. However, they suffer from drawbacks such as incongruent melting and corrosion of metallic container materials. By encapsulating them in a polymer shell, problems can be eliminated. Here we demonstrate a simple method to </w:t>
      </w:r>
      <w:r w:rsidR="004F2D6C">
        <w:rPr>
          <w:rFonts w:ascii="Times New Roman" w:eastAsia="Times New Roman" w:hAnsi="Times New Roman" w:cs="Times New Roman"/>
          <w:sz w:val="24"/>
          <w:szCs w:val="24"/>
        </w:rPr>
        <w:t>nano encapsulate</w:t>
      </w:r>
      <w:r>
        <w:rPr>
          <w:rFonts w:ascii="Times New Roman" w:eastAsia="Times New Roman" w:hAnsi="Times New Roman" w:cs="Times New Roman"/>
          <w:sz w:val="24"/>
          <w:szCs w:val="24"/>
        </w:rPr>
        <w:t xml:space="preserve"> magnesium nitrate </w:t>
      </w:r>
      <w:r w:rsidR="004F2D6C">
        <w:rPr>
          <w:rFonts w:ascii="Times New Roman" w:eastAsia="Times New Roman" w:hAnsi="Times New Roman" w:cs="Times New Roman"/>
          <w:sz w:val="24"/>
          <w:szCs w:val="24"/>
        </w:rPr>
        <w:t>hexahydrate</w:t>
      </w:r>
      <w:r>
        <w:rPr>
          <w:rFonts w:ascii="Times New Roman" w:eastAsia="Times New Roman" w:hAnsi="Times New Roman" w:cs="Times New Roman"/>
          <w:sz w:val="24"/>
          <w:szCs w:val="24"/>
        </w:rPr>
        <w:t xml:space="preserve">, employing an in situ mini emulsion polymerisation with ethyl-2- cyanoacrylate as monomer. Using sonication to prepare mini emulsions improved the synthesis by reducing the amount of surfactant required as stabiliser. Thermal properties were analysed by differential scanning calorimetry (DSC) and thermogravimetric analysis (TGA). Fourier transform infrared spectroscopy (FTIR) was employed to prove the presence of salt hydrate within the </w:t>
      </w:r>
      <w:r w:rsidR="004F2D6C">
        <w:rPr>
          <w:rFonts w:ascii="Times New Roman" w:eastAsia="Times New Roman" w:hAnsi="Times New Roman" w:cs="Times New Roman"/>
          <w:sz w:val="24"/>
          <w:szCs w:val="24"/>
        </w:rPr>
        <w:t>nano capsules</w:t>
      </w:r>
      <w:r>
        <w:rPr>
          <w:rFonts w:ascii="Times New Roman" w:eastAsia="Times New Roman" w:hAnsi="Times New Roman" w:cs="Times New Roman"/>
          <w:sz w:val="24"/>
          <w:szCs w:val="24"/>
        </w:rPr>
        <w:t xml:space="preserve">. Results showed the capsules are 100-200nm in size, have salt hydrate located in the core and are stable over at least 100 thermal cycles with only a 3% reduction in latent heat. Supercooling is also drastically </w:t>
      </w:r>
      <w:r w:rsidR="004F2D6C">
        <w:rPr>
          <w:rFonts w:ascii="Times New Roman" w:eastAsia="Times New Roman" w:hAnsi="Times New Roman" w:cs="Times New Roman"/>
          <w:sz w:val="24"/>
          <w:szCs w:val="24"/>
        </w:rPr>
        <w:t>reduced.</w:t>
      </w:r>
    </w:p>
    <w:p w14:paraId="4CA714CE" w14:textId="740AFAEF"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DSC results demonstrated for the first time high thermal stability of the </w:t>
      </w:r>
      <w:r w:rsidR="004F2D6C">
        <w:rPr>
          <w:rFonts w:ascii="Times New Roman" w:eastAsia="Times New Roman" w:hAnsi="Times New Roman" w:cs="Times New Roman"/>
          <w:sz w:val="24"/>
          <w:szCs w:val="24"/>
        </w:rPr>
        <w:t>nano encapsulated</w:t>
      </w:r>
      <w:r>
        <w:rPr>
          <w:rFonts w:ascii="Times New Roman" w:eastAsia="Times New Roman" w:hAnsi="Times New Roman" w:cs="Times New Roman"/>
          <w:sz w:val="24"/>
          <w:szCs w:val="24"/>
        </w:rPr>
        <w:t xml:space="preserve"> salt hydrates, which remained unchanged after 100 thermal cycles with a latent heat of 83.2Jg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Chemical and macroscale stability of the </w:t>
      </w:r>
      <w:r w:rsidR="004F2D6C">
        <w:rPr>
          <w:rFonts w:ascii="Times New Roman" w:eastAsia="Times New Roman" w:hAnsi="Times New Roman" w:cs="Times New Roman"/>
          <w:sz w:val="24"/>
          <w:szCs w:val="24"/>
        </w:rPr>
        <w:t>nano encapsulated</w:t>
      </w:r>
      <w:r>
        <w:rPr>
          <w:rFonts w:ascii="Times New Roman" w:eastAsia="Times New Roman" w:hAnsi="Times New Roman" w:cs="Times New Roman"/>
          <w:sz w:val="24"/>
          <w:szCs w:val="24"/>
        </w:rPr>
        <w:t xml:space="preserve"> salt hydrates were also proven by FTIR and visual observations after heating/cooling cycles. The thermal properties of the </w:t>
      </w:r>
      <w:r w:rsidR="004F2D6C">
        <w:rPr>
          <w:rFonts w:ascii="Times New Roman" w:eastAsia="Times New Roman" w:hAnsi="Times New Roman" w:cs="Times New Roman"/>
          <w:sz w:val="24"/>
          <w:szCs w:val="24"/>
        </w:rPr>
        <w:t>nano capsules</w:t>
      </w:r>
      <w:r>
        <w:rPr>
          <w:rFonts w:ascii="Times New Roman" w:eastAsia="Times New Roman" w:hAnsi="Times New Roman" w:cs="Times New Roman"/>
          <w:sz w:val="24"/>
          <w:szCs w:val="24"/>
        </w:rPr>
        <w:t xml:space="preserve"> are a great improvement over the bulk </w:t>
      </w:r>
      <w:proofErr w:type="gramStart"/>
      <w:r>
        <w:rPr>
          <w:rFonts w:ascii="Times New Roman" w:eastAsia="Times New Roman" w:hAnsi="Times New Roman" w:cs="Times New Roman"/>
          <w:sz w:val="24"/>
          <w:szCs w:val="24"/>
        </w:rPr>
        <w:t>Mg(</w:t>
      </w:r>
      <w:proofErr w:type="gramEnd"/>
      <w:r>
        <w:rPr>
          <w:rFonts w:ascii="Times New Roman" w:eastAsia="Times New Roman" w:hAnsi="Times New Roman" w:cs="Times New Roman"/>
          <w:sz w:val="24"/>
          <w:szCs w:val="24"/>
        </w:rPr>
        <w:t>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2</w:t>
      </w:r>
      <w:r>
        <w:rPr>
          <w:rFonts w:ascii="Cambria Math" w:eastAsia="Cambria Math" w:hAnsi="Cambria Math" w:cs="Cambria Math"/>
          <w:sz w:val="24"/>
          <w:szCs w:val="24"/>
        </w:rPr>
        <w:t>⋅</w:t>
      </w:r>
      <w:r>
        <w:rPr>
          <w:rFonts w:ascii="Times New Roman" w:eastAsia="Times New Roman" w:hAnsi="Times New Roman" w:cs="Times New Roman"/>
          <w:sz w:val="24"/>
          <w:szCs w:val="24"/>
        </w:rPr>
        <w:t>6H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which loses its structural integrity and chemical composition after only 5 cycles.</w:t>
      </w:r>
    </w:p>
    <w:p w14:paraId="40D5FD46" w14:textId="34D3289B"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Salt hydrate PCMs with long lifetimes are important for future energy storage applications, due to their high heat capacity and cost effectiveness compared to commonly used paraffin </w:t>
      </w:r>
      <w:r>
        <w:rPr>
          <w:rFonts w:ascii="Times New Roman" w:eastAsia="Times New Roman" w:hAnsi="Times New Roman" w:cs="Times New Roman"/>
          <w:sz w:val="24"/>
          <w:szCs w:val="24"/>
        </w:rPr>
        <w:lastRenderedPageBreak/>
        <w:t xml:space="preserve">wax PCMs. Efficient energy storage has the potential to greatly reduce global energy demand, providing a sustainable </w:t>
      </w:r>
      <w:r w:rsidR="004F2D6C">
        <w:rPr>
          <w:rFonts w:ascii="Times New Roman" w:eastAsia="Times New Roman" w:hAnsi="Times New Roman" w:cs="Times New Roman"/>
          <w:sz w:val="24"/>
          <w:szCs w:val="24"/>
        </w:rPr>
        <w:t>future.</w:t>
      </w:r>
    </w:p>
    <w:p w14:paraId="6C62497C"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Lin Liang (2017)</w:t>
      </w:r>
      <w:r>
        <w:rPr>
          <w:rFonts w:ascii="Times New Roman" w:eastAsia="Times New Roman" w:hAnsi="Times New Roman" w:cs="Times New Roman"/>
          <w:sz w:val="24"/>
          <w:szCs w:val="24"/>
        </w:rPr>
        <w:t xml:space="preserve"> studied that a new cold storage phase change material eutectic hydrate salt (K</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HPO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·3H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O–NaH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PO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·2H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·5H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was prepared, modified, and tested. The modification was performed by adding a nucleating agent and thickener. The physical properties such as viscosity, surface tension, cold storage characteristics, supercooling, and the stability during freeze-thaw cycles were studied. Results showed that the use of nucleating agents, such as sodium tetraborate, sodium fluoride, and nanoparticles, are effective. The solidification temperature and latent heat of these materials which was added with 0, 3, and 5 </w:t>
      </w:r>
      <w:proofErr w:type="spell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 thickeners were −11.9, −10.6, and −14.8° C and 127.2, 118.6, 82.56 J/g, respectively. Adding a nucleating agent can effectively improve the nucleation rate and nucleation stability. Furthermore, increasing viscosity has a positive impact on the solidification rate, supercooling, and the stability during freeze-thaw cycles.</w:t>
      </w:r>
    </w:p>
    <w:p w14:paraId="11A9F8D6"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Luca </w:t>
      </w:r>
      <w:proofErr w:type="spellStart"/>
      <w:r>
        <w:rPr>
          <w:rFonts w:ascii="Times New Roman" w:eastAsia="Times New Roman" w:hAnsi="Times New Roman" w:cs="Times New Roman"/>
          <w:b/>
          <w:sz w:val="24"/>
          <w:szCs w:val="24"/>
        </w:rPr>
        <w:t>Scapino</w:t>
      </w:r>
      <w:proofErr w:type="spellEnd"/>
      <w:r>
        <w:rPr>
          <w:rFonts w:ascii="Times New Roman" w:eastAsia="Times New Roman" w:hAnsi="Times New Roman" w:cs="Times New Roman"/>
          <w:b/>
          <w:sz w:val="24"/>
          <w:szCs w:val="24"/>
        </w:rPr>
        <w:t xml:space="preserve"> (2017) </w:t>
      </w:r>
      <w:r>
        <w:rPr>
          <w:rFonts w:ascii="Times New Roman" w:eastAsia="Times New Roman" w:hAnsi="Times New Roman" w:cs="Times New Roman"/>
          <w:sz w:val="24"/>
          <w:szCs w:val="24"/>
        </w:rPr>
        <w:t>studied that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sorption heat storage has the potential to store large amounts of thermal energy from renewables and other distributed energy sources. This article provides an overview on the recent advancements on long-term sorption heat storage at material- and prototype- scales. The focus is on applications requiring heat within a temperature range of 30–150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C such as space heating, domestic hot water production, and some industrial processes.</w:t>
      </w:r>
    </w:p>
    <w:p w14:paraId="40BBD4AD"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Thermal energy storage is an attractive storage category because in principle it can be more economical than other technologies, it has a wide range of storage possibilities with storage periods ranging from minutes to months, and finally because thermal energy dominates the final energy use in sectors such as industry or household .Thermal energy storage can be divided into three main categories according to how energy is stored: sensible heat (e.g. water tanks, underground storage) latent heat (e.g. ice, phase change materials) , and sorption heat storage</w:t>
      </w:r>
    </w:p>
    <w:p w14:paraId="00DACDC3"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composite materials are investigated because they have the potential to overcome the disadvantages of pure salt hydrates by increasing their hydrothermal stability. This is done by mixing or impregnating salt hydrates with highly porous host matrices or powders. However, problems in heat and mass transport still can arise due to the reduction of empty pores, possible deliquescence and leakage of the salt from the composite, and degradation. To this regard, further research is needed to overcome these problems and to understand extensively the kinetics of a composite material, which does not follow a typical </w:t>
      </w:r>
      <w:proofErr w:type="spellStart"/>
      <w:r>
        <w:rPr>
          <w:rFonts w:ascii="Times New Roman" w:eastAsia="Times New Roman" w:hAnsi="Times New Roman" w:cs="Times New Roman"/>
          <w:sz w:val="24"/>
          <w:szCs w:val="24"/>
        </w:rPr>
        <w:t>apourn</w:t>
      </w:r>
      <w:proofErr w:type="spellEnd"/>
      <w:r>
        <w:rPr>
          <w:rFonts w:ascii="Times New Roman" w:eastAsia="Times New Roman" w:hAnsi="Times New Roman" w:cs="Times New Roman"/>
          <w:sz w:val="24"/>
          <w:szCs w:val="24"/>
        </w:rPr>
        <w:t xml:space="preserve"> of a salt hydrate nor of an adsorbent. Various prototype reactors and systems were developed by the scientific community to study the performances of sorption materials at macro-scale. Open and closed solid sorption systems have been </w:t>
      </w:r>
      <w:proofErr w:type="spellStart"/>
      <w:r>
        <w:rPr>
          <w:rFonts w:ascii="Times New Roman" w:eastAsia="Times New Roman" w:hAnsi="Times New Roman" w:cs="Times New Roman"/>
          <w:sz w:val="24"/>
          <w:szCs w:val="24"/>
        </w:rPr>
        <w:t>apourn</w:t>
      </w:r>
      <w:proofErr w:type="spellEnd"/>
      <w:r>
        <w:rPr>
          <w:rFonts w:ascii="Times New Roman" w:eastAsia="Times New Roman" w:hAnsi="Times New Roman" w:cs="Times New Roman"/>
          <w:sz w:val="24"/>
          <w:szCs w:val="24"/>
        </w:rPr>
        <w:t xml:space="preserve"> and compared. Among the reviewed prototypes, mostly systems based on zeolites were able to achieve temperatures suitable for space heating or DHW production. For these systems, relatively high desorption temperatures were required, unachievable, for example, by conventional solar thermal collectors.</w:t>
      </w:r>
    </w:p>
    <w:p w14:paraId="65146E4E" w14:textId="06C34323" w:rsidR="00F10527" w:rsidRDefault="00006068" w:rsidP="00220AF8">
      <w:pPr>
        <w:ind w:right="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Dongdong</w:t>
      </w:r>
      <w:proofErr w:type="spellEnd"/>
      <w:r>
        <w:rPr>
          <w:rFonts w:ascii="Times New Roman" w:eastAsia="Times New Roman" w:hAnsi="Times New Roman" w:cs="Times New Roman"/>
          <w:b/>
          <w:sz w:val="24"/>
          <w:szCs w:val="24"/>
        </w:rPr>
        <w:t xml:space="preserve"> Li (2018) </w:t>
      </w:r>
      <w:r>
        <w:rPr>
          <w:rFonts w:ascii="Times New Roman" w:eastAsia="Times New Roman" w:hAnsi="Times New Roman" w:cs="Times New Roman"/>
          <w:sz w:val="24"/>
          <w:szCs w:val="24"/>
        </w:rPr>
        <w:t xml:space="preserve">studied on the development of a multi-temperature thermodynamically consistent model for </w:t>
      </w:r>
      <w:r w:rsidR="004F2D6C">
        <w:rPr>
          <w:rFonts w:ascii="Times New Roman" w:eastAsia="Times New Roman" w:hAnsi="Times New Roman" w:cs="Times New Roman"/>
          <w:sz w:val="24"/>
          <w:szCs w:val="24"/>
        </w:rPr>
        <w:t>Salt Lake</w:t>
      </w:r>
      <w:r>
        <w:rPr>
          <w:rFonts w:ascii="Times New Roman" w:eastAsia="Times New Roman" w:hAnsi="Times New Roman" w:cs="Times New Roman"/>
          <w:sz w:val="24"/>
          <w:szCs w:val="24"/>
        </w:rPr>
        <w:t xml:space="preserve"> brine systems. Under the comprehensive thermodynamic framework proposed in his previous work, the thermodynamic and phase equilibria properties of the </w:t>
      </w:r>
      <w:proofErr w:type="spellStart"/>
      <w:r>
        <w:rPr>
          <w:rFonts w:ascii="Times New Roman" w:eastAsia="Times New Roman" w:hAnsi="Times New Roman" w:cs="Times New Roman"/>
          <w:sz w:val="24"/>
          <w:szCs w:val="24"/>
        </w:rPr>
        <w:t>apourn</w:t>
      </w:r>
      <w:proofErr w:type="spellEnd"/>
      <w:r>
        <w:rPr>
          <w:rFonts w:ascii="Times New Roman" w:eastAsia="Times New Roman" w:hAnsi="Times New Roman" w:cs="Times New Roman"/>
          <w:sz w:val="24"/>
          <w:szCs w:val="24"/>
        </w:rPr>
        <w:t xml:space="preserve"> binary systems (i.e., Li</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 xml:space="preserve">4 </w:t>
      </w:r>
      <w:r>
        <w:rPr>
          <w:rFonts w:ascii="Times New Roman" w:eastAsia="Times New Roman" w:hAnsi="Times New Roman" w:cs="Times New Roman"/>
          <w:sz w:val="24"/>
          <w:szCs w:val="24"/>
        </w:rPr>
        <w:t>+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K</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MgSO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and CaSO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were simulated using the Pitzer-Simonson Clegg (PSC) model. Various type of thermodynamic properties (i.e., water activity, osmotic coefficient, mean ionic activity coefficient, enthalpy of dilution and solution, relative apparent molar enthalpy, heat capacity of aqueous phase and solid phases) were collected and fitted to the model equations. The thermodynamic properties of these systems can be well reproduced or predicted using the obtained model parameters. </w:t>
      </w:r>
    </w:p>
    <w:p w14:paraId="5BD89694" w14:textId="77777777" w:rsidR="00F10527" w:rsidRDefault="00006068" w:rsidP="00220AF8">
      <w:pPr>
        <w:tabs>
          <w:tab w:val="left" w:pos="8640"/>
        </w:tabs>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Farzad </w:t>
      </w:r>
      <w:proofErr w:type="spellStart"/>
      <w:r>
        <w:rPr>
          <w:rFonts w:ascii="Times New Roman" w:eastAsia="Times New Roman" w:hAnsi="Times New Roman" w:cs="Times New Roman"/>
          <w:b/>
          <w:sz w:val="24"/>
          <w:szCs w:val="24"/>
        </w:rPr>
        <w:t>Deyhimi</w:t>
      </w:r>
      <w:proofErr w:type="spellEnd"/>
      <w:r>
        <w:rPr>
          <w:rFonts w:ascii="Times New Roman" w:eastAsia="Times New Roman" w:hAnsi="Times New Roman" w:cs="Times New Roman"/>
          <w:b/>
          <w:sz w:val="24"/>
          <w:szCs w:val="24"/>
        </w:rPr>
        <w:t xml:space="preserve"> (2009) </w:t>
      </w:r>
      <w:r>
        <w:rPr>
          <w:rFonts w:ascii="Times New Roman" w:eastAsia="Times New Roman" w:hAnsi="Times New Roman" w:cs="Times New Roman"/>
          <w:sz w:val="24"/>
          <w:szCs w:val="24"/>
        </w:rPr>
        <w:t xml:space="preserve">studied the use of Pitzer, PSC as well as an extended PSC ion-interaction approaches for modelling the non-ideal </w:t>
      </w:r>
      <w:proofErr w:type="spellStart"/>
      <w:r>
        <w:rPr>
          <w:rFonts w:ascii="Times New Roman" w:eastAsia="Times New Roman" w:hAnsi="Times New Roman" w:cs="Times New Roman"/>
          <w:sz w:val="24"/>
          <w:szCs w:val="24"/>
        </w:rPr>
        <w:t>apourng</w:t>
      </w:r>
      <w:proofErr w:type="spellEnd"/>
      <w:r>
        <w:rPr>
          <w:rFonts w:ascii="Times New Roman" w:eastAsia="Times New Roman" w:hAnsi="Times New Roman" w:cs="Times New Roman"/>
          <w:sz w:val="24"/>
          <w:szCs w:val="24"/>
        </w:rPr>
        <w:t xml:space="preserve"> of the ternary HCl + water + 1- propanol systems. These modelling purposes were achieved based on the experimental potentiometric data of a galvanic cell containing a Ph glass membrane and Ag/AgCl electrodes. The measurements were performed over the HCl electrolyte molality ranging from 0.01 up to 4.5 mol kg</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system with different alcohol percent mass fractions (x% = 10, 20, 30, 40 and 50%), at 298.15 ± 0.05 K</w:t>
      </w:r>
    </w:p>
    <w:p w14:paraId="1F1594D1" w14:textId="77777777" w:rsidR="00F10527" w:rsidRDefault="00006068" w:rsidP="00220AF8">
      <w:pPr>
        <w:tabs>
          <w:tab w:val="left" w:pos="8640"/>
        </w:tabs>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Pitzer semi-empirical virial coefficient approach has been remarkably successful in </w:t>
      </w:r>
      <w:proofErr w:type="spellStart"/>
      <w:r>
        <w:rPr>
          <w:rFonts w:ascii="Times New Roman" w:eastAsia="Times New Roman" w:hAnsi="Times New Roman" w:cs="Times New Roman"/>
          <w:sz w:val="24"/>
          <w:szCs w:val="24"/>
        </w:rPr>
        <w:t>apourng</w:t>
      </w:r>
      <w:proofErr w:type="spellEnd"/>
      <w:r>
        <w:rPr>
          <w:rFonts w:ascii="Times New Roman" w:eastAsia="Times New Roman" w:hAnsi="Times New Roman" w:cs="Times New Roman"/>
          <w:sz w:val="24"/>
          <w:szCs w:val="24"/>
        </w:rPr>
        <w:t xml:space="preserve"> the thermodynamic properties of aqueous electrolyte solutions. Although this approach proved to be also a valuable method for correlation and prediction of thermodynamic properties of electrolytes in mixed solvent media, there is still only a limited number of reported studies concerning its application for </w:t>
      </w:r>
      <w:proofErr w:type="spellStart"/>
      <w:r>
        <w:rPr>
          <w:rFonts w:ascii="Times New Roman" w:eastAsia="Times New Roman" w:hAnsi="Times New Roman" w:cs="Times New Roman"/>
          <w:sz w:val="24"/>
          <w:szCs w:val="24"/>
        </w:rPr>
        <w:t>apourng</w:t>
      </w:r>
      <w:proofErr w:type="spellEnd"/>
      <w:r>
        <w:rPr>
          <w:rFonts w:ascii="Times New Roman" w:eastAsia="Times New Roman" w:hAnsi="Times New Roman" w:cs="Times New Roman"/>
          <w:sz w:val="24"/>
          <w:szCs w:val="24"/>
        </w:rPr>
        <w:t xml:space="preserve"> such systems. Pitzer and Simonson (PS) developed a newer model as well that is applicable over the entire concentration range for the investigation of mixtures containing ions of symmetrical charge type.</w:t>
      </w:r>
    </w:p>
    <w:p w14:paraId="19FAE2BB"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experimental potentiometric data along with the related model parameters associated with Pitzer, PSC, and an extended PSC approaches concerning the investigation of the ternary HCl + 1- </w:t>
      </w:r>
      <w:proofErr w:type="spellStart"/>
      <w:r>
        <w:rPr>
          <w:rFonts w:ascii="Times New Roman" w:eastAsia="Times New Roman" w:hAnsi="Times New Roman" w:cs="Times New Roman"/>
          <w:sz w:val="24"/>
          <w:szCs w:val="24"/>
        </w:rPr>
        <w:t>PrOH</w:t>
      </w:r>
      <w:proofErr w:type="spellEnd"/>
      <w:r>
        <w:rPr>
          <w:rFonts w:ascii="Times New Roman" w:eastAsia="Times New Roman" w:hAnsi="Times New Roman" w:cs="Times New Roman"/>
          <w:sz w:val="24"/>
          <w:szCs w:val="24"/>
        </w:rPr>
        <w:t xml:space="preserve"> + water electrolyte system, are for the first time reported in his work.</w:t>
      </w:r>
    </w:p>
    <w:p w14:paraId="48D8DA61"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Edilson C. Tavares (1999) </w:t>
      </w:r>
      <w:r>
        <w:rPr>
          <w:rFonts w:ascii="Times New Roman" w:eastAsia="Times New Roman" w:hAnsi="Times New Roman" w:cs="Times New Roman"/>
          <w:sz w:val="24"/>
          <w:szCs w:val="24"/>
        </w:rPr>
        <w:t xml:space="preserve">studied the solid-liquid equilibrium in aqueous multi-electrolyte systems using the quasi </w:t>
      </w:r>
      <w:proofErr w:type="spellStart"/>
      <w:r>
        <w:rPr>
          <w:rFonts w:ascii="Times New Roman" w:eastAsia="Times New Roman" w:hAnsi="Times New Roman" w:cs="Times New Roman"/>
          <w:sz w:val="24"/>
          <w:szCs w:val="24"/>
        </w:rPr>
        <w:t>isothermic</w:t>
      </w:r>
      <w:proofErr w:type="spellEnd"/>
      <w:r>
        <w:rPr>
          <w:rFonts w:ascii="Times New Roman" w:eastAsia="Times New Roman" w:hAnsi="Times New Roman" w:cs="Times New Roman"/>
          <w:sz w:val="24"/>
          <w:szCs w:val="24"/>
        </w:rPr>
        <w:t xml:space="preserve"> thermometric technique (QTT). The principle of the QTT is based on thermal effects associated with the phase transformations that occur in the system.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test the apparatus, salt solubility data at 298.15 K for the aqueous systems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O+NaCl+KCl,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O+NaCl+Na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O+NiCl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+NiSO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are presented. The data obtained for the three systems are in good agreement with the literature, including solid phase boundaries due to hydration. This agreement indicates the accuracy of the proposed method.</w:t>
      </w:r>
    </w:p>
    <w:p w14:paraId="423E88CA"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QTT has been properly tested for the measurement of salt solubilities and solid phase transitions. The apparatus is simple construction and can be operated with the aid of the computer interface, giving accurate data. The burette should be monitored via interface and computer. The QTT has been applied for the measurement of new salt solubility and solid phase transition data for the system NiCl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+NiSO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at 298.15 K.</w:t>
      </w:r>
    </w:p>
    <w:p w14:paraId="74128725" w14:textId="77777777" w:rsidR="00F10527" w:rsidRDefault="00006068" w:rsidP="00220AF8">
      <w:pPr>
        <w:ind w:right="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Huinan</w:t>
      </w:r>
      <w:proofErr w:type="spellEnd"/>
      <w:r>
        <w:rPr>
          <w:rFonts w:ascii="Times New Roman" w:eastAsia="Times New Roman" w:hAnsi="Times New Roman" w:cs="Times New Roman"/>
          <w:b/>
          <w:sz w:val="24"/>
          <w:szCs w:val="24"/>
        </w:rPr>
        <w:t xml:space="preserve"> Wang (2020)</w:t>
      </w:r>
      <w:r>
        <w:rPr>
          <w:rFonts w:ascii="Times New Roman" w:eastAsia="Times New Roman" w:hAnsi="Times New Roman" w:cs="Times New Roman"/>
          <w:sz w:val="24"/>
          <w:szCs w:val="24"/>
        </w:rPr>
        <w:t xml:space="preserve"> Vapor–liquid equilibrium (VLE) data and </w:t>
      </w:r>
      <w:proofErr w:type="spellStart"/>
      <w:r>
        <w:rPr>
          <w:rFonts w:ascii="Times New Roman" w:eastAsia="Times New Roman" w:hAnsi="Times New Roman" w:cs="Times New Roman"/>
          <w:sz w:val="24"/>
          <w:szCs w:val="24"/>
        </w:rPr>
        <w:t>apourng</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and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are reported in this paper. This work focuses on the experimental determination of the boiling point of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and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H2O solutions with </w:t>
      </w:r>
      <w:proofErr w:type="spellStart"/>
      <w:r>
        <w:rPr>
          <w:rFonts w:ascii="Times New Roman" w:eastAsia="Times New Roman" w:hAnsi="Times New Roman" w:cs="Times New Roman"/>
          <w:sz w:val="24"/>
          <w:szCs w:val="24"/>
        </w:rPr>
        <w:t>apour</w:t>
      </w:r>
      <w:proofErr w:type="spellEnd"/>
      <w:r>
        <w:rPr>
          <w:rFonts w:ascii="Times New Roman" w:eastAsia="Times New Roman" w:hAnsi="Times New Roman" w:cs="Times New Roman"/>
          <w:sz w:val="24"/>
          <w:szCs w:val="24"/>
        </w:rPr>
        <w:t xml:space="preserve"> pressures between 6 and 101.3 kPa and the total molality of salt ranging from 0 to 21.05 molkg</w:t>
      </w:r>
      <w:r>
        <w:rPr>
          <w:rFonts w:ascii="Times New Roman" w:eastAsia="Times New Roman" w:hAnsi="Times New Roman" w:cs="Times New Roman"/>
          <w:sz w:val="24"/>
          <w:szCs w:val="24"/>
          <w:vertAlign w:val="superscript"/>
        </w:rPr>
        <w:t>−</w:t>
      </w:r>
      <w:proofErr w:type="gramStart"/>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The procedures were carried out in a computer-controlled glass apparatus. The relationship between the boiling point and saturated </w:t>
      </w:r>
      <w:proofErr w:type="spellStart"/>
      <w:r>
        <w:rPr>
          <w:rFonts w:ascii="Times New Roman" w:eastAsia="Times New Roman" w:hAnsi="Times New Roman" w:cs="Times New Roman"/>
          <w:sz w:val="24"/>
          <w:szCs w:val="24"/>
        </w:rPr>
        <w:t>apour</w:t>
      </w:r>
      <w:proofErr w:type="spellEnd"/>
      <w:r>
        <w:rPr>
          <w:rFonts w:ascii="Times New Roman" w:eastAsia="Times New Roman" w:hAnsi="Times New Roman" w:cs="Times New Roman"/>
          <w:sz w:val="24"/>
          <w:szCs w:val="24"/>
        </w:rPr>
        <w:t xml:space="preserve"> pressure is obtained, and Xu’s model is used to correlate and predict the VLE. By correlation of the data (literature and experimental) for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and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the parameters are obtained. E compared the results with the </w:t>
      </w:r>
      <w:proofErr w:type="spellStart"/>
      <w:r>
        <w:rPr>
          <w:rFonts w:ascii="Times New Roman" w:eastAsia="Times New Roman" w:hAnsi="Times New Roman" w:cs="Times New Roman"/>
          <w:sz w:val="24"/>
          <w:szCs w:val="24"/>
        </w:rPr>
        <w:t>ElecNRTL</w:t>
      </w:r>
      <w:proofErr w:type="spellEnd"/>
      <w:r>
        <w:rPr>
          <w:rFonts w:ascii="Times New Roman" w:eastAsia="Times New Roman" w:hAnsi="Times New Roman" w:cs="Times New Roman"/>
          <w:sz w:val="24"/>
          <w:szCs w:val="24"/>
        </w:rPr>
        <w:t xml:space="preserve"> model and Pitzer model. The parameters for the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and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systems can be successfully used to calculate and predict the VLE </w:t>
      </w:r>
      <w:proofErr w:type="gramStart"/>
      <w:r>
        <w:rPr>
          <w:rFonts w:ascii="Times New Roman" w:eastAsia="Times New Roman" w:hAnsi="Times New Roman" w:cs="Times New Roman"/>
          <w:sz w:val="24"/>
          <w:szCs w:val="24"/>
        </w:rPr>
        <w:t>data</w:t>
      </w:r>
      <w:proofErr w:type="gramEnd"/>
    </w:p>
    <w:p w14:paraId="05D78783"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Christoph Rathgeber (2019) </w:t>
      </w:r>
      <w:r>
        <w:rPr>
          <w:rFonts w:ascii="Times New Roman" w:eastAsia="Times New Roman" w:hAnsi="Times New Roman" w:cs="Times New Roman"/>
          <w:sz w:val="24"/>
          <w:szCs w:val="24"/>
        </w:rPr>
        <w:t xml:space="preserve">In this work, the modified BET equations are extended in order to calculate solubility phase diagrams of concentrated salt solutions with relatively </w:t>
      </w:r>
      <w:proofErr w:type="gramStart"/>
      <w:r>
        <w:rPr>
          <w:rFonts w:ascii="Times New Roman" w:eastAsia="Times New Roman" w:hAnsi="Times New Roman" w:cs="Times New Roman"/>
          <w:sz w:val="24"/>
          <w:szCs w:val="24"/>
        </w:rPr>
        <w:t>high water</w:t>
      </w:r>
      <w:proofErr w:type="gramEnd"/>
      <w:r>
        <w:rPr>
          <w:rFonts w:ascii="Times New Roman" w:eastAsia="Times New Roman" w:hAnsi="Times New Roman" w:cs="Times New Roman"/>
          <w:sz w:val="24"/>
          <w:szCs w:val="24"/>
        </w:rPr>
        <w:t xml:space="preserve"> activities within the range of under saturation. Predicting solubility phase diagrams of mixtures of salts and water is of interest in various application fields, e.g. in the process of extracting salts or salt hydrates from natural salt brines to develop working fluids in absorption refrigeration systems, or to develop phase change materials for thermal energy </w:t>
      </w:r>
      <w:proofErr w:type="gramStart"/>
      <w:r>
        <w:rPr>
          <w:rFonts w:ascii="Times New Roman" w:eastAsia="Times New Roman" w:hAnsi="Times New Roman" w:cs="Times New Roman"/>
          <w:sz w:val="24"/>
          <w:szCs w:val="24"/>
        </w:rPr>
        <w:t>storage .</w:t>
      </w:r>
      <w:proofErr w:type="gramEnd"/>
      <w:r>
        <w:rPr>
          <w:rFonts w:ascii="Times New Roman" w:eastAsia="Times New Roman" w:hAnsi="Times New Roman" w:cs="Times New Roman"/>
          <w:sz w:val="24"/>
          <w:szCs w:val="24"/>
        </w:rPr>
        <w:t xml:space="preserve"> As an example, BET parameters of NaCl are determined and applied to calculate solubility phase diagrams of NaCl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NaCl + LiCl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and NaCl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within the temperature range of around 250–500 K. In the ternary systems, the best agreement with solubility data from literature is obtained using constant BET parameters of NaCl and an additional temperature-dependent regular solution parameter to account for salt-salt interaction.</w:t>
      </w:r>
    </w:p>
    <w:p w14:paraId="387663D0" w14:textId="77777777" w:rsidR="00680AA5" w:rsidRDefault="00680AA5" w:rsidP="001A5BCC">
      <w:pPr>
        <w:ind w:right="305"/>
        <w:jc w:val="both"/>
        <w:rPr>
          <w:rFonts w:ascii="Times New Roman" w:eastAsia="Times New Roman" w:hAnsi="Times New Roman" w:cs="Times New Roman"/>
          <w:sz w:val="24"/>
          <w:szCs w:val="24"/>
        </w:rPr>
      </w:pPr>
    </w:p>
    <w:p w14:paraId="30DFF762" w14:textId="77777777" w:rsidR="00680AA5" w:rsidRDefault="00680AA5" w:rsidP="001A5BCC">
      <w:pPr>
        <w:ind w:right="3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2235C2" w14:textId="77777777" w:rsidR="001A5BCC" w:rsidRDefault="001A5BCC" w:rsidP="001A5BCC">
      <w:pPr>
        <w:ind w:right="305"/>
        <w:jc w:val="both"/>
        <w:rPr>
          <w:rFonts w:ascii="Times New Roman" w:eastAsia="Times New Roman" w:hAnsi="Times New Roman" w:cs="Times New Roman"/>
          <w:sz w:val="24"/>
          <w:szCs w:val="24"/>
        </w:rPr>
      </w:pPr>
    </w:p>
    <w:p w14:paraId="0A750E13" w14:textId="77777777" w:rsidR="001A5BCC" w:rsidRDefault="001A5BCC" w:rsidP="001A5BCC">
      <w:pPr>
        <w:ind w:right="305"/>
        <w:jc w:val="both"/>
        <w:rPr>
          <w:rFonts w:ascii="Times New Roman" w:eastAsia="Times New Roman" w:hAnsi="Times New Roman" w:cs="Times New Roman"/>
          <w:sz w:val="24"/>
          <w:szCs w:val="24"/>
        </w:rPr>
      </w:pPr>
    </w:p>
    <w:p w14:paraId="47A9A407" w14:textId="77777777" w:rsidR="001A5BCC" w:rsidRDefault="001A5BCC" w:rsidP="001A5BCC">
      <w:pPr>
        <w:ind w:right="305"/>
        <w:jc w:val="both"/>
        <w:rPr>
          <w:rFonts w:ascii="Times New Roman" w:eastAsia="Times New Roman" w:hAnsi="Times New Roman" w:cs="Times New Roman"/>
          <w:sz w:val="24"/>
          <w:szCs w:val="24"/>
        </w:rPr>
      </w:pPr>
    </w:p>
    <w:p w14:paraId="582FEBF1" w14:textId="77777777" w:rsidR="00E916E8" w:rsidRDefault="00E916E8" w:rsidP="00CB5895">
      <w:pPr>
        <w:ind w:right="305"/>
        <w:rPr>
          <w:rFonts w:ascii="Times New Roman" w:eastAsia="Times New Roman" w:hAnsi="Times New Roman" w:cs="Times New Roman"/>
          <w:sz w:val="24"/>
          <w:szCs w:val="24"/>
        </w:rPr>
      </w:pPr>
    </w:p>
    <w:p w14:paraId="472FE0BD" w14:textId="77777777" w:rsidR="0037716C" w:rsidRDefault="0037716C" w:rsidP="00CB5895">
      <w:pPr>
        <w:ind w:right="305"/>
        <w:rPr>
          <w:rFonts w:ascii="Times New Roman" w:eastAsia="Times New Roman" w:hAnsi="Times New Roman" w:cs="Times New Roman"/>
          <w:b/>
          <w:sz w:val="28"/>
          <w:szCs w:val="28"/>
        </w:rPr>
      </w:pPr>
    </w:p>
    <w:p w14:paraId="03190CF3" w14:textId="77777777" w:rsidR="00220AF8" w:rsidRDefault="00220AF8" w:rsidP="00CB5895">
      <w:pPr>
        <w:ind w:right="305"/>
        <w:rPr>
          <w:rFonts w:ascii="Times New Roman" w:eastAsia="Times New Roman" w:hAnsi="Times New Roman" w:cs="Times New Roman"/>
          <w:b/>
          <w:sz w:val="28"/>
          <w:szCs w:val="28"/>
        </w:rPr>
      </w:pPr>
    </w:p>
    <w:p w14:paraId="7D9D6094" w14:textId="77777777" w:rsidR="00220AF8" w:rsidRDefault="00220AF8" w:rsidP="00CB5895">
      <w:pPr>
        <w:ind w:right="305"/>
        <w:rPr>
          <w:rFonts w:ascii="Times New Roman" w:eastAsia="Times New Roman" w:hAnsi="Times New Roman" w:cs="Times New Roman"/>
          <w:b/>
          <w:sz w:val="28"/>
          <w:szCs w:val="28"/>
        </w:rPr>
      </w:pPr>
    </w:p>
    <w:p w14:paraId="1EE4229B" w14:textId="77777777" w:rsidR="00220AF8" w:rsidRDefault="00220AF8" w:rsidP="00CB5895">
      <w:pPr>
        <w:ind w:right="305"/>
        <w:rPr>
          <w:rFonts w:ascii="Times New Roman" w:eastAsia="Times New Roman" w:hAnsi="Times New Roman" w:cs="Times New Roman"/>
          <w:b/>
          <w:sz w:val="28"/>
          <w:szCs w:val="28"/>
        </w:rPr>
      </w:pPr>
    </w:p>
    <w:p w14:paraId="680CEFE6" w14:textId="77777777" w:rsidR="00220AF8" w:rsidRDefault="00220AF8" w:rsidP="00CB5895">
      <w:pPr>
        <w:ind w:right="305"/>
        <w:rPr>
          <w:rFonts w:ascii="Times New Roman" w:eastAsia="Times New Roman" w:hAnsi="Times New Roman" w:cs="Times New Roman"/>
          <w:b/>
          <w:sz w:val="28"/>
          <w:szCs w:val="28"/>
        </w:rPr>
      </w:pPr>
    </w:p>
    <w:p w14:paraId="3B8316FD" w14:textId="407928A5" w:rsidR="00680AA5" w:rsidRPr="001A5BCC" w:rsidRDefault="00CB5895" w:rsidP="00220AF8">
      <w:pPr>
        <w:ind w:right="305"/>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2.1 </w:t>
      </w:r>
      <w:r w:rsidR="00680AA5" w:rsidRPr="001A5BCC">
        <w:rPr>
          <w:rFonts w:ascii="Times New Roman" w:eastAsia="Times New Roman" w:hAnsi="Times New Roman" w:cs="Times New Roman"/>
          <w:b/>
          <w:sz w:val="28"/>
          <w:szCs w:val="28"/>
        </w:rPr>
        <w:t>MOTIVATION</w:t>
      </w:r>
    </w:p>
    <w:p w14:paraId="2F15B491" w14:textId="77777777" w:rsidR="00315E7C" w:rsidRPr="00315E7C"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Hydrated salts are ionic compounds capable of trapping water molecules within their crystal structure during the crystallization process, forming what is known as the water of hydration. Upon heating, these salt hydrates can undergo conversion into their anhydrous form or into a salt hydrate with fewer moles of water. The study of salt hydrates holds immense significance due to the numerous undiscovered areas within this field, offering new avenues and o</w:t>
      </w:r>
      <w:r>
        <w:rPr>
          <w:rFonts w:ascii="Times New Roman" w:eastAsia="Times New Roman" w:hAnsi="Times New Roman" w:cs="Times New Roman"/>
          <w:sz w:val="24"/>
          <w:szCs w:val="24"/>
        </w:rPr>
        <w:t>ptions for scientific research.</w:t>
      </w:r>
    </w:p>
    <w:p w14:paraId="6EBCD991" w14:textId="77777777" w:rsidR="00315E7C" w:rsidRPr="00315E7C"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Salt hydrates boast industrially attractive properties that have motivated us to delve into this topic fu</w:t>
      </w:r>
      <w:r>
        <w:rPr>
          <w:rFonts w:ascii="Times New Roman" w:eastAsia="Times New Roman" w:hAnsi="Times New Roman" w:cs="Times New Roman"/>
          <w:sz w:val="24"/>
          <w:szCs w:val="24"/>
        </w:rPr>
        <w:t>rther. These properties include</w:t>
      </w:r>
      <w:r w:rsidRPr="00315E7C">
        <w:rPr>
          <w:rFonts w:ascii="Times New Roman" w:eastAsia="Times New Roman" w:hAnsi="Times New Roman" w:cs="Times New Roman"/>
          <w:sz w:val="24"/>
          <w:szCs w:val="24"/>
        </w:rPr>
        <w:t xml:space="preserve">: </w:t>
      </w:r>
    </w:p>
    <w:p w14:paraId="5DF38709" w14:textId="77777777" w:rsidR="00315E7C" w:rsidRPr="00315E7C" w:rsidRDefault="00315E7C" w:rsidP="004F2D6C">
      <w:pPr>
        <w:ind w:right="26" w:firstLine="720"/>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1. High latent heat of phase change per unit volume, providing efficient energy storage capabilities.</w:t>
      </w:r>
    </w:p>
    <w:p w14:paraId="62904BBE" w14:textId="77777777" w:rsidR="00315E7C" w:rsidRPr="00315E7C" w:rsidRDefault="00315E7C" w:rsidP="004F2D6C">
      <w:pPr>
        <w:ind w:right="26" w:firstLine="720"/>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2. Salt hydrates exhibit relatively high thermal conductivity, nearly double that of paraffin waxes, making them effective heat conductors.</w:t>
      </w:r>
    </w:p>
    <w:p w14:paraId="54B6B24E" w14:textId="77777777" w:rsidR="00315E7C" w:rsidRDefault="00315E7C" w:rsidP="004F2D6C">
      <w:pPr>
        <w:ind w:right="26" w:firstLine="720"/>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3. They undergo minimal volume change during dehydration and hydration processes, ensurin</w:t>
      </w:r>
      <w:r>
        <w:rPr>
          <w:rFonts w:ascii="Times New Roman" w:eastAsia="Times New Roman" w:hAnsi="Times New Roman" w:cs="Times New Roman"/>
          <w:sz w:val="24"/>
          <w:szCs w:val="24"/>
        </w:rPr>
        <w:t>g stability in volume.</w:t>
      </w:r>
    </w:p>
    <w:p w14:paraId="7FE344F5" w14:textId="77777777" w:rsidR="00315E7C" w:rsidRDefault="00315E7C" w:rsidP="004F2D6C">
      <w:pPr>
        <w:ind w:right="26" w:firstLine="720"/>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4. Their compatibility with many thermoplastics enhances their appl</w:t>
      </w:r>
      <w:r>
        <w:rPr>
          <w:rFonts w:ascii="Times New Roman" w:eastAsia="Times New Roman" w:hAnsi="Times New Roman" w:cs="Times New Roman"/>
          <w:sz w:val="24"/>
          <w:szCs w:val="24"/>
        </w:rPr>
        <w:t>icability in various industries.</w:t>
      </w:r>
    </w:p>
    <w:p w14:paraId="4CD9570D" w14:textId="204A8964" w:rsidR="00315E7C" w:rsidRPr="00315E7C" w:rsidRDefault="00315E7C" w:rsidP="004F2D6C">
      <w:pPr>
        <w:ind w:right="26" w:firstLine="720"/>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 xml:space="preserve">5. Salt hydrates are non-toxic, making them safe for </w:t>
      </w:r>
      <w:r>
        <w:rPr>
          <w:rFonts w:ascii="Times New Roman" w:eastAsia="Times New Roman" w:hAnsi="Times New Roman" w:cs="Times New Roman"/>
          <w:sz w:val="24"/>
          <w:szCs w:val="24"/>
        </w:rPr>
        <w:t xml:space="preserve">use in different applications. </w:t>
      </w:r>
    </w:p>
    <w:p w14:paraId="48ED64DD" w14:textId="77777777" w:rsidR="006D2F4F" w:rsidRPr="00006068"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 xml:space="preserve"> Collectively, these characteristics make salt hydrates a compelling subject of study and experimentation.</w:t>
      </w:r>
    </w:p>
    <w:p w14:paraId="7A3281F9" w14:textId="77777777" w:rsidR="00F10527" w:rsidRPr="001A5BCC" w:rsidRDefault="00CB5895" w:rsidP="00220AF8">
      <w:pPr>
        <w:ind w:right="26"/>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 </w:t>
      </w:r>
      <w:r w:rsidR="00006068" w:rsidRPr="001A5BCC">
        <w:rPr>
          <w:rFonts w:ascii="Times New Roman" w:eastAsia="Times New Roman" w:hAnsi="Times New Roman" w:cs="Times New Roman"/>
          <w:b/>
          <w:sz w:val="28"/>
          <w:szCs w:val="28"/>
        </w:rPr>
        <w:t>RESEARCH GAP</w:t>
      </w:r>
    </w:p>
    <w:p w14:paraId="7EB12CAF"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wide research gap in the Salt hydrates such as </w:t>
      </w:r>
    </w:p>
    <w:p w14:paraId="6E0C1FE5" w14:textId="77777777" w:rsidR="00F10527" w:rsidRDefault="00006068" w:rsidP="004F2D6C">
      <w:pPr>
        <w:ind w:right="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Lack of experimental data at high temperature and pressure and validation, </w:t>
      </w:r>
    </w:p>
    <w:p w14:paraId="62308ACD" w14:textId="77777777" w:rsidR="00F10527" w:rsidRDefault="00006068" w:rsidP="004F2D6C">
      <w:pPr>
        <w:ind w:right="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2.Model accounting for salt hydrates at elevated temperature, pressure, and           concentration </w:t>
      </w:r>
    </w:p>
    <w:p w14:paraId="7B49C8FD" w14:textId="77777777" w:rsidR="00F10527" w:rsidRDefault="00006068" w:rsidP="004F2D6C">
      <w:pPr>
        <w:ind w:right="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Accounting of unstable chemical reactions</w:t>
      </w:r>
    </w:p>
    <w:p w14:paraId="58B08F0A" w14:textId="77777777" w:rsidR="00F10527" w:rsidRPr="002843A6" w:rsidRDefault="00006068" w:rsidP="004F2D6C">
      <w:pPr>
        <w:ind w:right="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Accounting of complex phase equilibria (vapor: liquid: solid). </w:t>
      </w:r>
    </w:p>
    <w:p w14:paraId="086C59AA" w14:textId="77777777" w:rsidR="00F10527" w:rsidRPr="001A5BCC" w:rsidRDefault="00CB5895" w:rsidP="00220AF8">
      <w:pPr>
        <w:ind w:right="26"/>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2.3 </w:t>
      </w:r>
      <w:r w:rsidR="00006068" w:rsidRPr="001A5BCC">
        <w:rPr>
          <w:rFonts w:ascii="Times New Roman" w:eastAsia="Times New Roman" w:hAnsi="Times New Roman" w:cs="Times New Roman"/>
          <w:b/>
          <w:sz w:val="28"/>
          <w:szCs w:val="28"/>
        </w:rPr>
        <w:t>OBJECTIVES OF STUDY</w:t>
      </w:r>
    </w:p>
    <w:p w14:paraId="3FB878DE"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objectives include:</w:t>
      </w:r>
    </w:p>
    <w:p w14:paraId="2301B9A3" w14:textId="77777777" w:rsidR="00F10527" w:rsidRDefault="00006068" w:rsidP="00220AF8">
      <w:pPr>
        <w:numPr>
          <w:ilvl w:val="0"/>
          <w:numId w:val="1"/>
        </w:numPr>
        <w:tabs>
          <w:tab w:val="left" w:pos="1140"/>
        </w:tabs>
        <w:spacing w:after="0" w:line="360" w:lineRule="auto"/>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of Charging and Discharging cycles</w:t>
      </w:r>
    </w:p>
    <w:p w14:paraId="143B65A7" w14:textId="77777777" w:rsidR="00F10527" w:rsidRDefault="00006068" w:rsidP="00220AF8">
      <w:pPr>
        <w:numPr>
          <w:ilvl w:val="0"/>
          <w:numId w:val="1"/>
        </w:numPr>
        <w:tabs>
          <w:tab w:val="left" w:pos="1140"/>
        </w:tabs>
        <w:spacing w:after="0" w:line="360" w:lineRule="auto"/>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Study of Capacity of batteries </w:t>
      </w:r>
    </w:p>
    <w:p w14:paraId="62DCAEEF" w14:textId="0C73FF88" w:rsidR="0037716C" w:rsidRDefault="00006068" w:rsidP="00220AF8">
      <w:pPr>
        <w:numPr>
          <w:ilvl w:val="0"/>
          <w:numId w:val="1"/>
        </w:numPr>
        <w:tabs>
          <w:tab w:val="left" w:pos="1140"/>
        </w:tabs>
        <w:spacing w:after="0" w:line="360" w:lineRule="auto"/>
        <w:ind w:right="26"/>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Study of</w:t>
      </w:r>
      <w:r w:rsidR="0037716C">
        <w:rPr>
          <w:rFonts w:ascii="Times New Roman" w:eastAsia="Times New Roman" w:hAnsi="Times New Roman" w:cs="Times New Roman"/>
          <w:sz w:val="24"/>
          <w:szCs w:val="24"/>
        </w:rPr>
        <w:t xml:space="preserve"> thermal management in batterie</w:t>
      </w:r>
      <w:r w:rsidR="00C33095">
        <w:rPr>
          <w:rFonts w:ascii="Times New Roman" w:eastAsia="Times New Roman" w:hAnsi="Times New Roman" w:cs="Times New Roman"/>
          <w:sz w:val="24"/>
          <w:szCs w:val="24"/>
        </w:rPr>
        <w:t>s</w:t>
      </w:r>
    </w:p>
    <w:p w14:paraId="22A3AF64" w14:textId="655FBEEE" w:rsidR="004C2604" w:rsidRPr="00F22828" w:rsidRDefault="004C2604" w:rsidP="004C2604">
      <w:pPr>
        <w:tabs>
          <w:tab w:val="left" w:pos="1140"/>
        </w:tabs>
        <w:spacing w:after="0" w:line="360" w:lineRule="auto"/>
        <w:ind w:left="720" w:right="26"/>
        <w:jc w:val="center"/>
        <w:rPr>
          <w:rFonts w:ascii="Times New Roman" w:eastAsia="Times New Roman" w:hAnsi="Times New Roman" w:cs="Times New Roman"/>
          <w:b/>
          <w:sz w:val="28"/>
          <w:szCs w:val="28"/>
        </w:rPr>
      </w:pPr>
      <w:r w:rsidRPr="00F22828">
        <w:rPr>
          <w:rFonts w:ascii="Times New Roman" w:eastAsia="Times New Roman" w:hAnsi="Times New Roman" w:cs="Times New Roman"/>
          <w:b/>
          <w:sz w:val="28"/>
          <w:szCs w:val="28"/>
        </w:rPr>
        <w:lastRenderedPageBreak/>
        <w:t>CHAPTER 3</w:t>
      </w:r>
    </w:p>
    <w:p w14:paraId="252C97A4" w14:textId="30B9242B" w:rsidR="004C2604" w:rsidRPr="00F22828" w:rsidRDefault="004C2604" w:rsidP="004C2604">
      <w:pPr>
        <w:tabs>
          <w:tab w:val="left" w:pos="1140"/>
        </w:tabs>
        <w:spacing w:after="0" w:line="360" w:lineRule="auto"/>
        <w:ind w:left="720" w:right="26"/>
        <w:jc w:val="center"/>
        <w:rPr>
          <w:rFonts w:ascii="Times New Roman" w:eastAsia="Times New Roman" w:hAnsi="Times New Roman" w:cs="Times New Roman"/>
          <w:b/>
          <w:sz w:val="28"/>
          <w:szCs w:val="28"/>
        </w:rPr>
      </w:pPr>
      <w:r w:rsidRPr="00F22828">
        <w:rPr>
          <w:rFonts w:ascii="Times New Roman" w:eastAsia="Times New Roman" w:hAnsi="Times New Roman" w:cs="Times New Roman"/>
          <w:b/>
          <w:sz w:val="28"/>
          <w:szCs w:val="28"/>
        </w:rPr>
        <w:t xml:space="preserve">METHODOLOGY </w:t>
      </w:r>
    </w:p>
    <w:p w14:paraId="69255361" w14:textId="77777777" w:rsidR="00F22828" w:rsidRPr="00F22828" w:rsidRDefault="00F22828" w:rsidP="00F22828">
      <w:pPr>
        <w:rPr>
          <w:rFonts w:ascii="Times New Roman" w:hAnsi="Times New Roman" w:cs="Times New Roman"/>
          <w:b/>
          <w:bCs/>
          <w:sz w:val="24"/>
          <w:szCs w:val="24"/>
          <w:lang w:val="en-US"/>
        </w:rPr>
      </w:pPr>
      <w:r w:rsidRPr="00F22828">
        <w:rPr>
          <w:rFonts w:ascii="Times New Roman" w:hAnsi="Times New Roman" w:cs="Times New Roman"/>
          <w:b/>
          <w:bCs/>
          <w:sz w:val="24"/>
          <w:szCs w:val="24"/>
          <w:lang w:val="en-US"/>
        </w:rPr>
        <w:t>3.1) MODEL 1</w:t>
      </w:r>
    </w:p>
    <w:p w14:paraId="57FC9B29" w14:textId="77777777" w:rsidR="00F22828" w:rsidRPr="003A1AAF" w:rsidRDefault="00F22828" w:rsidP="00F22828">
      <w:pPr>
        <w:rPr>
          <w:rFonts w:ascii="Times New Roman" w:hAnsi="Times New Roman" w:cs="Times New Roman"/>
          <w:b/>
          <w:bCs/>
          <w:sz w:val="28"/>
          <w:szCs w:val="28"/>
          <w:lang w:val="en-US"/>
        </w:rPr>
      </w:pPr>
      <w:r>
        <w:rPr>
          <w:rFonts w:ascii="Times New Roman" w:hAnsi="Times New Roman" w:cs="Times New Roman"/>
          <w:sz w:val="24"/>
          <w:szCs w:val="24"/>
        </w:rPr>
        <w:t>The osmotic coefficient (</w:t>
      </w:r>
      <w:r w:rsidRPr="003A1AAF">
        <w:rPr>
          <w:rFonts w:ascii="Cambria Math" w:hAnsi="Cambria Math" w:cs="Times New Roman"/>
          <w:sz w:val="28"/>
          <w:szCs w:val="28"/>
        </w:rPr>
        <w:t>φ</w:t>
      </w:r>
      <w:r>
        <w:rPr>
          <w:rFonts w:ascii="Times New Roman" w:hAnsi="Times New Roman" w:cs="Times New Roman"/>
          <w:sz w:val="24"/>
          <w:szCs w:val="24"/>
        </w:rPr>
        <w:t>)</w:t>
      </w:r>
      <w:r w:rsidRPr="008D62E4">
        <w:rPr>
          <w:rFonts w:ascii="Times New Roman" w:hAnsi="Times New Roman" w:cs="Times New Roman"/>
          <w:sz w:val="24"/>
          <w:szCs w:val="24"/>
        </w:rPr>
        <w:t xml:space="preserve"> of an aqueous electrolyte is related to th</w:t>
      </w:r>
      <w:r>
        <w:rPr>
          <w:rFonts w:ascii="Times New Roman" w:hAnsi="Times New Roman" w:cs="Times New Roman"/>
          <w:sz w:val="24"/>
          <w:szCs w:val="24"/>
        </w:rPr>
        <w:t>e chemical potential of water, (</w:t>
      </w:r>
      <w:r w:rsidRPr="003A1AAF">
        <w:rPr>
          <w:rFonts w:ascii="Times New Roman" w:hAnsi="Times New Roman" w:cs="Times New Roman"/>
          <w:sz w:val="28"/>
          <w:szCs w:val="28"/>
        </w:rPr>
        <w:t>µ</w:t>
      </w:r>
      <w:r w:rsidRPr="003A1AAF">
        <w:rPr>
          <w:rFonts w:ascii="Times New Roman" w:hAnsi="Times New Roman" w:cs="Times New Roman"/>
          <w:sz w:val="28"/>
          <w:szCs w:val="28"/>
          <w:vertAlign w:val="subscript"/>
        </w:rPr>
        <w:t>w</w:t>
      </w:r>
      <w:r>
        <w:rPr>
          <w:rFonts w:ascii="Times New Roman" w:hAnsi="Times New Roman" w:cs="Times New Roman"/>
          <w:sz w:val="24"/>
          <w:szCs w:val="24"/>
        </w:rPr>
        <w:t>)</w:t>
      </w:r>
      <w:r w:rsidRPr="008D62E4">
        <w:rPr>
          <w:rFonts w:ascii="Times New Roman" w:hAnsi="Times New Roman" w:cs="Times New Roman"/>
          <w:sz w:val="24"/>
          <w:szCs w:val="24"/>
        </w:rPr>
        <w:t>, as follow</w:t>
      </w:r>
      <w:r>
        <w:rPr>
          <w:rFonts w:ascii="Times New Roman" w:hAnsi="Times New Roman" w:cs="Times New Roman"/>
          <w:sz w:val="24"/>
          <w:szCs w:val="24"/>
        </w:rPr>
        <w:t>:</w:t>
      </w:r>
    </w:p>
    <w:p w14:paraId="10D95574" w14:textId="77777777" w:rsidR="00F22828" w:rsidRDefault="00F22828" w:rsidP="00F22828">
      <w:pPr>
        <w:spacing w:line="348" w:lineRule="auto"/>
        <w:ind w:left="360" w:right="255"/>
        <w:jc w:val="both"/>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φ</m:t>
          </m:r>
          <m:r>
            <w:rPr>
              <w:rFonts w:ascii="Cambria Math" w:hAnsi="Cambria Math" w:cs="Times New Roman"/>
              <w:sz w:val="28"/>
              <w:szCs w:val="28"/>
            </w:rPr>
            <m:t>=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µ</m:t>
                  </m:r>
                </m:e>
                <m:sub>
                  <m:r>
                    <w:rPr>
                      <w:rFonts w:ascii="Cambria Math" w:hAnsi="Cambria Math" w:cs="Times New Roman"/>
                      <w:sz w:val="28"/>
                      <w:szCs w:val="28"/>
                    </w:rPr>
                    <m:t>w</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µ</m:t>
                  </m:r>
                </m:e>
                <m:sub>
                  <m:r>
                    <w:rPr>
                      <w:rFonts w:ascii="Cambria Math" w:hAnsi="Cambria Math" w:cs="Times New Roman"/>
                      <w:sz w:val="28"/>
                      <w:szCs w:val="28"/>
                    </w:rPr>
                    <m:t>w</m:t>
                  </m:r>
                </m:sub>
                <m:sup>
                  <m:r>
                    <w:rPr>
                      <w:rFonts w:ascii="Cambria Math" w:hAnsi="Cambria Math" w:cs="Times New Roman"/>
                      <w:sz w:val="28"/>
                      <w:szCs w:val="28"/>
                    </w:rPr>
                    <m:t>0</m:t>
                  </m:r>
                </m:sup>
              </m:sSubSup>
            </m:num>
            <m:den>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W</m:t>
                  </m:r>
                </m:sub>
              </m:sSub>
              <m:r>
                <w:rPr>
                  <w:rFonts w:ascii="Cambria Math" w:hAnsi="Cambria Math" w:cs="Times New Roman"/>
                  <w:sz w:val="28"/>
                  <w:szCs w:val="28"/>
                </w:rPr>
                <m:t>RTʋm</m:t>
              </m:r>
            </m:den>
          </m:f>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1</m:t>
              </m:r>
            </m:e>
          </m:d>
        </m:oMath>
      </m:oMathPara>
    </w:p>
    <w:p w14:paraId="7CB009A5" w14:textId="77777777" w:rsidR="00F22828" w:rsidRPr="003A1AAF" w:rsidRDefault="00F22828" w:rsidP="00F22828">
      <w:pPr>
        <w:spacing w:after="0" w:line="348" w:lineRule="auto"/>
        <w:ind w:right="255"/>
        <w:jc w:val="both"/>
        <w:rPr>
          <w:rFonts w:ascii="Times New Roman" w:eastAsiaTheme="minorEastAsia" w:hAnsi="Times New Roman" w:cs="Times New Roman"/>
          <w:sz w:val="28"/>
          <w:szCs w:val="28"/>
        </w:rPr>
      </w:pPr>
      <w:r w:rsidRPr="00477FA4">
        <w:rPr>
          <w:rFonts w:ascii="Times New Roman" w:hAnsi="Times New Roman" w:cs="Times New Roman"/>
          <w:sz w:val="24"/>
          <w:szCs w:val="24"/>
        </w:rPr>
        <w:t>In the given equatio</w:t>
      </w:r>
      <w:r>
        <w:rPr>
          <w:rFonts w:ascii="Times New Roman" w:hAnsi="Times New Roman" w:cs="Times New Roman"/>
          <w:sz w:val="24"/>
          <w:szCs w:val="24"/>
        </w:rPr>
        <w:t>n for the osmotic coefficient (</w:t>
      </w:r>
      <w:r w:rsidRPr="003A1AAF">
        <w:rPr>
          <w:rFonts w:ascii="Cambria Math" w:hAnsi="Cambria Math" w:cs="Times New Roman"/>
          <w:sz w:val="28"/>
          <w:szCs w:val="28"/>
        </w:rPr>
        <w:t>φ</w:t>
      </w:r>
      <w:r w:rsidRPr="00477FA4">
        <w:rPr>
          <w:rFonts w:ascii="Times New Roman" w:hAnsi="Times New Roman" w:cs="Times New Roman"/>
          <w:sz w:val="24"/>
          <w:szCs w:val="24"/>
        </w:rPr>
        <w:t>), the</w:t>
      </w:r>
      <w:r>
        <w:rPr>
          <w:rFonts w:ascii="Times New Roman" w:hAnsi="Times New Roman" w:cs="Times New Roman"/>
          <w:sz w:val="24"/>
          <w:szCs w:val="24"/>
        </w:rPr>
        <w:t xml:space="preserve"> terms have specific meanings:</w:t>
      </w:r>
    </w:p>
    <w:p w14:paraId="086EFC3A" w14:textId="77777777" w:rsidR="00F22828" w:rsidRDefault="00F22828" w:rsidP="00F22828">
      <w:pPr>
        <w:spacing w:after="0" w:line="348" w:lineRule="auto"/>
        <w:ind w:left="360" w:right="255"/>
        <w:jc w:val="both"/>
        <w:rPr>
          <w:rFonts w:ascii="Times New Roman" w:hAnsi="Times New Roman" w:cs="Times New Roman"/>
          <w:sz w:val="24"/>
          <w:szCs w:val="24"/>
        </w:rPr>
      </w:pPr>
      <w:r w:rsidRPr="00844EFD">
        <w:rPr>
          <w:rFonts w:ascii="Times New Roman" w:hAnsi="Times New Roman" w:cs="Times New Roman"/>
          <w:sz w:val="24"/>
          <w:szCs w:val="24"/>
        </w:rPr>
        <w:t>µ</w:t>
      </w:r>
      <w:r w:rsidRPr="00655855">
        <w:rPr>
          <w:rFonts w:ascii="Times New Roman" w:hAnsi="Times New Roman" w:cs="Times New Roman"/>
          <w:sz w:val="24"/>
          <w:szCs w:val="24"/>
          <w:vertAlign w:val="superscript"/>
        </w:rPr>
        <w:t>0</w:t>
      </w:r>
      <w:r w:rsidRPr="00655855">
        <w:rPr>
          <w:rFonts w:ascii="Times New Roman" w:hAnsi="Times New Roman" w:cs="Times New Roman"/>
          <w:sz w:val="24"/>
          <w:szCs w:val="24"/>
          <w:vertAlign w:val="subscript"/>
        </w:rPr>
        <w:t>w</w:t>
      </w:r>
      <w:r w:rsidRPr="00844EFD">
        <w:rPr>
          <w:rFonts w:ascii="Times New Roman" w:hAnsi="Times New Roman" w:cs="Times New Roman"/>
          <w:sz w:val="24"/>
          <w:szCs w:val="24"/>
        </w:rPr>
        <w:t xml:space="preserve"> is the chemical potential of water in its standard state</w:t>
      </w:r>
      <w:r>
        <w:rPr>
          <w:rFonts w:ascii="Times New Roman" w:hAnsi="Times New Roman" w:cs="Times New Roman"/>
          <w:sz w:val="24"/>
          <w:szCs w:val="24"/>
        </w:rPr>
        <w:t>.</w:t>
      </w:r>
      <w:r w:rsidRPr="00844EFD">
        <w:rPr>
          <w:rFonts w:ascii="Times New Roman" w:hAnsi="Times New Roman" w:cs="Times New Roman"/>
          <w:sz w:val="24"/>
          <w:szCs w:val="24"/>
        </w:rPr>
        <w:t xml:space="preserve"> </w:t>
      </w:r>
    </w:p>
    <w:p w14:paraId="24CEE529" w14:textId="77777777" w:rsidR="00F22828" w:rsidRDefault="00F22828" w:rsidP="00F22828">
      <w:pPr>
        <w:spacing w:after="0" w:line="348" w:lineRule="auto"/>
        <w:ind w:left="360" w:right="255"/>
        <w:jc w:val="both"/>
        <w:rPr>
          <w:rFonts w:ascii="Times New Roman" w:hAnsi="Times New Roman" w:cs="Times New Roman"/>
          <w:sz w:val="24"/>
          <w:szCs w:val="24"/>
        </w:rPr>
      </w:pPr>
      <w:r w:rsidRPr="00844EFD">
        <w:rPr>
          <w:rFonts w:ascii="Times New Roman" w:hAnsi="Times New Roman" w:cs="Times New Roman"/>
          <w:sz w:val="24"/>
          <w:szCs w:val="24"/>
        </w:rPr>
        <w:t>Mw is the molecular mass of water</w:t>
      </w:r>
      <w:r>
        <w:rPr>
          <w:rFonts w:ascii="Times New Roman" w:hAnsi="Times New Roman" w:cs="Times New Roman"/>
          <w:sz w:val="24"/>
          <w:szCs w:val="24"/>
        </w:rPr>
        <w:t>.</w:t>
      </w:r>
    </w:p>
    <w:p w14:paraId="303A1031" w14:textId="77777777" w:rsidR="00F22828" w:rsidRDefault="00F22828" w:rsidP="00F22828">
      <w:pPr>
        <w:spacing w:after="0" w:line="348" w:lineRule="auto"/>
        <w:ind w:left="360" w:right="255"/>
        <w:jc w:val="both"/>
        <w:rPr>
          <w:rFonts w:ascii="Times New Roman" w:hAnsi="Times New Roman" w:cs="Times New Roman"/>
          <w:sz w:val="24"/>
          <w:szCs w:val="24"/>
        </w:rPr>
      </w:pPr>
      <m:oMath>
        <m:r>
          <w:rPr>
            <w:rFonts w:ascii="Cambria Math" w:hAnsi="Cambria Math" w:cs="Times New Roman"/>
            <w:sz w:val="28"/>
            <w:szCs w:val="28"/>
          </w:rPr>
          <m:t>ʋ</m:t>
        </m:r>
        <m:r>
          <m:rPr>
            <m:sty m:val="p"/>
          </m:rPr>
          <w:rPr>
            <w:rFonts w:ascii="Cambria Math" w:hAnsi="Cambria Math" w:cs="Times New Roman"/>
            <w:sz w:val="24"/>
            <w:szCs w:val="24"/>
          </w:rPr>
          <m:t xml:space="preserve"> </m:t>
        </m:r>
      </m:oMath>
      <w:r w:rsidRPr="00844EFD">
        <w:rPr>
          <w:rFonts w:ascii="Times New Roman" w:hAnsi="Times New Roman" w:cs="Times New Roman"/>
          <w:sz w:val="24"/>
          <w:szCs w:val="24"/>
        </w:rPr>
        <w:t>is the number of ions produced on dissociation of one molecule of the electrolyte</w:t>
      </w:r>
      <w:r>
        <w:rPr>
          <w:rFonts w:ascii="Times New Roman" w:hAnsi="Times New Roman" w:cs="Times New Roman"/>
          <w:sz w:val="24"/>
          <w:szCs w:val="24"/>
        </w:rPr>
        <w:t>.</w:t>
      </w:r>
    </w:p>
    <w:p w14:paraId="3E8BE76A" w14:textId="77777777" w:rsidR="00F22828" w:rsidRDefault="00F22828" w:rsidP="00F22828">
      <w:pPr>
        <w:spacing w:after="0" w:line="348" w:lineRule="auto"/>
        <w:ind w:left="360" w:right="255"/>
        <w:jc w:val="both"/>
        <w:rPr>
          <w:rFonts w:ascii="Times New Roman" w:hAnsi="Times New Roman" w:cs="Times New Roman"/>
          <w:sz w:val="24"/>
          <w:szCs w:val="24"/>
        </w:rPr>
      </w:pPr>
      <w:r w:rsidRPr="00844EFD">
        <w:rPr>
          <w:rFonts w:ascii="Times New Roman" w:hAnsi="Times New Roman" w:cs="Times New Roman"/>
          <w:sz w:val="24"/>
          <w:szCs w:val="24"/>
        </w:rPr>
        <w:t>m is the molality of the electrolyte solution, R is the gas constant and T, the absolute temperature</w:t>
      </w:r>
      <w:r>
        <w:rPr>
          <w:rFonts w:ascii="Times New Roman" w:hAnsi="Times New Roman" w:cs="Times New Roman"/>
          <w:sz w:val="24"/>
          <w:szCs w:val="24"/>
        </w:rPr>
        <w:t>.</w:t>
      </w:r>
    </w:p>
    <w:p w14:paraId="429CE5A8" w14:textId="77777777" w:rsidR="00F22828" w:rsidRDefault="00F22828" w:rsidP="00F22828">
      <w:pPr>
        <w:spacing w:line="348" w:lineRule="auto"/>
        <w:ind w:right="255"/>
        <w:jc w:val="both"/>
        <w:rPr>
          <w:rFonts w:ascii="Times New Roman" w:hAnsi="Times New Roman" w:cs="Times New Roman"/>
          <w:sz w:val="24"/>
          <w:szCs w:val="24"/>
          <w:vertAlign w:val="subscript"/>
        </w:rPr>
      </w:pPr>
      <w:r w:rsidRPr="00477FA4">
        <w:rPr>
          <w:rFonts w:ascii="Times New Roman" w:hAnsi="Times New Roman" w:cs="Times New Roman"/>
          <w:sz w:val="24"/>
          <w:szCs w:val="24"/>
        </w:rPr>
        <w:t>These variables collectively determine the extent of deviation from ideal behaviour in solutions, providing insights into the behaviour of solutes and solvents in solution dynamics</w:t>
      </w:r>
      <w:r w:rsidRPr="00477FA4">
        <w:rPr>
          <w:rFonts w:ascii="Times New Roman" w:hAnsi="Times New Roman" w:cs="Times New Roman"/>
          <w:sz w:val="24"/>
          <w:szCs w:val="24"/>
          <w:vertAlign w:val="subscript"/>
        </w:rPr>
        <w:t>.</w:t>
      </w:r>
    </w:p>
    <w:p w14:paraId="18232D15"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work, Gibbs free energy term is given by long range (Lr) electrostatic contributions b/w ions and short range (Sr) interaction b/w all species.</w:t>
      </w:r>
    </w:p>
    <w:p w14:paraId="18854A4F"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Pitzer`s form of the Debye- Huckle (PDH) function as the electrostatic contribution to the free energy. So,</w:t>
      </w:r>
    </w:p>
    <w:p w14:paraId="4C807DB5" w14:textId="77777777" w:rsidR="00F22828" w:rsidRDefault="00000000" w:rsidP="00F22828">
      <w:pPr>
        <w:spacing w:line="348" w:lineRule="auto"/>
        <w:ind w:left="360" w:right="255"/>
        <w:jc w:val="both"/>
        <w:rPr>
          <w:rFonts w:ascii="Times New Roman" w:eastAsia="Times New Roman" w:hAnsi="Times New Roman" w:cs="Times New Roman"/>
          <w:sz w:val="24"/>
          <w:szCs w:val="24"/>
        </w:rPr>
      </w:pPr>
      <m:oMathPara>
        <m:oMath>
          <m:f>
            <m:fPr>
              <m:ctrlPr>
                <w:rPr>
                  <w:rFonts w:ascii="Cambria Math" w:eastAsia="Cambria Math" w:hAnsi="Cambria Math" w:cs="Cambria Math"/>
                  <w:sz w:val="28"/>
                  <w:szCs w:val="28"/>
                </w:rPr>
              </m:ctrlPr>
            </m:fPr>
            <m:num>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F</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L</m:t>
                      </m:r>
                    </m:e>
                    <m:sub>
                      <m:r>
                        <w:rPr>
                          <w:rFonts w:ascii="Cambria Math" w:eastAsia="Cambria Math" w:hAnsi="Cambria Math" w:cs="Cambria Math"/>
                          <w:sz w:val="28"/>
                          <w:szCs w:val="28"/>
                        </w:rPr>
                        <m:t>r</m:t>
                      </m:r>
                    </m:sub>
                  </m:sSub>
                </m:sup>
              </m:sSup>
            </m:num>
            <m:den>
              <m:r>
                <w:rPr>
                  <w:rFonts w:ascii="Cambria Math" w:eastAsia="Cambria Math" w:hAnsi="Cambria Math" w:cs="Cambria Math"/>
                  <w:sz w:val="28"/>
                  <w:szCs w:val="28"/>
                </w:rPr>
                <m:t>RT</m:t>
              </m:r>
            </m:den>
          </m:f>
          <m:r>
            <w:rPr>
              <w:rFonts w:ascii="Cambria Math" w:eastAsia="Cambria Math" w:hAnsi="Cambria Math" w:cs="Cambria Math"/>
              <w:sz w:val="28"/>
              <w:szCs w:val="28"/>
            </w:rPr>
            <m:t>=-</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r>
                <w:rPr>
                  <w:rFonts w:ascii="Cambria Math" w:eastAsia="Cambria Math" w:hAnsi="Cambria Math" w:cs="Cambria Math"/>
                  <w:sz w:val="28"/>
                  <w:szCs w:val="28"/>
                </w:rPr>
                <m:t>+υ</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s</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s</m:t>
                  </m:r>
                </m:sub>
              </m:sSub>
            </m:e>
          </m:d>
          <m:f>
            <m:fPr>
              <m:ctrlPr>
                <w:rPr>
                  <w:rFonts w:ascii="Cambria Math" w:eastAsia="Cambria Math" w:hAnsi="Cambria Math" w:cs="Cambria Math"/>
                  <w:sz w:val="28"/>
                  <w:szCs w:val="28"/>
                </w:rPr>
              </m:ctrlPr>
            </m:fPr>
            <m:num>
              <m:r>
                <w:rPr>
                  <w:rFonts w:ascii="Cambria Math" w:eastAsia="Cambria Math" w:hAnsi="Cambria Math" w:cs="Cambria Math"/>
                  <w:sz w:val="28"/>
                  <w:szCs w:val="28"/>
                </w:rPr>
                <m:t>4</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φ</m:t>
                  </m:r>
                </m:sub>
              </m:sSub>
              <m:r>
                <w:rPr>
                  <w:rFonts w:ascii="Cambria Math" w:eastAsia="Cambria Math" w:hAnsi="Cambria Math" w:cs="Cambria Math"/>
                  <w:sz w:val="28"/>
                  <w:szCs w:val="28"/>
                </w:rPr>
                <m:t>I</m:t>
              </m:r>
            </m:num>
            <m:den>
              <m:r>
                <w:rPr>
                  <w:rFonts w:ascii="Cambria Math" w:eastAsia="Cambria Math" w:hAnsi="Cambria Math" w:cs="Cambria Math"/>
                  <w:sz w:val="28"/>
                  <w:szCs w:val="28"/>
                </w:rPr>
                <m:t>b</m:t>
              </m:r>
            </m:den>
          </m:f>
          <m:box>
            <m:boxPr>
              <m:opEmu m:val="1"/>
              <m:ctrlPr>
                <w:rPr>
                  <w:rFonts w:ascii="Cambria Math" w:eastAsia="Cambria Math" w:hAnsi="Cambria Math" w:cs="Cambria Math"/>
                  <w:sz w:val="28"/>
                  <w:szCs w:val="28"/>
                </w:rPr>
              </m:ctrlPr>
            </m:boxPr>
            <m:e>
              <m:r>
                <w:rPr>
                  <w:rFonts w:ascii="Cambria Math" w:eastAsia="Cambria Math" w:hAnsi="Cambria Math" w:cs="Cambria Math"/>
                  <w:sz w:val="28"/>
                  <w:szCs w:val="28"/>
                </w:rPr>
                <m:t>ln</m:t>
              </m:r>
            </m:e>
          </m:box>
          <m:func>
            <m:funcPr>
              <m:ctrlPr>
                <w:rPr>
                  <w:rFonts w:ascii="Cambria Math" w:eastAsia="Cambria Math" w:hAnsi="Cambria Math" w:cs="Cambria Math"/>
                  <w:sz w:val="28"/>
                  <w:szCs w:val="28"/>
                </w:rPr>
              </m:ctrlPr>
            </m:funcPr>
            <m:fName>
              <m:r>
                <m:rPr>
                  <m:sty m:val="p"/>
                </m:rPr>
                <w:rPr>
                  <w:rFonts w:ascii="Cambria Math" w:eastAsia="Cambria Math" w:hAnsi="Cambria Math" w:cs="Cambria Math"/>
                  <w:sz w:val="28"/>
                  <w:szCs w:val="28"/>
                </w:rPr>
                <m:t>ln</m:t>
              </m:r>
            </m:fName>
            <m:e>
              <m:d>
                <m:dPr>
                  <m:ctrlPr>
                    <w:rPr>
                      <w:rFonts w:ascii="Cambria Math" w:eastAsia="Cambria Math" w:hAnsi="Cambria Math" w:cs="Cambria Math"/>
                      <w:sz w:val="28"/>
                      <w:szCs w:val="28"/>
                    </w:rPr>
                  </m:ctrlPr>
                </m:dPr>
                <m:e>
                  <m:r>
                    <w:rPr>
                      <w:rFonts w:ascii="Cambria Math" w:eastAsia="Cambria Math" w:hAnsi="Cambria Math" w:cs="Cambria Math"/>
                      <w:sz w:val="28"/>
                      <w:szCs w:val="28"/>
                    </w:rPr>
                    <m:t>1+b</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I</m:t>
                      </m:r>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sup>
                  </m:sSup>
                </m:e>
              </m:d>
            </m:e>
          </m:func>
          <m:r>
            <w:rPr>
              <w:rFonts w:ascii="Cambria Math" w:eastAsia="Cambria Math" w:hAnsi="Cambria Math" w:cs="Cambria Math"/>
              <w:sz w:val="28"/>
              <w:szCs w:val="28"/>
            </w:rPr>
            <m:t xml:space="preserve">                       </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2</m:t>
              </m:r>
            </m:e>
          </m:d>
          <m:r>
            <w:rPr>
              <w:rFonts w:ascii="Cambria Math" w:eastAsia="Cambria Math" w:hAnsi="Cambria Math" w:cs="Cambria Math"/>
              <w:sz w:val="28"/>
              <w:szCs w:val="28"/>
            </w:rPr>
            <m:t xml:space="preserve"> </m:t>
          </m:r>
          <m:r>
            <w:rPr>
              <w:rFonts w:ascii="Cambria Math" w:hAnsi="Cambria Math"/>
              <w:sz w:val="24"/>
              <w:szCs w:val="24"/>
            </w:rPr>
            <m:t xml:space="preserve"> </m:t>
          </m:r>
          <m:r>
            <w:rPr>
              <w:rFonts w:ascii="Cambria Math" w:eastAsia="Cambria Math" w:hAnsi="Cambria Math" w:cs="Cambria Math"/>
              <w:sz w:val="28"/>
              <w:szCs w:val="28"/>
            </w:rPr>
            <m:t xml:space="preserve">  </m:t>
          </m:r>
          <m:r>
            <w:rPr>
              <w:rFonts w:ascii="Cambria Math" w:hAnsi="Cambria Math"/>
              <w:sz w:val="24"/>
              <w:szCs w:val="24"/>
            </w:rPr>
            <m:t xml:space="preserve"> </m:t>
          </m:r>
        </m:oMath>
      </m:oMathPara>
    </w:p>
    <w:p w14:paraId="78636DC1" w14:textId="77777777" w:rsidR="00F22828" w:rsidRDefault="00F22828" w:rsidP="00F22828">
      <w:pPr>
        <w:spacing w:line="348" w:lineRule="auto"/>
        <w:ind w:left="36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were,</w:t>
      </w:r>
    </w:p>
    <w:p w14:paraId="19767FA0" w14:textId="77777777" w:rsidR="00F22828" w:rsidRPr="003A1AAF" w:rsidRDefault="00F22828" w:rsidP="00F22828">
      <w:pPr>
        <w:spacing w:line="348" w:lineRule="auto"/>
        <w:ind w:left="360" w:right="255" w:firstLine="360"/>
        <w:jc w:val="both"/>
        <w:rPr>
          <w:rFonts w:ascii="Times New Roman" w:eastAsia="Times New Roman" w:hAnsi="Times New Roman" w:cs="Times New Roman"/>
          <w:sz w:val="24"/>
          <w:szCs w:val="24"/>
        </w:rPr>
      </w:pPr>
      <w:proofErr w:type="spellStart"/>
      <w:r w:rsidRPr="003A1AAF">
        <w:rPr>
          <w:rFonts w:ascii="Times New Roman" w:eastAsia="Times New Roman" w:hAnsi="Times New Roman" w:cs="Times New Roman"/>
          <w:sz w:val="24"/>
          <w:szCs w:val="24"/>
        </w:rPr>
        <w:t>n</w:t>
      </w:r>
      <w:r w:rsidRPr="003A1AAF">
        <w:rPr>
          <w:rFonts w:ascii="Times New Roman" w:eastAsia="Times New Roman" w:hAnsi="Times New Roman" w:cs="Times New Roman"/>
          <w:sz w:val="24"/>
          <w:szCs w:val="24"/>
          <w:vertAlign w:val="subscript"/>
        </w:rPr>
        <w:t>w</w:t>
      </w:r>
      <w:proofErr w:type="spellEnd"/>
      <w:r w:rsidRPr="003A1AAF">
        <w:rPr>
          <w:rFonts w:ascii="Times New Roman" w:eastAsia="Times New Roman" w:hAnsi="Times New Roman" w:cs="Times New Roman"/>
          <w:sz w:val="24"/>
          <w:szCs w:val="24"/>
        </w:rPr>
        <w:t>, n</w:t>
      </w:r>
      <w:r w:rsidRPr="003A1AAF">
        <w:rPr>
          <w:rFonts w:ascii="Times New Roman" w:eastAsia="Times New Roman" w:hAnsi="Times New Roman" w:cs="Times New Roman"/>
          <w:sz w:val="24"/>
          <w:szCs w:val="24"/>
          <w:vertAlign w:val="subscript"/>
        </w:rPr>
        <w:t>s</w:t>
      </w:r>
      <w:r w:rsidRPr="003A1AAF">
        <w:rPr>
          <w:rFonts w:ascii="Times New Roman" w:eastAsia="Times New Roman" w:hAnsi="Times New Roman" w:cs="Times New Roman"/>
          <w:sz w:val="24"/>
          <w:szCs w:val="24"/>
        </w:rPr>
        <w:t xml:space="preserve"> = no. of moles of water, salt respectively</w:t>
      </w:r>
    </w:p>
    <w:p w14:paraId="720AD000" w14:textId="77777777" w:rsidR="00F22828" w:rsidRPr="003A1AAF" w:rsidRDefault="00F22828" w:rsidP="00F22828">
      <w:pPr>
        <w:spacing w:line="348" w:lineRule="auto"/>
        <w:ind w:left="360" w:right="255" w:firstLine="360"/>
        <w:jc w:val="both"/>
        <w:rPr>
          <w:rFonts w:ascii="Times New Roman" w:eastAsia="Times New Roman" w:hAnsi="Times New Roman" w:cs="Times New Roman"/>
          <w:sz w:val="24"/>
          <w:szCs w:val="24"/>
        </w:rPr>
      </w:pPr>
      <w:r w:rsidRPr="003A1AAF">
        <w:rPr>
          <w:rFonts w:ascii="Times New Roman" w:eastAsia="Times New Roman" w:hAnsi="Times New Roman" w:cs="Times New Roman"/>
          <w:sz w:val="24"/>
          <w:szCs w:val="24"/>
        </w:rPr>
        <w:t>v</w:t>
      </w:r>
      <w:r w:rsidRPr="003A1AAF">
        <w:rPr>
          <w:rFonts w:ascii="Times New Roman" w:eastAsia="Times New Roman" w:hAnsi="Times New Roman" w:cs="Times New Roman"/>
          <w:sz w:val="24"/>
          <w:szCs w:val="24"/>
          <w:vertAlign w:val="subscript"/>
        </w:rPr>
        <w:t>s</w:t>
      </w:r>
      <w:r w:rsidRPr="003A1AAF">
        <w:rPr>
          <w:rFonts w:ascii="Times New Roman" w:eastAsia="Times New Roman" w:hAnsi="Times New Roman" w:cs="Times New Roman"/>
          <w:sz w:val="24"/>
          <w:szCs w:val="24"/>
        </w:rPr>
        <w:t xml:space="preserve">, </w:t>
      </w:r>
      <w:proofErr w:type="spellStart"/>
      <w:r w:rsidRPr="003A1AAF">
        <w:rPr>
          <w:rFonts w:ascii="Times New Roman" w:eastAsia="Times New Roman" w:hAnsi="Times New Roman" w:cs="Times New Roman"/>
          <w:sz w:val="24"/>
          <w:szCs w:val="24"/>
        </w:rPr>
        <w:t>v</w:t>
      </w:r>
      <w:r w:rsidRPr="003A1AAF">
        <w:rPr>
          <w:rFonts w:ascii="Times New Roman" w:eastAsia="Times New Roman" w:hAnsi="Times New Roman" w:cs="Times New Roman"/>
          <w:sz w:val="24"/>
          <w:szCs w:val="24"/>
          <w:vertAlign w:val="subscript"/>
        </w:rPr>
        <w:t>w</w:t>
      </w:r>
      <w:proofErr w:type="spellEnd"/>
      <w:r w:rsidRPr="003A1AAF">
        <w:rPr>
          <w:rFonts w:ascii="Times New Roman" w:eastAsia="Times New Roman" w:hAnsi="Times New Roman" w:cs="Times New Roman"/>
          <w:sz w:val="24"/>
          <w:szCs w:val="24"/>
        </w:rPr>
        <w:t xml:space="preserve"> = partial molar volume (m</w:t>
      </w:r>
      <w:r w:rsidRPr="003A1AAF">
        <w:rPr>
          <w:rFonts w:ascii="Times New Roman" w:eastAsia="Times New Roman" w:hAnsi="Times New Roman" w:cs="Times New Roman"/>
          <w:sz w:val="24"/>
          <w:szCs w:val="24"/>
          <w:vertAlign w:val="superscript"/>
        </w:rPr>
        <w:t>3</w:t>
      </w:r>
      <w:r w:rsidRPr="003A1AAF">
        <w:rPr>
          <w:rFonts w:ascii="Times New Roman" w:eastAsia="Times New Roman" w:hAnsi="Times New Roman" w:cs="Times New Roman"/>
          <w:sz w:val="24"/>
          <w:szCs w:val="24"/>
        </w:rPr>
        <w:t>/mole) of salt, solvent respectively</w:t>
      </w:r>
    </w:p>
    <w:p w14:paraId="23DA76A7" w14:textId="77777777" w:rsidR="00F22828" w:rsidRPr="003A1AAF" w:rsidRDefault="00F22828" w:rsidP="00F22828">
      <w:pPr>
        <w:spacing w:line="348" w:lineRule="auto"/>
        <w:ind w:left="360" w:right="255" w:firstLine="360"/>
        <w:jc w:val="both"/>
        <w:rPr>
          <w:rFonts w:ascii="Times New Roman" w:eastAsia="Times New Roman" w:hAnsi="Times New Roman" w:cs="Times New Roman"/>
          <w:sz w:val="24"/>
          <w:szCs w:val="24"/>
        </w:rPr>
      </w:pPr>
      <w:r w:rsidRPr="003A1AAF">
        <w:rPr>
          <w:rFonts w:ascii="Times New Roman" w:eastAsia="Times New Roman" w:hAnsi="Times New Roman" w:cs="Times New Roman"/>
          <w:sz w:val="24"/>
          <w:szCs w:val="24"/>
        </w:rPr>
        <w:t xml:space="preserve">b = the closest approach parameter  </w:t>
      </w:r>
    </w:p>
    <w:p w14:paraId="429E61A3" w14:textId="77777777" w:rsidR="00F22828" w:rsidRDefault="00F22828" w:rsidP="00F22828">
      <w:pPr>
        <w:jc w:val="both"/>
        <w:rPr>
          <w:rFonts w:ascii="Times New Roman" w:eastAsia="Times New Roman" w:hAnsi="Times New Roman" w:cs="Times New Roman"/>
          <w:sz w:val="24"/>
          <w:szCs w:val="24"/>
        </w:rPr>
      </w:pPr>
      <w:r w:rsidRPr="003A1AAF">
        <w:rPr>
          <w:rFonts w:ascii="Times New Roman" w:eastAsia="Times New Roman" w:hAnsi="Times New Roman" w:cs="Times New Roman"/>
          <w:sz w:val="24"/>
          <w:szCs w:val="24"/>
        </w:rPr>
        <w:t xml:space="preserve">Total no. of ions per salt   </w:t>
      </w:r>
      <m:oMath>
        <m:r>
          <w:rPr>
            <w:rFonts w:ascii="Cambria Math" w:eastAsia="Cambria Math" w:hAnsi="Cambria Math" w:cs="Cambria Math"/>
            <w:sz w:val="24"/>
            <w:szCs w:val="24"/>
          </w:rPr>
          <m:t>υ=</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υ</m:t>
            </m:r>
          </m:e>
          <m:sub>
            <m:r>
              <w:rPr>
                <w:rFonts w:ascii="Cambria Math" w:eastAsia="Cambria Math" w:hAnsi="Cambria Math" w:cs="Cambria Math"/>
                <w:sz w:val="24"/>
                <w:szCs w:val="24"/>
              </w:rPr>
              <m:t>M</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υ</m:t>
            </m:r>
          </m:e>
          <m:sub>
            <m:r>
              <w:rPr>
                <w:rFonts w:ascii="Cambria Math" w:eastAsia="Cambria Math" w:hAnsi="Cambria Math" w:cs="Cambria Math"/>
                <w:sz w:val="24"/>
                <w:szCs w:val="24"/>
              </w:rPr>
              <m:t>X</m:t>
            </m:r>
          </m:sub>
        </m:sSub>
      </m:oMath>
      <w:r>
        <w:rPr>
          <w:rFonts w:ascii="Times New Roman" w:eastAsia="Times New Roman" w:hAnsi="Times New Roman" w:cs="Times New Roman"/>
          <w:sz w:val="24"/>
          <w:szCs w:val="24"/>
        </w:rPr>
        <w:t xml:space="preserve"> </w:t>
      </w:r>
    </w:p>
    <w:p w14:paraId="44F2AD13" w14:textId="77777777" w:rsidR="00F22828" w:rsidRDefault="00F22828" w:rsidP="00F22828">
      <w:pPr>
        <w:spacing w:line="348" w:lineRule="auto"/>
        <w:ind w:right="255" w:firstLine="36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lastRenderedPageBreak/>
        <w:t xml:space="preserve">Debye </w:t>
      </w:r>
      <w:proofErr w:type="spellStart"/>
      <w:r>
        <w:rPr>
          <w:rFonts w:ascii="Times New Roman" w:eastAsia="Times New Roman" w:hAnsi="Times New Roman" w:cs="Times New Roman"/>
          <w:sz w:val="24"/>
          <w:szCs w:val="24"/>
        </w:rPr>
        <w:t>Huckel</w:t>
      </w:r>
      <w:proofErr w:type="spellEnd"/>
      <w:r>
        <w:rPr>
          <w:rFonts w:ascii="Times New Roman" w:eastAsia="Times New Roman" w:hAnsi="Times New Roman" w:cs="Times New Roman"/>
          <w:sz w:val="24"/>
          <w:szCs w:val="24"/>
        </w:rPr>
        <w:t xml:space="preserve"> type constant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φ</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3</m:t>
            </m:r>
          </m:den>
        </m:f>
        <m:sSup>
          <m:sSupPr>
            <m:ctrlPr>
              <w:rPr>
                <w:rFonts w:ascii="Cambria Math" w:eastAsia="Cambria Math" w:hAnsi="Cambria Math" w:cs="Cambria Math"/>
                <w:sz w:val="28"/>
                <w:szCs w:val="28"/>
              </w:rPr>
            </m:ctrlPr>
          </m:sSupPr>
          <m:e>
            <m:d>
              <m:dPr>
                <m:begChr m:val="["/>
                <m:endChr m:val="]"/>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2π</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A</m:t>
                        </m:r>
                      </m:sub>
                    </m:sSub>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S</m:t>
                        </m:r>
                      </m:sub>
                    </m:sSub>
                  </m:den>
                </m:f>
              </m:e>
            </m:d>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sup>
        </m:sSup>
        <m:sSup>
          <m:sSupPr>
            <m:ctrlPr>
              <w:rPr>
                <w:rFonts w:ascii="Cambria Math" w:eastAsia="Cambria Math" w:hAnsi="Cambria Math" w:cs="Cambria Math"/>
                <w:sz w:val="28"/>
                <w:szCs w:val="28"/>
              </w:rPr>
            </m:ctrlPr>
          </m:sSupPr>
          <m:e>
            <m:d>
              <m:dPr>
                <m:begChr m:val="["/>
                <m:endChr m:val="]"/>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2</m:t>
                        </m:r>
                      </m:sup>
                    </m:sSup>
                  </m:num>
                  <m:den>
                    <m:r>
                      <w:rPr>
                        <w:rFonts w:ascii="Cambria Math" w:eastAsia="Cambria Math" w:hAnsi="Cambria Math" w:cs="Cambria Math"/>
                        <w:sz w:val="28"/>
                        <w:szCs w:val="28"/>
                      </w:rPr>
                      <m:t>4πε</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D</m:t>
                        </m:r>
                      </m:e>
                      <m:sub>
                        <m:r>
                          <w:rPr>
                            <w:rFonts w:ascii="Cambria Math" w:eastAsia="Cambria Math" w:hAnsi="Cambria Math" w:cs="Cambria Math"/>
                            <w:sz w:val="28"/>
                            <w:szCs w:val="28"/>
                          </w:rPr>
                          <m:t>S</m:t>
                        </m:r>
                      </m:sub>
                    </m:sSub>
                    <m:r>
                      <w:rPr>
                        <w:rFonts w:ascii="Cambria Math" w:eastAsia="Cambria Math" w:hAnsi="Cambria Math" w:cs="Cambria Math"/>
                        <w:sz w:val="28"/>
                        <w:szCs w:val="28"/>
                      </w:rPr>
                      <m:t>KT</m:t>
                    </m:r>
                  </m:den>
                </m:f>
              </m:e>
            </m:d>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3</m:t>
                </m:r>
              </m:num>
              <m:den>
                <m:r>
                  <w:rPr>
                    <w:rFonts w:ascii="Cambria Math" w:eastAsia="Cambria Math" w:hAnsi="Cambria Math" w:cs="Cambria Math"/>
                    <w:sz w:val="28"/>
                    <w:szCs w:val="28"/>
                  </w:rPr>
                  <m:t>2</m:t>
                </m:r>
              </m:den>
            </m:f>
          </m:sup>
        </m:sSup>
      </m:oMath>
    </w:p>
    <w:p w14:paraId="2CE67856" w14:textId="77777777" w:rsidR="00F22828" w:rsidRDefault="00F22828" w:rsidP="00F22828">
      <w:pPr>
        <w:spacing w:line="348" w:lineRule="auto"/>
        <w:ind w:right="255"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Mw = molecular weight of solvent i.e., water in gram/mol,</w:t>
      </w:r>
    </w:p>
    <w:p w14:paraId="20A356A8" w14:textId="77777777" w:rsidR="00F22828" w:rsidRDefault="00F22828" w:rsidP="00F22828">
      <w:pPr>
        <w:spacing w:line="348" w:lineRule="auto"/>
        <w:ind w:left="72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Avogadro number, </w:t>
      </w:r>
    </w:p>
    <w:p w14:paraId="35403596" w14:textId="77777777" w:rsidR="00F22828" w:rsidRDefault="00F22828" w:rsidP="00F22828">
      <w:pPr>
        <w:spacing w:line="348" w:lineRule="auto"/>
        <w:ind w:left="72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 = Boltzmann constant, ε = permittivity of vacuum, e = electronic charge, </w:t>
      </w:r>
    </w:p>
    <w:p w14:paraId="7B548B10" w14:textId="77777777" w:rsidR="00F22828" w:rsidRDefault="00F22828" w:rsidP="00F22828">
      <w:pPr>
        <w:spacing w:line="348" w:lineRule="auto"/>
        <w:ind w:left="72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dielectric constant of water, V</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the molar volume of water</w:t>
      </w:r>
    </w:p>
    <w:p w14:paraId="7567E144" w14:textId="77777777" w:rsidR="00F22828" w:rsidRDefault="00F22828" w:rsidP="00F22828">
      <w:pPr>
        <w:spacing w:line="348" w:lineRule="auto"/>
        <w:ind w:left="72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 the ionic strength </w:t>
      </w:r>
      <m:oMath>
        <m:r>
          <w:rPr>
            <w:rFonts w:ascii="Cambria Math" w:eastAsia="Cambria Math" w:hAnsi="Cambria Math" w:cs="Cambria Math"/>
            <w:sz w:val="28"/>
            <w:szCs w:val="28"/>
          </w:rPr>
          <m:t>I=</m:t>
        </m:r>
        <m:sSub>
          <m:sSubPr>
            <m:ctrlPr>
              <w:rPr>
                <w:rFonts w:ascii="Cambria Math" w:eastAsia="Cambria Math" w:hAnsi="Cambria Math" w:cs="Cambria Math"/>
                <w:sz w:val="28"/>
                <w:szCs w:val="28"/>
              </w:rPr>
            </m:ctrlPr>
          </m:sSubPr>
          <m:e>
            <m:r>
              <m:rPr>
                <m:sty m:val="p"/>
              </m:rPr>
              <w:rPr>
                <w:rFonts w:ascii="Cambria Math" w:hAnsi="Cambria Math"/>
                <w:sz w:val="28"/>
                <w:szCs w:val="28"/>
              </w:rPr>
              <m:t>∑</m:t>
            </m:r>
            <m:r>
              <w:rPr>
                <w:rFonts w:ascii="Cambria Math" w:eastAsia="Cambria Math" w:hAnsi="Cambria Math" w:cs="Cambria Math"/>
                <w:sz w:val="28"/>
                <w:szCs w:val="28"/>
              </w:rPr>
              <m:t>C</m:t>
            </m:r>
          </m:e>
          <m:sub>
            <m:r>
              <w:rPr>
                <w:rFonts w:ascii="Cambria Math" w:eastAsia="Cambria Math" w:hAnsi="Cambria Math" w:cs="Cambria Math"/>
                <w:sz w:val="28"/>
                <w:szCs w:val="28"/>
              </w:rPr>
              <m:t>i</m:t>
            </m:r>
          </m:sub>
        </m:sSub>
        <m:f>
          <m:fPr>
            <m:ctrlPr>
              <w:rPr>
                <w:rFonts w:ascii="Cambria Math" w:eastAsia="Cambria Math" w:hAnsi="Cambria Math" w:cs="Cambria Math"/>
                <w:sz w:val="28"/>
                <w:szCs w:val="28"/>
              </w:rPr>
            </m:ctrlPr>
          </m:fPr>
          <m:num>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Z</m:t>
                </m:r>
              </m:e>
              <m:sub>
                <m:r>
                  <w:rPr>
                    <w:rFonts w:ascii="Cambria Math" w:eastAsia="Cambria Math" w:hAnsi="Cambria Math" w:cs="Cambria Math"/>
                    <w:sz w:val="28"/>
                    <w:szCs w:val="28"/>
                  </w:rPr>
                  <m:t>i</m:t>
                </m:r>
              </m:sub>
              <m:sup>
                <m:r>
                  <w:rPr>
                    <w:rFonts w:ascii="Cambria Math" w:eastAsia="Cambria Math" w:hAnsi="Cambria Math" w:cs="Cambria Math"/>
                    <w:sz w:val="28"/>
                    <w:szCs w:val="28"/>
                  </w:rPr>
                  <m:t>2</m:t>
                </m:r>
              </m:sup>
            </m:sSubSup>
          </m:num>
          <m:den>
            <m:r>
              <w:rPr>
                <w:rFonts w:ascii="Cambria Math" w:eastAsia="Cambria Math" w:hAnsi="Cambria Math" w:cs="Cambria Math"/>
                <w:sz w:val="28"/>
                <w:szCs w:val="28"/>
              </w:rPr>
              <m:t>2</m:t>
            </m:r>
          </m:den>
        </m:f>
      </m:oMath>
      <w:r>
        <w:rPr>
          <w:rFonts w:ascii="Times New Roman" w:eastAsia="Times New Roman" w:hAnsi="Times New Roman" w:cs="Times New Roman"/>
          <w:sz w:val="24"/>
          <w:szCs w:val="24"/>
        </w:rPr>
        <w:t xml:space="preserve">or </w:t>
      </w:r>
      <m:oMath>
        <m:r>
          <w:rPr>
            <w:rFonts w:ascii="Cambria Math" w:eastAsia="Cambria Math" w:hAnsi="Cambria Math" w:cs="Cambria Math"/>
            <w:sz w:val="28"/>
            <w:szCs w:val="28"/>
          </w:rPr>
          <m:t>I=</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r>
          <w:rPr>
            <w:rFonts w:ascii="Cambria Math" w:eastAsia="Cambria Math" w:hAnsi="Cambria Math" w:cs="Cambria Math"/>
            <w:sz w:val="28"/>
            <w:szCs w:val="28"/>
          </w:rPr>
          <m:t>Cυ</m:t>
        </m:r>
        <m:d>
          <m:dPr>
            <m:begChr m:val="|"/>
            <m:endChr m:val="|"/>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Z</m:t>
                </m:r>
              </m:e>
              <m:sub>
                <m:r>
                  <w:rPr>
                    <w:rFonts w:ascii="Cambria Math" w:eastAsia="Cambria Math" w:hAnsi="Cambria Math" w:cs="Cambria Math"/>
                    <w:sz w:val="28"/>
                    <w:szCs w:val="28"/>
                  </w:rPr>
                  <m:t>+</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Z</m:t>
                </m:r>
              </m:e>
              <m:sub>
                <m:r>
                  <w:rPr>
                    <w:rFonts w:ascii="Cambria Math" w:eastAsia="Cambria Math" w:hAnsi="Cambria Math" w:cs="Cambria Math"/>
                    <w:sz w:val="28"/>
                    <w:szCs w:val="28"/>
                  </w:rPr>
                  <m:t>-</m:t>
                </m:r>
              </m:sub>
            </m:sSub>
          </m:e>
        </m:d>
      </m:oMath>
    </w:p>
    <w:p w14:paraId="2D39E2AB"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expression for the short-range interaction contribution of aqueous salt solution is obtained from Flory- Huggins theory as given below, </w:t>
      </w:r>
    </w:p>
    <w:p w14:paraId="20B9826E" w14:textId="45BFFD63" w:rsidR="00F22828" w:rsidRPr="00A34262" w:rsidRDefault="00000000" w:rsidP="00F22828">
      <w:pPr>
        <w:spacing w:after="0"/>
        <w:jc w:val="center"/>
        <w:rPr>
          <w:rFonts w:eastAsiaTheme="minorEastAsia"/>
          <w:sz w:val="28"/>
          <w:szCs w:val="28"/>
        </w:rPr>
      </w:pPr>
      <m:oMathPara>
        <m:oMath>
          <m:f>
            <m:fPr>
              <m:ctrlPr>
                <w:rPr>
                  <w:rFonts w:ascii="Cambria Math" w:eastAsia="Cambria Math" w:hAnsi="Cambria Math" w:cs="Cambria Math"/>
                  <w:sz w:val="28"/>
                  <w:szCs w:val="28"/>
                </w:rPr>
              </m:ctrlPr>
            </m:fPr>
            <m:num>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F</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r</m:t>
                      </m:r>
                    </m:sub>
                  </m:sSub>
                </m:sup>
              </m:sSup>
            </m:num>
            <m:den>
              <m:r>
                <w:rPr>
                  <w:rFonts w:ascii="Cambria Math" w:eastAsia="Cambria Math" w:hAnsi="Cambria Math" w:cs="Cambria Math"/>
                  <w:sz w:val="28"/>
                  <w:szCs w:val="28"/>
                </w:rPr>
                <m:t>RT</m:t>
              </m:r>
            </m:den>
          </m:f>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box>
            <m:boxPr>
              <m:opEmu m:val="1"/>
              <m:ctrlPr>
                <w:rPr>
                  <w:rFonts w:ascii="Cambria Math" w:eastAsia="Cambria Math" w:hAnsi="Cambria Math" w:cs="Cambria Math"/>
                  <w:sz w:val="28"/>
                  <w:szCs w:val="28"/>
                </w:rPr>
              </m:ctrlPr>
            </m:boxPr>
            <m:e>
              <m:r>
                <w:rPr>
                  <w:rFonts w:ascii="Cambria Math" w:eastAsia="Cambria Math" w:hAnsi="Cambria Math" w:cs="Cambria Math"/>
                  <w:sz w:val="28"/>
                  <w:szCs w:val="28"/>
                </w:rPr>
                <m:t>ln</m:t>
              </m:r>
            </m:e>
          </m:box>
          <m:func>
            <m:funcPr>
              <m:ctrlPr>
                <w:rPr>
                  <w:rFonts w:ascii="Cambria Math" w:eastAsia="Cambria Math" w:hAnsi="Cambria Math" w:cs="Cambria Math"/>
                  <w:sz w:val="28"/>
                  <w:szCs w:val="28"/>
                </w:rPr>
              </m:ctrlPr>
            </m:funcPr>
            <m:fName>
              <m:r>
                <m:rPr>
                  <m:sty m:val="p"/>
                </m:rPr>
                <w:rPr>
                  <w:rFonts w:ascii="Cambria Math" w:eastAsia="Cambria Math" w:hAnsi="Cambria Math" w:cs="Cambria Math"/>
                  <w:sz w:val="28"/>
                  <w:szCs w:val="28"/>
                </w:rPr>
                <m:t>ln</m:t>
              </m:r>
            </m:fName>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w</m:t>
                  </m:r>
                </m:sub>
              </m:sSub>
            </m:e>
          </m:func>
          <m:r>
            <w:rPr>
              <w:rFonts w:ascii="Cambria Math" w:eastAsia="Cambria Math" w:hAnsi="Cambria Math" w:cs="Cambria Math"/>
              <w:sz w:val="28"/>
              <w:szCs w:val="28"/>
            </w:rPr>
            <m:t>+υ</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s</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s</m:t>
              </m:r>
            </m:sub>
          </m:sSub>
          <m:box>
            <m:boxPr>
              <m:opEmu m:val="1"/>
              <m:ctrlPr>
                <w:rPr>
                  <w:rFonts w:ascii="Cambria Math" w:eastAsia="Cambria Math" w:hAnsi="Cambria Math" w:cs="Cambria Math"/>
                  <w:sz w:val="28"/>
                  <w:szCs w:val="28"/>
                </w:rPr>
              </m:ctrlPr>
            </m:boxPr>
            <m:e>
              <m:r>
                <w:rPr>
                  <w:rFonts w:ascii="Cambria Math" w:eastAsia="Cambria Math" w:hAnsi="Cambria Math" w:cs="Cambria Math"/>
                  <w:sz w:val="28"/>
                  <w:szCs w:val="28"/>
                </w:rPr>
                <m:t>ln</m:t>
              </m:r>
            </m:e>
          </m:box>
          <m:func>
            <m:funcPr>
              <m:ctrlPr>
                <w:rPr>
                  <w:rFonts w:ascii="Cambria Math" w:eastAsia="Cambria Math" w:hAnsi="Cambria Math" w:cs="Cambria Math"/>
                  <w:sz w:val="28"/>
                  <w:szCs w:val="28"/>
                </w:rPr>
              </m:ctrlPr>
            </m:funcPr>
            <m:fName>
              <m:r>
                <m:rPr>
                  <m:sty m:val="p"/>
                </m:rPr>
                <w:rPr>
                  <w:rFonts w:ascii="Cambria Math" w:eastAsia="Cambria Math" w:hAnsi="Cambria Math" w:cs="Cambria Math"/>
                  <w:sz w:val="28"/>
                  <w:szCs w:val="28"/>
                </w:rPr>
                <m:t>ln</m:t>
              </m:r>
            </m:fName>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Sub>
            </m:e>
          </m:func>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χ</m:t>
              </m:r>
            </m:e>
            <m:sub>
              <m:r>
                <w:rPr>
                  <w:rFonts w:ascii="Cambria Math" w:eastAsia="Cambria Math" w:hAnsi="Cambria Math" w:cs="Cambria Math"/>
                  <w:sz w:val="28"/>
                  <w:szCs w:val="28"/>
                </w:rPr>
                <m:t>sw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Sub>
          <m:r>
            <w:rPr>
              <w:rFonts w:ascii="Cambria Math" w:eastAsia="Cambria Math" w:hAnsi="Cambria Math" w:cs="Cambria Math"/>
              <w:sz w:val="28"/>
              <w:szCs w:val="28"/>
            </w:rPr>
            <m:t xml:space="preserve">                     </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3</m:t>
              </m:r>
            </m:e>
          </m:d>
        </m:oMath>
      </m:oMathPara>
    </w:p>
    <w:p w14:paraId="07CD744E" w14:textId="77777777" w:rsidR="00F22828" w:rsidRDefault="00F22828" w:rsidP="00F22828">
      <w:pPr>
        <w:spacing w:after="0" w:line="348" w:lineRule="auto"/>
        <w:ind w:left="720" w:right="255"/>
        <w:jc w:val="both"/>
        <w:rPr>
          <w:rFonts w:eastAsiaTheme="minorEastAsia"/>
          <w:sz w:val="28"/>
          <w:szCs w:val="28"/>
        </w:rPr>
      </w:pPr>
    </w:p>
    <w:p w14:paraId="6FF38C9B" w14:textId="77777777" w:rsidR="00F22828" w:rsidRDefault="00F22828" w:rsidP="00F22828">
      <w:pPr>
        <w:spacing w:after="0" w:line="348" w:lineRule="auto"/>
        <w:ind w:left="72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bscript"/>
        </w:rPr>
        <w:t>sw</w:t>
      </w:r>
      <w:proofErr w:type="spellEnd"/>
      <w:r>
        <w:rPr>
          <w:rFonts w:ascii="Times New Roman" w:eastAsia="Times New Roman" w:hAnsi="Times New Roman" w:cs="Times New Roman"/>
          <w:sz w:val="24"/>
          <w:szCs w:val="24"/>
        </w:rPr>
        <w:t xml:space="preserve"> = salt-water interaction parameter, which dependent on the salt concentration and temperature</w:t>
      </w:r>
    </w:p>
    <w:p w14:paraId="6D65FFF4" w14:textId="77777777" w:rsidR="00F22828" w:rsidRDefault="00000000" w:rsidP="00F22828">
      <w:pPr>
        <w:spacing w:line="348" w:lineRule="auto"/>
        <w:ind w:left="720" w:right="255"/>
        <w:jc w:val="both"/>
        <w:rPr>
          <w:rFonts w:ascii="Cambria Math" w:eastAsia="Cambria Math" w:hAnsi="Cambria Math" w:cs="Cambria Math"/>
          <w:sz w:val="24"/>
          <w:szCs w:val="24"/>
          <w:vertAlign w:val="superscript"/>
        </w:rPr>
      </w:pPr>
      <m:oMathPara>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F</m:t>
              </m:r>
            </m:num>
            <m:den>
              <m:r>
                <w:rPr>
                  <w:rFonts w:ascii="Cambria Math" w:eastAsia="Cambria Math" w:hAnsi="Cambria Math" w:cs="Cambria Math"/>
                  <w:sz w:val="24"/>
                  <w:szCs w:val="24"/>
                </w:rPr>
                <m:t>RT</m:t>
              </m:r>
            </m:den>
          </m:f>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w</m:t>
                  </m:r>
                </m:sub>
              </m:sSub>
              <m:r>
                <w:rPr>
                  <w:rFonts w:ascii="Cambria Math" w:eastAsia="Cambria Math" w:hAnsi="Cambria Math" w:cs="Cambria Math"/>
                  <w:sz w:val="24"/>
                  <w:szCs w:val="24"/>
                </w:rPr>
                <m:t>+ν</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e>
          </m:d>
          <m:f>
            <m:fPr>
              <m:ctrlPr>
                <w:rPr>
                  <w:rFonts w:ascii="Cambria Math" w:eastAsia="Cambria Math" w:hAnsi="Cambria Math" w:cs="Cambria Math"/>
                  <w:sz w:val="24"/>
                  <w:szCs w:val="24"/>
                </w:rPr>
              </m:ctrlPr>
            </m:fPr>
            <m:num>
              <m:r>
                <w:rPr>
                  <w:rFonts w:ascii="Cambria Math" w:eastAsia="Cambria Math" w:hAnsi="Cambria Math" w:cs="Cambria Math"/>
                  <w:sz w:val="24"/>
                  <w:szCs w:val="24"/>
                </w:rPr>
                <m:t>4</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x</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Sub>
            </m:num>
            <m:den>
              <m:r>
                <w:rPr>
                  <w:rFonts w:ascii="Cambria Math" w:eastAsia="Cambria Math" w:hAnsi="Cambria Math" w:cs="Cambria Math"/>
                  <w:sz w:val="24"/>
                  <w:szCs w:val="24"/>
                </w:rPr>
                <m:t>b</m:t>
              </m:r>
            </m:den>
          </m:f>
          <m:r>
            <w:rPr>
              <w:rFonts w:ascii="Cambria Math" w:eastAsia="Cambria Math" w:hAnsi="Cambria Math" w:cs="Cambria Math"/>
              <w:sz w:val="24"/>
              <w:szCs w:val="24"/>
            </w:rPr>
            <m:t>ln</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1+b</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up>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sup>
              </m:sSubSup>
            </m:e>
          </m:d>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w</m:t>
              </m:r>
            </m:sub>
          </m:sSub>
          <m:r>
            <w:rPr>
              <w:rFonts w:ascii="Cambria Math" w:eastAsia="Cambria Math" w:hAnsi="Cambria Math" w:cs="Cambria Math"/>
              <w:sz w:val="24"/>
              <w:szCs w:val="24"/>
            </w:rPr>
            <m:t>ln</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w</m:t>
              </m:r>
            </m:sub>
          </m:sSub>
          <m:r>
            <w:rPr>
              <w:rFonts w:ascii="Cambria Math" w:eastAsia="Cambria Math" w:hAnsi="Cambria Math" w:cs="Cambria Math"/>
              <w:sz w:val="24"/>
              <w:szCs w:val="24"/>
            </w:rPr>
            <m:t>+ν</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r>
            <w:rPr>
              <w:rFonts w:ascii="Cambria Math" w:eastAsia="Cambria Math" w:hAnsi="Cambria Math" w:cs="Cambria Math"/>
              <w:sz w:val="24"/>
              <w:szCs w:val="24"/>
            </w:rPr>
            <m:t>ln</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w</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r>
            <w:rPr>
              <w:rFonts w:ascii="Cambria Math" w:eastAsia="Cambria Math" w:hAnsi="Cambria Math" w:cs="Cambria Math"/>
              <w:sz w:val="24"/>
              <w:szCs w:val="24"/>
            </w:rPr>
            <m:t xml:space="preserve">   </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4</m:t>
              </m:r>
            </m:e>
          </m:d>
          <m:r>
            <w:rPr>
              <w:rFonts w:ascii="Cambria Math" w:hAnsi="Cambria Math"/>
              <w:sz w:val="24"/>
              <w:szCs w:val="24"/>
            </w:rPr>
            <m:t xml:space="preserve"> </m:t>
          </m:r>
        </m:oMath>
      </m:oMathPara>
    </w:p>
    <w:p w14:paraId="7D193856" w14:textId="77777777" w:rsidR="00F22828" w:rsidRDefault="00000000" w:rsidP="00F22828">
      <w:pPr>
        <w:spacing w:line="348" w:lineRule="auto"/>
        <w:ind w:left="720" w:right="255"/>
        <w:jc w:val="both"/>
        <w:rPr>
          <w:rFonts w:ascii="Times New Roman" w:eastAsia="Times New Roman" w:hAnsi="Times New Roman" w:cs="Times New Roman"/>
          <w:sz w:val="24"/>
          <w:szCs w:val="24"/>
        </w:rPr>
      </w:pPr>
      <m:oMath>
        <m:sSub>
          <m:sSubPr>
            <m:ctrlPr>
              <w:rPr>
                <w:rFonts w:ascii="Cambria Math" w:eastAsia="Cambria Math" w:hAnsi="Cambria Math" w:cs="Cambria Math"/>
                <w:sz w:val="24"/>
                <w:szCs w:val="24"/>
                <w:vertAlign w:val="superscript"/>
              </w:rPr>
            </m:ctrlPr>
          </m:sSubPr>
          <m:e>
            <m:r>
              <w:rPr>
                <w:rFonts w:ascii="Cambria Math" w:eastAsia="Cambria Math" w:hAnsi="Cambria Math" w:cs="Cambria Math"/>
                <w:sz w:val="24"/>
                <w:szCs w:val="24"/>
                <w:vertAlign w:val="superscript"/>
              </w:rPr>
              <m:t>n</m:t>
            </m:r>
          </m:e>
          <m:sub>
            <m:r>
              <w:rPr>
                <w:rFonts w:ascii="Cambria Math" w:eastAsia="Cambria Math" w:hAnsi="Cambria Math" w:cs="Cambria Math"/>
                <w:sz w:val="24"/>
                <w:szCs w:val="24"/>
                <w:vertAlign w:val="superscript"/>
              </w:rPr>
              <m:t>S</m:t>
            </m:r>
          </m:sub>
        </m:sSub>
      </m:oMath>
      <w:r w:rsidR="00F22828">
        <w:rPr>
          <w:rFonts w:ascii="Times New Roman" w:eastAsia="Times New Roman" w:hAnsi="Times New Roman" w:cs="Times New Roman"/>
          <w:sz w:val="24"/>
          <w:szCs w:val="24"/>
        </w:rPr>
        <w:t xml:space="preserve"> and </w:t>
      </w:r>
      <m:oMath>
        <m:sSub>
          <m:sSubPr>
            <m:ctrlPr>
              <w:rPr>
                <w:rFonts w:ascii="Cambria Math" w:eastAsia="Cambria Math" w:hAnsi="Cambria Math" w:cs="Cambria Math"/>
                <w:sz w:val="24"/>
                <w:szCs w:val="24"/>
                <w:vertAlign w:val="superscript"/>
              </w:rPr>
            </m:ctrlPr>
          </m:sSubPr>
          <m:e>
            <m:r>
              <w:rPr>
                <w:rFonts w:ascii="Cambria Math" w:eastAsia="Cambria Math" w:hAnsi="Cambria Math" w:cs="Cambria Math"/>
                <w:sz w:val="24"/>
                <w:szCs w:val="24"/>
                <w:vertAlign w:val="superscript"/>
              </w:rPr>
              <m:t>n</m:t>
            </m:r>
          </m:e>
          <m:sub>
            <m:r>
              <w:rPr>
                <w:rFonts w:ascii="Cambria Math" w:eastAsia="Cambria Math" w:hAnsi="Cambria Math" w:cs="Cambria Math"/>
                <w:sz w:val="24"/>
                <w:szCs w:val="24"/>
                <w:vertAlign w:val="superscript"/>
              </w:rPr>
              <m:t>w</m:t>
            </m:r>
          </m:sub>
        </m:sSub>
      </m:oMath>
      <w:r w:rsidR="00F22828">
        <w:rPr>
          <w:rFonts w:ascii="Times New Roman" w:eastAsia="Times New Roman" w:hAnsi="Times New Roman" w:cs="Times New Roman"/>
          <w:sz w:val="24"/>
          <w:szCs w:val="24"/>
        </w:rPr>
        <w:t xml:space="preserve"> represent the moles of salt hydrate and water in salt hydrate solution, respectively. </w:t>
      </w:r>
      <m:oMath>
        <m:sSub>
          <m:sSubPr>
            <m:ctrlPr>
              <w:rPr>
                <w:rFonts w:ascii="Cambria Math" w:eastAsia="Cambria Math" w:hAnsi="Cambria Math" w:cs="Cambria Math"/>
                <w:sz w:val="24"/>
                <w:szCs w:val="24"/>
                <w:vertAlign w:val="superscript"/>
              </w:rPr>
            </m:ctrlPr>
          </m:sSubPr>
          <m:e>
            <m:r>
              <w:rPr>
                <w:rFonts w:ascii="Cambria Math" w:eastAsia="Cambria Math" w:hAnsi="Cambria Math" w:cs="Cambria Math"/>
                <w:sz w:val="24"/>
                <w:szCs w:val="24"/>
                <w:vertAlign w:val="superscript"/>
              </w:rPr>
              <m:t>r</m:t>
            </m:r>
          </m:e>
          <m:sub>
            <m:r>
              <w:rPr>
                <w:rFonts w:ascii="Cambria Math" w:eastAsia="Cambria Math" w:hAnsi="Cambria Math" w:cs="Cambria Math"/>
                <w:sz w:val="24"/>
                <w:szCs w:val="24"/>
                <w:vertAlign w:val="superscript"/>
              </w:rPr>
              <m:t>S</m:t>
            </m:r>
          </m:sub>
        </m:sSub>
        <m:r>
          <w:rPr>
            <w:rFonts w:ascii="Cambria Math" w:eastAsia="Cambria Math" w:hAnsi="Cambria Math" w:cs="Cambria Math"/>
            <w:sz w:val="24"/>
            <w:szCs w:val="24"/>
            <w:vertAlign w:val="superscript"/>
          </w:rPr>
          <m:t xml:space="preserve"> </m:t>
        </m:r>
      </m:oMath>
      <w:r w:rsidR="00F22828">
        <w:rPr>
          <w:rFonts w:ascii="Times New Roman" w:eastAsia="Times New Roman" w:hAnsi="Times New Roman" w:cs="Times New Roman"/>
          <w:sz w:val="24"/>
          <w:szCs w:val="24"/>
        </w:rPr>
        <w:t>is the number of Kuhn segments in Salt hydrate chain.</w:t>
      </w:r>
    </w:p>
    <w:p w14:paraId="4B932F75" w14:textId="77777777" w:rsidR="00F22828" w:rsidRDefault="00F22828" w:rsidP="00F22828">
      <w:pPr>
        <w:spacing w:after="0"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term </w:t>
      </w:r>
      <m:oMath>
        <m:sSub>
          <m:sSubPr>
            <m:ctrlPr>
              <w:rPr>
                <w:rFonts w:ascii="Cambria Math" w:eastAsia="Cambria Math" w:hAnsi="Cambria Math" w:cs="Cambria Math"/>
                <w:sz w:val="24"/>
                <w:szCs w:val="24"/>
              </w:rPr>
            </m:ctrlPr>
          </m:sSubPr>
          <m:e>
            <m:r>
              <w:rPr>
                <w:rFonts w:ascii="Cambria Math" w:hAnsi="Cambria Math"/>
              </w:rPr>
              <m:t>χ</m:t>
            </m:r>
          </m:e>
          <m:sub>
            <m:r>
              <w:rPr>
                <w:rFonts w:ascii="Cambria Math" w:eastAsia="Cambria Math" w:hAnsi="Cambria Math" w:cs="Cambria Math"/>
                <w:sz w:val="24"/>
                <w:szCs w:val="24"/>
              </w:rPr>
              <m:t>sw</m:t>
            </m:r>
          </m:sub>
        </m:sSub>
      </m:oMath>
      <w:r>
        <w:rPr>
          <w:rFonts w:ascii="Times New Roman" w:eastAsia="Times New Roman" w:hAnsi="Times New Roman" w:cs="Times New Roman"/>
          <w:sz w:val="24"/>
          <w:szCs w:val="24"/>
        </w:rPr>
        <w:t xml:space="preserve"> is the generalized Flory-Huggins parameter and considered as the function of the volume fraction of the salt hydrate, </w:t>
      </w:r>
      <m:oMath>
        <m:sSub>
          <m:sSubPr>
            <m:ctrlPr>
              <w:rPr>
                <w:rFonts w:ascii="Cambria Math" w:eastAsia="Cambria Math" w:hAnsi="Cambria Math" w:cs="Cambria Math"/>
                <w:sz w:val="24"/>
                <w:szCs w:val="24"/>
                <w:vertAlign w:val="superscript"/>
              </w:rPr>
            </m:ctrlPr>
          </m:sSubPr>
          <m:e>
            <m:r>
              <w:rPr>
                <w:rFonts w:ascii="Cambria Math" w:hAnsi="Cambria Math"/>
              </w:rPr>
              <m:t>ϕ</m:t>
            </m:r>
          </m:e>
          <m:sub>
            <m:r>
              <w:rPr>
                <w:rFonts w:ascii="Cambria Math" w:eastAsia="Cambria Math" w:hAnsi="Cambria Math" w:cs="Cambria Math"/>
                <w:sz w:val="24"/>
                <w:szCs w:val="24"/>
                <w:vertAlign w:val="superscript"/>
              </w:rPr>
              <m:t>S</m:t>
            </m:r>
          </m:sub>
        </m:sSub>
      </m:oMath>
      <w:r>
        <w:rPr>
          <w:rFonts w:ascii="Times New Roman" w:eastAsia="Times New Roman" w:hAnsi="Times New Roman" w:cs="Times New Roman"/>
          <w:sz w:val="24"/>
          <w:szCs w:val="24"/>
        </w:rPr>
        <w:t xml:space="preserve">, and temperature, </w:t>
      </w:r>
      <m:oMath>
        <m:r>
          <w:rPr>
            <w:rFonts w:ascii="Cambria Math" w:eastAsia="Cambria Math" w:hAnsi="Cambria Math" w:cs="Cambria Math"/>
            <w:sz w:val="24"/>
            <w:szCs w:val="24"/>
            <w:vertAlign w:val="superscript"/>
          </w:rPr>
          <m:t>T</m:t>
        </m:r>
      </m:oMath>
      <w:r>
        <w:rPr>
          <w:rFonts w:ascii="Times New Roman" w:eastAsia="Times New Roman" w:hAnsi="Times New Roman" w:cs="Times New Roman"/>
          <w:sz w:val="24"/>
          <w:szCs w:val="24"/>
        </w:rPr>
        <w:t xml:space="preserve">. </w:t>
      </w:r>
    </w:p>
    <w:p w14:paraId="68906ADA" w14:textId="77777777" w:rsidR="00F22828" w:rsidRPr="00A34262" w:rsidRDefault="00000000" w:rsidP="00F22828">
      <w:pPr>
        <w:spacing w:after="0"/>
        <w:jc w:val="center"/>
        <w:rPr>
          <w:sz w:val="28"/>
          <w:szCs w:val="28"/>
        </w:rPr>
      </w:pPr>
      <m:oMathPara>
        <m:oMath>
          <m:sSub>
            <m:sSubPr>
              <m:ctrlPr>
                <w:rPr>
                  <w:rFonts w:ascii="Cambria Math" w:eastAsia="Cambria Math" w:hAnsi="Cambria Math" w:cs="Cambria Math"/>
                  <w:sz w:val="28"/>
                  <w:szCs w:val="28"/>
                </w:rPr>
              </m:ctrlPr>
            </m:sSubPr>
            <m:e>
              <m:r>
                <w:rPr>
                  <w:rFonts w:ascii="Cambria Math" w:hAnsi="Cambria Math"/>
                  <w:sz w:val="28"/>
                  <w:szCs w:val="28"/>
                </w:rPr>
                <m:t>χ</m:t>
              </m:r>
            </m:e>
            <m:sub>
              <m:r>
                <w:rPr>
                  <w:rFonts w:ascii="Cambria Math" w:eastAsia="Cambria Math" w:hAnsi="Cambria Math" w:cs="Cambria Math"/>
                  <w:sz w:val="28"/>
                  <w:szCs w:val="28"/>
                </w:rPr>
                <m:t>sw</m:t>
              </m:r>
            </m:sub>
          </m:sSub>
          <m:d>
            <m:dPr>
              <m:ctrlPr>
                <w:rPr>
                  <w:rFonts w:ascii="Cambria Math" w:eastAsia="Cambria Math" w:hAnsi="Cambria Math" w:cs="Cambria Math"/>
                  <w:sz w:val="28"/>
                  <w:szCs w:val="28"/>
                </w:rPr>
              </m:ctrlPr>
            </m:dPr>
            <m:e>
              <m:r>
                <w:rPr>
                  <w:rFonts w:ascii="Cambria Math" w:eastAsia="Cambria Math" w:hAnsi="Cambria Math" w:cs="Cambria Math"/>
                  <w:sz w:val="28"/>
                  <w:szCs w:val="28"/>
                </w:rPr>
                <m:t>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Sub>
            </m:e>
          </m:d>
          <m:r>
            <w:rPr>
              <w:rFonts w:ascii="Cambria Math" w:eastAsia="Cambria Math" w:hAnsi="Cambria Math" w:cs="Cambria Math"/>
              <w:sz w:val="28"/>
              <w:szCs w:val="28"/>
            </w:rPr>
            <m:t>=</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i=0</m:t>
              </m:r>
            </m:sub>
            <m:sup>
              <m:r>
                <w:rPr>
                  <w:rFonts w:ascii="Cambria Math" w:eastAsia="Cambria Math" w:hAnsi="Cambria Math" w:cs="Cambria Math"/>
                  <w:sz w:val="28"/>
                  <w:szCs w:val="28"/>
                </w:rPr>
                <m:t>n</m:t>
              </m:r>
            </m:sup>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i</m:t>
                  </m:r>
                </m:sub>
              </m:sSub>
              <m:d>
                <m:dPr>
                  <m:ctrlPr>
                    <w:rPr>
                      <w:rFonts w:ascii="Cambria Math" w:eastAsia="Cambria Math" w:hAnsi="Cambria Math" w:cs="Cambria Math"/>
                      <w:sz w:val="28"/>
                      <w:szCs w:val="28"/>
                    </w:rPr>
                  </m:ctrlPr>
                </m:dPr>
                <m:e>
                  <m:r>
                    <w:rPr>
                      <w:rFonts w:ascii="Cambria Math" w:eastAsia="Cambria Math" w:hAnsi="Cambria Math" w:cs="Cambria Math"/>
                      <w:sz w:val="28"/>
                      <w:szCs w:val="28"/>
                    </w:rPr>
                    <m:t>T</m:t>
                  </m:r>
                </m:e>
              </m:d>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up>
                  <m:r>
                    <w:rPr>
                      <w:rFonts w:ascii="Cambria Math" w:eastAsia="Cambria Math" w:hAnsi="Cambria Math" w:cs="Cambria Math"/>
                      <w:sz w:val="28"/>
                      <w:szCs w:val="28"/>
                    </w:rPr>
                    <m:t>i</m:t>
                  </m:r>
                </m:sup>
              </m:sSubSup>
            </m:e>
          </m:nary>
          <m:r>
            <w:rPr>
              <w:rFonts w:ascii="Cambria Math" w:eastAsia="Cambria Math" w:hAnsi="Cambria Math" w:cs="Cambria Math"/>
              <w:sz w:val="28"/>
              <w:szCs w:val="28"/>
            </w:rPr>
            <m:t xml:space="preserve">  </m:t>
          </m:r>
          <m:r>
            <w:rPr>
              <w:rFonts w:ascii="Cambria Math" w:hAnsi="Cambria Math"/>
              <w:sz w:val="28"/>
              <w:szCs w:val="28"/>
            </w:rPr>
            <m:t xml:space="preserve"> </m:t>
          </m:r>
        </m:oMath>
      </m:oMathPara>
    </w:p>
    <w:p w14:paraId="076014C0" w14:textId="77777777" w:rsidR="00F22828" w:rsidRDefault="00000000" w:rsidP="00F22828">
      <w:pPr>
        <w:spacing w:line="348" w:lineRule="auto"/>
        <w:ind w:left="720" w:right="255"/>
        <w:jc w:val="both"/>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e>
        </m:d>
      </m:oMath>
      <w:r w:rsidR="00F22828">
        <w:rPr>
          <w:rFonts w:ascii="Times New Roman" w:eastAsia="Times New Roman" w:hAnsi="Times New Roman" w:cs="Times New Roman"/>
          <w:sz w:val="24"/>
          <w:szCs w:val="24"/>
        </w:rPr>
        <w:t xml:space="preserve"> is temperature dependent coefficient and as expressed as:</w:t>
      </w:r>
    </w:p>
    <w:p w14:paraId="0C08BE47" w14:textId="77777777" w:rsidR="00F22828" w:rsidRDefault="00000000" w:rsidP="00F22828">
      <w:pPr>
        <w:jc w:val="center"/>
        <w:rPr>
          <w:rFonts w:ascii="Times New Roman" w:eastAsia="Times New Roman" w:hAnsi="Times New Roman" w:cs="Times New Roman"/>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i</m:t>
              </m:r>
            </m:sub>
          </m:sSub>
          <m:d>
            <m:dPr>
              <m:ctrlPr>
                <w:rPr>
                  <w:rFonts w:ascii="Cambria Math" w:eastAsia="Cambria Math" w:hAnsi="Cambria Math" w:cs="Cambria Math"/>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iα</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iβ</m:t>
              </m:r>
            </m:sub>
          </m:sSub>
          <m:d>
            <m:dPr>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T</m:t>
                  </m:r>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r</m:t>
                      </m:r>
                    </m:sub>
                  </m:sSub>
                </m:den>
              </m:f>
            </m:e>
          </m:d>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iγ</m:t>
              </m:r>
            </m:sub>
          </m:sSub>
          <m:box>
            <m:boxPr>
              <m:opEmu m:val="1"/>
              <m:ctrlPr>
                <w:rPr>
                  <w:rFonts w:ascii="Cambria Math" w:eastAsia="Cambria Math" w:hAnsi="Cambria Math" w:cs="Cambria Math"/>
                  <w:sz w:val="28"/>
                  <w:szCs w:val="28"/>
                </w:rPr>
              </m:ctrlPr>
            </m:boxPr>
            <m:e>
              <m:r>
                <w:rPr>
                  <w:rFonts w:ascii="Cambria Math" w:eastAsia="Cambria Math" w:hAnsi="Cambria Math" w:cs="Cambria Math"/>
                  <w:sz w:val="28"/>
                  <w:szCs w:val="28"/>
                </w:rPr>
                <m:t>ln</m:t>
              </m:r>
            </m:e>
          </m:box>
          <m:d>
            <m:dPr>
              <m:ctrlPr>
                <w:rPr>
                  <w:rFonts w:ascii="Cambria Math" w:hAnsi="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T</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r</m:t>
                      </m:r>
                    </m:sub>
                  </m:sSub>
                </m:den>
              </m:f>
            </m:e>
          </m:d>
          <m:r>
            <w:rPr>
              <w:rFonts w:ascii="Cambria Math" w:hAnsi="Cambria Math"/>
              <w:sz w:val="28"/>
              <w:szCs w:val="28"/>
            </w:rPr>
            <m:t xml:space="preserve"> </m:t>
          </m:r>
          <m:r>
            <w:rPr>
              <w:rFonts w:ascii="Cambria Math" w:eastAsia="Cambria Math" w:hAnsi="Cambria Math" w:cs="Cambria Math"/>
              <w:sz w:val="28"/>
              <w:szCs w:val="28"/>
            </w:rPr>
            <m:t xml:space="preserve">   </m:t>
          </m:r>
          <m:r>
            <w:rPr>
              <w:rFonts w:ascii="Cambria Math" w:hAnsi="Cambria Math"/>
              <w:sz w:val="28"/>
              <w:szCs w:val="28"/>
            </w:rPr>
            <m:t xml:space="preserve"> </m:t>
          </m:r>
          <m:r>
            <w:rPr>
              <w:rFonts w:ascii="Cambria Math" w:eastAsia="Cambria Math" w:hAnsi="Cambria Math" w:cs="Cambria Math"/>
              <w:sz w:val="28"/>
              <w:szCs w:val="28"/>
            </w:rPr>
            <m:t xml:space="preserve">   </m:t>
          </m:r>
        </m:oMath>
      </m:oMathPara>
    </w:p>
    <w:p w14:paraId="467869EE" w14:textId="77777777" w:rsidR="00F22828" w:rsidRDefault="00000000" w:rsidP="00F22828">
      <w:pPr>
        <w:ind w:firstLine="720"/>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iα</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iβ</m:t>
            </m:r>
          </m:sub>
        </m:sSub>
        <m:r>
          <w:rPr>
            <w:rFonts w:ascii="Cambria Math" w:eastAsia="Cambria Math" w:hAnsi="Cambria Math" w:cs="Cambria Math"/>
            <w:sz w:val="24"/>
            <w:szCs w:val="24"/>
          </w:rPr>
          <m:t xml:space="preserve"> </m:t>
        </m:r>
      </m:oMath>
      <w:r w:rsidR="00F22828">
        <w:rPr>
          <w:rFonts w:ascii="Times New Roman" w:eastAsia="Times New Roman" w:hAnsi="Times New Roman" w:cs="Times New Roman"/>
          <w:sz w:val="24"/>
          <w:szCs w:val="24"/>
        </w:rPr>
        <w:t xml:space="preserve">and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iγ</m:t>
            </m:r>
          </m:sub>
        </m:sSub>
      </m:oMath>
      <w:r w:rsidR="00F22828">
        <w:rPr>
          <w:rFonts w:ascii="Times New Roman" w:eastAsia="Times New Roman" w:hAnsi="Times New Roman" w:cs="Times New Roman"/>
          <w:sz w:val="24"/>
          <w:szCs w:val="24"/>
        </w:rPr>
        <w:t xml:space="preserve"> are constants.</w:t>
      </w:r>
    </w:p>
    <w:p w14:paraId="1484BBE3" w14:textId="77777777" w:rsidR="00F22828" w:rsidRDefault="00000000" w:rsidP="00F22828">
      <w:pPr>
        <w:ind w:left="720"/>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e>
        </m:d>
      </m:oMath>
      <w:r w:rsidR="00F22828">
        <w:rPr>
          <w:rFonts w:ascii="Times New Roman" w:eastAsia="Times New Roman" w:hAnsi="Times New Roman" w:cs="Times New Roman"/>
          <w:sz w:val="24"/>
          <w:szCs w:val="24"/>
        </w:rPr>
        <w:t xml:space="preserve"> is temperature dependent coefficient are calculated using nonlinear regression method.</w:t>
      </w:r>
    </w:p>
    <w:p w14:paraId="43371867"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Derivative of Equation (4) </w:t>
      </w:r>
      <w:proofErr w:type="spellStart"/>
      <w:r>
        <w:rPr>
          <w:rFonts w:ascii="Times New Roman" w:eastAsia="Times New Roman" w:hAnsi="Times New Roman" w:cs="Times New Roman"/>
          <w:sz w:val="24"/>
          <w:szCs w:val="24"/>
        </w:rPr>
        <w:t>w.r.t.</w:t>
      </w:r>
      <w:proofErr w:type="spellEnd"/>
      <w:r>
        <w:rPr>
          <w:rFonts w:ascii="Times New Roman" w:eastAsia="Times New Roman" w:hAnsi="Times New Roman" w:cs="Times New Roman"/>
          <w:sz w:val="24"/>
          <w:szCs w:val="24"/>
        </w:rPr>
        <w:t xml:space="preserve"> moles of water and salt gives us chemical potential of water and salt hydrate respectively.</w:t>
      </w:r>
    </w:p>
    <w:p w14:paraId="33B008E7" w14:textId="77777777" w:rsidR="00F22828" w:rsidRDefault="00000000" w:rsidP="00F22828">
      <w:pPr>
        <w:spacing w:line="348" w:lineRule="auto"/>
        <w:ind w:left="900" w:right="255"/>
        <w:jc w:val="center"/>
        <w:rPr>
          <w:rFonts w:ascii="Times New Roman" w:eastAsia="Times New Roman" w:hAnsi="Times New Roman" w:cs="Times New Roman"/>
        </w:rPr>
      </w:pPr>
      <m:oMath>
        <m:f>
          <m:fPr>
            <m:ctrlPr>
              <w:rPr>
                <w:rFonts w:ascii="Cambria Math" w:eastAsia="Cambria Math" w:hAnsi="Cambria Math" w:cs="Cambria Math"/>
                <w:sz w:val="28"/>
                <w:szCs w:val="28"/>
              </w:rPr>
            </m:ctrlPr>
          </m:fPr>
          <m:num>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µ</m:t>
                    </m:r>
                  </m:e>
                  <m:sub>
                    <m:r>
                      <w:rPr>
                        <w:rFonts w:ascii="Cambria Math" w:eastAsia="Cambria Math" w:hAnsi="Cambria Math" w:cs="Cambria Math"/>
                        <w:sz w:val="28"/>
                        <w:szCs w:val="28"/>
                      </w:rPr>
                      <m:t>w</m:t>
                    </m:r>
                  </m:sub>
                </m:sSub>
                <m:r>
                  <w:rPr>
                    <w:rFonts w:ascii="Cambria Math" w:eastAsia="Cambria Math" w:hAnsi="Cambria Math" w:cs="Cambria Math"/>
                    <w:sz w:val="28"/>
                    <w:szCs w:val="28"/>
                  </w:rPr>
                  <m:t>-µ</m:t>
                </m:r>
              </m:e>
              <m:sub>
                <m:r>
                  <w:rPr>
                    <w:rFonts w:ascii="Cambria Math" w:eastAsia="Cambria Math" w:hAnsi="Cambria Math" w:cs="Cambria Math"/>
                    <w:sz w:val="28"/>
                    <w:szCs w:val="28"/>
                  </w:rPr>
                  <m:t xml:space="preserve">w </m:t>
                </m:r>
              </m:sub>
              <m:sup>
                <m:r>
                  <w:rPr>
                    <w:rFonts w:ascii="Cambria Math" w:eastAsia="Cambria Math" w:hAnsi="Cambria Math" w:cs="Cambria Math"/>
                    <w:sz w:val="28"/>
                    <w:szCs w:val="28"/>
                  </w:rPr>
                  <m:t>0</m:t>
                </m:r>
              </m:sup>
            </m:sSubSup>
          </m:num>
          <m:den>
            <m:r>
              <w:rPr>
                <w:rFonts w:ascii="Cambria Math" w:eastAsia="Cambria Math" w:hAnsi="Cambria Math" w:cs="Cambria Math"/>
                <w:sz w:val="28"/>
                <w:szCs w:val="28"/>
              </w:rPr>
              <m:t>RT</m:t>
            </m:r>
          </m:den>
        </m:f>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d>
              <m:dPr>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δ</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F</m:t>
                        </m:r>
                      </m:num>
                      <m:den>
                        <m:r>
                          <w:rPr>
                            <w:rFonts w:ascii="Cambria Math" w:eastAsia="Cambria Math" w:hAnsi="Cambria Math" w:cs="Cambria Math"/>
                            <w:sz w:val="28"/>
                            <w:szCs w:val="28"/>
                          </w:rPr>
                          <m:t>RT</m:t>
                        </m:r>
                      </m:den>
                    </m:f>
                  </m:num>
                  <m:den>
                    <m:r>
                      <w:rPr>
                        <w:rFonts w:ascii="Cambria Math" w:eastAsia="Cambria Math" w:hAnsi="Cambria Math" w:cs="Cambria Math"/>
                        <w:sz w:val="28"/>
                        <w:szCs w:val="28"/>
                      </w:rPr>
                      <m:t>δ</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den>
                </m:f>
              </m:e>
            </m:d>
          </m:e>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s</m:t>
                </m:r>
              </m:sub>
            </m:sSub>
          </m:sub>
        </m:sSub>
        <m:r>
          <w:rPr>
            <w:rFonts w:ascii="Cambria Math" w:eastAsia="Cambria Math" w:hAnsi="Cambria Math" w:cs="Cambria Math"/>
            <w:sz w:val="28"/>
            <w:szCs w:val="28"/>
          </w:rPr>
          <m:t xml:space="preserve">= </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I</m:t>
                </m:r>
              </m:e>
              <m:sub>
                <m:r>
                  <w:rPr>
                    <w:rFonts w:ascii="Cambria Math" w:eastAsia="Cambria Math" w:hAnsi="Cambria Math" w:cs="Cambria Math"/>
                    <w:sz w:val="28"/>
                    <w:szCs w:val="28"/>
                  </w:rPr>
                  <m:t>x</m:t>
                </m:r>
              </m:sub>
            </m:sSub>
            <m:r>
              <w:rPr>
                <w:rFonts w:ascii="Cambria Math" w:eastAsia="Cambria Math" w:hAnsi="Cambria Math" w:cs="Cambria Math"/>
                <w:sz w:val="28"/>
                <w:szCs w:val="28"/>
              </w:rPr>
              <m:t>ln</m:t>
            </m:r>
            <m:d>
              <m:dPr>
                <m:ctrlPr>
                  <w:rPr>
                    <w:rFonts w:ascii="Cambria Math" w:eastAsia="Cambria Math" w:hAnsi="Cambria Math" w:cs="Cambria Math"/>
                    <w:sz w:val="28"/>
                    <w:szCs w:val="28"/>
                  </w:rPr>
                </m:ctrlPr>
              </m:dPr>
              <m:e>
                <m:r>
                  <w:rPr>
                    <w:rFonts w:ascii="Cambria Math" w:eastAsia="Cambria Math" w:hAnsi="Cambria Math" w:cs="Cambria Math"/>
                    <w:sz w:val="28"/>
                    <w:szCs w:val="28"/>
                  </w:rPr>
                  <m:t>1+b</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I</m:t>
                    </m:r>
                  </m:e>
                  <m:sub>
                    <m:r>
                      <w:rPr>
                        <w:rFonts w:ascii="Cambria Math" w:eastAsia="Cambria Math" w:hAnsi="Cambria Math" w:cs="Cambria Math"/>
                        <w:sz w:val="28"/>
                        <w:szCs w:val="28"/>
                      </w:rPr>
                      <m:t>x</m:t>
                    </m:r>
                  </m:sub>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sup>
                </m:sSubSup>
              </m:e>
            </m:d>
          </m:e>
        </m:d>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ν</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s</m:t>
                    </m:r>
                  </m:sub>
                </m:sSub>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den>
            </m:f>
          </m:e>
        </m:d>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r>
                  <w:rPr>
                    <w:rFonts w:ascii="Cambria Math" w:eastAsia="Cambria Math" w:hAnsi="Cambria Math" w:cs="Cambria Math"/>
                    <w:sz w:val="28"/>
                    <w:szCs w:val="28"/>
                  </w:rPr>
                  <m:t>+ν</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s</m:t>
                    </m:r>
                  </m:sub>
                </m:sSub>
              </m:e>
            </m:d>
          </m:num>
          <m:den>
            <m:r>
              <w:rPr>
                <w:rFonts w:ascii="Cambria Math" w:eastAsia="Cambria Math" w:hAnsi="Cambria Math" w:cs="Cambria Math"/>
                <w:sz w:val="28"/>
                <w:szCs w:val="28"/>
              </w:rPr>
              <m:t>2</m:t>
            </m:r>
            <m:d>
              <m:dPr>
                <m:ctrlPr>
                  <w:rPr>
                    <w:rFonts w:ascii="Cambria Math" w:eastAsia="Cambria Math" w:hAnsi="Cambria Math" w:cs="Cambria Math"/>
                    <w:sz w:val="28"/>
                    <w:szCs w:val="28"/>
                  </w:rPr>
                </m:ctrlPr>
              </m:dPr>
              <m:e>
                <m:r>
                  <w:rPr>
                    <w:rFonts w:ascii="Cambria Math" w:eastAsia="Cambria Math" w:hAnsi="Cambria Math" w:cs="Cambria Math"/>
                    <w:sz w:val="28"/>
                    <w:szCs w:val="28"/>
                  </w:rPr>
                  <m:t>1+b</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I</m:t>
                    </m:r>
                  </m:e>
                  <m:sub>
                    <m:r>
                      <w:rPr>
                        <w:rFonts w:ascii="Cambria Math" w:eastAsia="Cambria Math" w:hAnsi="Cambria Math" w:cs="Cambria Math"/>
                        <w:sz w:val="28"/>
                        <w:szCs w:val="28"/>
                      </w:rPr>
                      <m:t>x</m:t>
                    </m:r>
                  </m:sub>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sup>
                </m:sSubSup>
              </m:e>
            </m:d>
            <m:r>
              <w:rPr>
                <w:rFonts w:ascii="Cambria Math" w:eastAsia="Cambria Math" w:hAnsi="Cambria Math" w:cs="Cambria Math"/>
                <w:sz w:val="28"/>
                <w:szCs w:val="28"/>
              </w:rPr>
              <m:t xml:space="preserve"> </m:t>
            </m:r>
          </m:den>
        </m:f>
        <m:f>
          <m:fPr>
            <m:ctrlPr>
              <w:rPr>
                <w:rFonts w:ascii="Cambria Math" w:eastAsia="Cambria Math" w:hAnsi="Cambria Math" w:cs="Cambria Math"/>
                <w:sz w:val="28"/>
                <w:szCs w:val="28"/>
              </w:rPr>
            </m:ctrlPr>
          </m:fPr>
          <m:num>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 xml:space="preserve">   I</m:t>
                </m:r>
              </m:e>
              <m:sub>
                <m:r>
                  <w:rPr>
                    <w:rFonts w:ascii="Cambria Math" w:eastAsia="Cambria Math" w:hAnsi="Cambria Math" w:cs="Cambria Math"/>
                    <w:sz w:val="28"/>
                    <w:szCs w:val="28"/>
                  </w:rPr>
                  <m:t>x</m:t>
                </m:r>
              </m:sub>
              <m:sup>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sup>
            </m:sSubSup>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r>
              <w:rPr>
                <w:rFonts w:ascii="Cambria Math" w:eastAsia="Cambria Math" w:hAnsi="Cambria Math" w:cs="Cambria Math"/>
                <w:sz w:val="28"/>
                <w:szCs w:val="28"/>
              </w:rPr>
              <m:t xml:space="preserve">  </m:t>
            </m:r>
          </m:den>
        </m:f>
        <m:r>
          <w:rPr>
            <w:rFonts w:ascii="Cambria Math" w:eastAsia="Cambria Math" w:hAnsi="Cambria Math" w:cs="Cambria Math"/>
            <w:sz w:val="28"/>
            <w:szCs w:val="28"/>
          </w:rPr>
          <m:t xml:space="preserve"> +ln</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w</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Sub>
        <m:d>
          <m:dPr>
            <m:ctrlPr>
              <w:rPr>
                <w:rFonts w:ascii="Cambria Math" w:eastAsia="Cambria Math" w:hAnsi="Cambria Math" w:cs="Cambria Math"/>
                <w:sz w:val="28"/>
                <w:szCs w:val="28"/>
              </w:rPr>
            </m:ctrlPr>
          </m:dPr>
          <m:e>
            <m:r>
              <w:rPr>
                <w:rFonts w:ascii="Cambria Math" w:eastAsia="Cambria Math" w:hAnsi="Cambria Math" w:cs="Cambria Math"/>
                <w:sz w:val="28"/>
                <w:szCs w:val="28"/>
              </w:rPr>
              <m:t>1-</m:t>
            </m:r>
            <m:f>
              <m:fPr>
                <m:ctrlPr>
                  <w:rPr>
                    <w:rFonts w:ascii="Cambria Math" w:eastAsia="Cambria Math" w:hAnsi="Cambria Math" w:cs="Cambria Math"/>
                    <w:sz w:val="28"/>
                    <w:szCs w:val="28"/>
                  </w:rPr>
                </m:ctrlPr>
              </m:fPr>
              <m:num>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w</m:t>
                    </m:r>
                  </m:sub>
                </m:sSub>
                <m:r>
                  <w:rPr>
                    <w:rFonts w:ascii="Cambria Math" w:eastAsia="Cambria Math" w:hAnsi="Cambria Math" w:cs="Cambria Math"/>
                    <w:sz w:val="28"/>
                    <w:szCs w:val="28"/>
                  </w:rPr>
                  <m:t xml:space="preserve"> </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s</m:t>
                    </m:r>
                  </m:sub>
                </m:sSub>
              </m:den>
            </m:f>
          </m:e>
        </m:d>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χ</m:t>
            </m:r>
          </m:e>
          <m:sub>
            <m:r>
              <w:rPr>
                <w:rFonts w:ascii="Cambria Math" w:eastAsia="Cambria Math" w:hAnsi="Cambria Math" w:cs="Cambria Math"/>
                <w:sz w:val="28"/>
                <w:szCs w:val="28"/>
              </w:rPr>
              <m:t>sw</m:t>
            </m:r>
          </m:sub>
        </m:sSub>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up>
            <m:r>
              <w:rPr>
                <w:rFonts w:ascii="Cambria Math" w:eastAsia="Cambria Math" w:hAnsi="Cambria Math" w:cs="Cambria Math"/>
                <w:sz w:val="28"/>
                <w:szCs w:val="28"/>
              </w:rPr>
              <m:t>2</m:t>
            </m:r>
          </m:sup>
        </m:sSubSup>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δ</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χ</m:t>
                </m:r>
              </m:e>
              <m:sub>
                <m:r>
                  <w:rPr>
                    <w:rFonts w:ascii="Cambria Math" w:eastAsia="Cambria Math" w:hAnsi="Cambria Math" w:cs="Cambria Math"/>
                    <w:sz w:val="28"/>
                    <w:szCs w:val="28"/>
                  </w:rPr>
                  <m:t>sw</m:t>
                </m:r>
              </m:sub>
            </m:sSub>
          </m:num>
          <m:den>
            <m:r>
              <w:rPr>
                <w:rFonts w:ascii="Cambria Math" w:eastAsia="Cambria Math" w:hAnsi="Cambria Math" w:cs="Cambria Math"/>
                <w:sz w:val="28"/>
                <w:szCs w:val="28"/>
              </w:rPr>
              <m:t>δ</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Sub>
          </m:den>
        </m:f>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up>
            <m:r>
              <w:rPr>
                <w:rFonts w:ascii="Cambria Math" w:eastAsia="Cambria Math" w:hAnsi="Cambria Math" w:cs="Cambria Math"/>
                <w:sz w:val="28"/>
                <w:szCs w:val="28"/>
              </w:rPr>
              <m:t>2</m:t>
            </m:r>
          </m:sup>
        </m:sSubSup>
        <m:d>
          <m:dPr>
            <m:ctrlPr>
              <w:rPr>
                <w:rFonts w:ascii="Cambria Math" w:eastAsia="Cambria Math" w:hAnsi="Cambria Math" w:cs="Cambria Math"/>
                <w:sz w:val="28"/>
                <w:szCs w:val="28"/>
              </w:rPr>
            </m:ctrlPr>
          </m:dPr>
          <m:e>
            <m:r>
              <w:rPr>
                <w:rFonts w:ascii="Cambria Math" w:eastAsia="Cambria Math" w:hAnsi="Cambria Math" w:cs="Cambria Math"/>
                <w:sz w:val="28"/>
                <w:szCs w:val="28"/>
              </w:rPr>
              <m:t>1-</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Sub>
          </m:e>
        </m:d>
      </m:oMath>
      <w:r w:rsidR="00F22828">
        <w:rPr>
          <w:rFonts w:ascii="Times New Roman" w:eastAsia="Times New Roman" w:hAnsi="Times New Roman" w:cs="Times New Roman"/>
        </w:rPr>
        <w:t xml:space="preserve"> </w:t>
      </w:r>
    </w:p>
    <w:p w14:paraId="03524576" w14:textId="77777777" w:rsidR="00F22828" w:rsidRDefault="00F22828" w:rsidP="00F22828">
      <w:pPr>
        <w:rPr>
          <w:rFonts w:ascii="Cambria Math" w:eastAsia="Cambria Math" w:hAnsi="Cambria Math" w:cs="Cambria Math"/>
          <w:sz w:val="24"/>
          <w:szCs w:val="24"/>
        </w:rPr>
      </w:pPr>
      <w:r>
        <w:rPr>
          <w:rFonts w:ascii="Cambria Math" w:eastAsia="Cambria Math" w:hAnsi="Cambria Math" w:cs="Cambria Math"/>
          <w:sz w:val="24"/>
          <w:szCs w:val="24"/>
        </w:rPr>
        <w:t>Combining equation 1 and 5 we get,</w:t>
      </w:r>
    </w:p>
    <w:p w14:paraId="063F748C" w14:textId="77777777" w:rsidR="00F22828" w:rsidRPr="00FA13F4" w:rsidRDefault="00F22828" w:rsidP="00F22828">
      <w:pPr>
        <w:jc w:val="center"/>
        <w:rPr>
          <w:rFonts w:ascii="Cambria Math" w:eastAsia="Cambria Math" w:hAnsi="Cambria Math" w:cs="Cambria Math"/>
          <w:sz w:val="28"/>
          <w:szCs w:val="28"/>
        </w:rPr>
      </w:pPr>
      <m:oMathPara>
        <m:oMath>
          <m:r>
            <m:rPr>
              <m:sty m:val="p"/>
            </m:rPr>
            <w:rPr>
              <w:rFonts w:ascii="Cambria Math" w:hAnsi="Cambria Math" w:cs="Times New Roman"/>
              <w:sz w:val="28"/>
              <w:szCs w:val="28"/>
            </w:rPr>
            <m:t>φ</m:t>
          </m:r>
          <m:r>
            <w:rPr>
              <w:rFonts w:ascii="Cambria Math" w:eastAsia="Cambria Math" w:hAnsi="Cambria Math" w:cs="Cambria Math"/>
              <w:sz w:val="28"/>
              <w:szCs w:val="28"/>
            </w:rPr>
            <m:t>= -</m:t>
          </m:r>
          <m:f>
            <m:fPr>
              <m:ctrlPr>
                <w:rPr>
                  <w:rFonts w:ascii="Cambria Math" w:eastAsia="Cambria Math" w:hAnsi="Cambria Math" w:cs="Cambria Math"/>
                  <w:i/>
                  <w:sz w:val="28"/>
                  <w:szCs w:val="28"/>
                </w:rPr>
              </m:ctrlPr>
            </m:fPr>
            <m:num>
              <m:r>
                <w:rPr>
                  <w:rFonts w:ascii="Cambria Math" w:eastAsia="Cambria Math" w:hAnsi="Cambria Math" w:cs="Cambria Math"/>
                  <w:sz w:val="28"/>
                  <w:szCs w:val="28"/>
                </w:rPr>
                <m:t>1</m:t>
              </m:r>
            </m:num>
            <m:den>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M</m:t>
                  </m:r>
                </m:e>
                <m:sub>
                  <m:r>
                    <w:rPr>
                      <w:rFonts w:ascii="Cambria Math" w:eastAsia="Cambria Math" w:hAnsi="Cambria Math" w:cs="Cambria Math"/>
                      <w:sz w:val="28"/>
                      <w:szCs w:val="28"/>
                    </w:rPr>
                    <m:t>w</m:t>
                  </m:r>
                </m:sub>
              </m:sSub>
              <m:r>
                <w:rPr>
                  <w:rFonts w:ascii="Cambria Math" w:eastAsia="Cambria Math" w:hAnsi="Cambria Math" w:cs="Cambria Math"/>
                  <w:sz w:val="28"/>
                  <w:szCs w:val="28"/>
                </w:rPr>
                <m:t>ʋm</m:t>
              </m:r>
            </m:den>
          </m:f>
          <m:r>
            <w:rPr>
              <w:rFonts w:ascii="Cambria Math" w:eastAsia="Cambria Math" w:hAnsi="Cambria Math" w:cs="Cambria Math"/>
              <w:sz w:val="28"/>
              <w:szCs w:val="28"/>
            </w:rPr>
            <m:t>×</m:t>
          </m:r>
          <m:d>
            <m:dPr>
              <m:begChr m:val="["/>
              <m:endChr m:val="]"/>
              <m:ctrlPr>
                <w:rPr>
                  <w:rFonts w:ascii="Cambria Math" w:eastAsia="Cambria Math" w:hAnsi="Cambria Math" w:cs="Cambria Math"/>
                  <w:i/>
                  <w:sz w:val="28"/>
                  <w:szCs w:val="28"/>
                </w:rPr>
              </m:ctrlPr>
            </m:dPr>
            <m:e>
              <m:f>
                <m:fPr>
                  <m:ctrlPr>
                    <w:rPr>
                      <w:rFonts w:ascii="Cambria Math" w:eastAsia="Cambria Math" w:hAnsi="Cambria Math" w:cs="Cambria Math"/>
                      <w:i/>
                      <w:sz w:val="28"/>
                      <w:szCs w:val="28"/>
                    </w:rPr>
                  </m:ctrlPr>
                </m:fPr>
                <m:num>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µ</m:t>
                      </m:r>
                    </m:e>
                    <m:sub>
                      <m:r>
                        <w:rPr>
                          <w:rFonts w:ascii="Cambria Math" w:eastAsia="Cambria Math" w:hAnsi="Cambria Math" w:cs="Cambria Math"/>
                          <w:sz w:val="28"/>
                          <w:szCs w:val="28"/>
                        </w:rPr>
                        <m:t>w</m:t>
                      </m:r>
                    </m:sub>
                  </m:sSub>
                  <m:r>
                    <w:rPr>
                      <w:rFonts w:ascii="Cambria Math" w:eastAsia="Cambria Math" w:hAnsi="Cambria Math" w:cs="Cambria Math"/>
                      <w:sz w:val="28"/>
                      <w:szCs w:val="28"/>
                    </w:rPr>
                    <m:t>-</m:t>
                  </m:r>
                  <m:sSubSup>
                    <m:sSubSupPr>
                      <m:ctrlPr>
                        <w:rPr>
                          <w:rFonts w:ascii="Cambria Math" w:eastAsia="Cambria Math" w:hAnsi="Cambria Math" w:cs="Cambria Math"/>
                          <w:i/>
                          <w:sz w:val="28"/>
                          <w:szCs w:val="28"/>
                        </w:rPr>
                      </m:ctrlPr>
                    </m:sSubSupPr>
                    <m:e>
                      <m:r>
                        <w:rPr>
                          <w:rFonts w:ascii="Cambria Math" w:eastAsia="Cambria Math" w:hAnsi="Cambria Math" w:cs="Cambria Math"/>
                          <w:sz w:val="28"/>
                          <w:szCs w:val="28"/>
                        </w:rPr>
                        <m:t>µ</m:t>
                      </m:r>
                    </m:e>
                    <m:sub>
                      <m:r>
                        <w:rPr>
                          <w:rFonts w:ascii="Cambria Math" w:eastAsia="Cambria Math" w:hAnsi="Cambria Math" w:cs="Cambria Math"/>
                          <w:sz w:val="28"/>
                          <w:szCs w:val="28"/>
                        </w:rPr>
                        <m:t>w</m:t>
                      </m:r>
                    </m:sub>
                    <m:sup>
                      <m:r>
                        <w:rPr>
                          <w:rFonts w:ascii="Cambria Math" w:eastAsia="Cambria Math" w:hAnsi="Cambria Math" w:cs="Cambria Math"/>
                          <w:sz w:val="28"/>
                          <w:szCs w:val="28"/>
                        </w:rPr>
                        <m:t>0</m:t>
                      </m:r>
                    </m:sup>
                  </m:sSubSup>
                </m:num>
                <m:den>
                  <m:r>
                    <w:rPr>
                      <w:rFonts w:ascii="Cambria Math" w:eastAsia="Cambria Math" w:hAnsi="Cambria Math" w:cs="Cambria Math"/>
                      <w:sz w:val="28"/>
                      <w:szCs w:val="28"/>
                    </w:rPr>
                    <m:t>RT</m:t>
                  </m:r>
                </m:den>
              </m:f>
            </m:e>
          </m:d>
          <m:r>
            <w:rPr>
              <w:rFonts w:ascii="Cambria Math" w:eastAsia="Cambria Math" w:hAnsi="Cambria Math" w:cs="Cambria Math"/>
              <w:sz w:val="28"/>
              <w:szCs w:val="28"/>
            </w:rPr>
            <m:t xml:space="preserve">                     </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6</m:t>
              </m:r>
            </m:e>
          </m:d>
          <m:r>
            <w:rPr>
              <w:rFonts w:ascii="Cambria Math" w:eastAsia="Cambria Math" w:hAnsi="Cambria Math" w:cs="Cambria Math"/>
              <w:sz w:val="28"/>
              <w:szCs w:val="28"/>
            </w:rPr>
            <m:t xml:space="preserve">     </m:t>
          </m:r>
        </m:oMath>
      </m:oMathPara>
    </w:p>
    <w:p w14:paraId="4B66C693" w14:textId="77777777" w:rsidR="00F22828" w:rsidRDefault="00000000" w:rsidP="00F22828">
      <w:pPr>
        <w:ind w:left="720" w:right="566" w:firstLine="720"/>
        <w:jc w:val="center"/>
        <w:rPr>
          <w:rFonts w:ascii="Cambria Math" w:eastAsia="Cambria Math" w:hAnsi="Cambria Math" w:cs="Cambria Math"/>
          <w:sz w:val="28"/>
          <w:szCs w:val="28"/>
        </w:rPr>
      </w:pPr>
      <m:oMathPara>
        <m:oMath>
          <m:f>
            <m:fPr>
              <m:ctrlPr>
                <w:rPr>
                  <w:rFonts w:ascii="Cambria Math" w:eastAsia="Cambria Math" w:hAnsi="Cambria Math" w:cs="Cambria Math"/>
                  <w:sz w:val="24"/>
                  <w:szCs w:val="24"/>
                  <w:vertAlign w:val="superscript"/>
                </w:rPr>
              </m:ctrlPr>
            </m:fPr>
            <m:num>
              <m:sSubSup>
                <m:sSubSupPr>
                  <m:ctrlPr>
                    <w:rPr>
                      <w:rFonts w:ascii="Cambria Math" w:eastAsia="Cambria Math" w:hAnsi="Cambria Math" w:cs="Cambria Math"/>
                      <w:sz w:val="24"/>
                      <w:szCs w:val="24"/>
                      <w:vertAlign w:val="superscript"/>
                    </w:rPr>
                  </m:ctrlPr>
                </m:sSubSupPr>
                <m:e>
                  <m:r>
                    <w:rPr>
                      <w:rFonts w:ascii="Cambria Math" w:eastAsia="Cambria Math" w:hAnsi="Cambria Math" w:cs="Cambria Math"/>
                      <w:sz w:val="24"/>
                      <w:szCs w:val="24"/>
                      <w:vertAlign w:val="superscript"/>
                    </w:rPr>
                    <m:t xml:space="preserve">   </m:t>
                  </m:r>
                  <m:sSub>
                    <m:sSubPr>
                      <m:ctrlPr>
                        <w:rPr>
                          <w:rFonts w:ascii="Cambria Math" w:eastAsia="Cambria Math" w:hAnsi="Cambria Math" w:cs="Cambria Math"/>
                          <w:sz w:val="24"/>
                          <w:szCs w:val="24"/>
                          <w:vertAlign w:val="superscript"/>
                        </w:rPr>
                      </m:ctrlPr>
                    </m:sSubPr>
                    <m:e>
                      <m:r>
                        <w:rPr>
                          <w:rFonts w:ascii="Cambria Math" w:eastAsia="Cambria Math" w:hAnsi="Cambria Math" w:cs="Cambria Math"/>
                          <w:sz w:val="24"/>
                          <w:szCs w:val="24"/>
                          <w:vertAlign w:val="superscript"/>
                        </w:rPr>
                        <m:t>µ</m:t>
                      </m:r>
                    </m:e>
                    <m:sub>
                      <m:r>
                        <w:rPr>
                          <w:rFonts w:ascii="Cambria Math" w:eastAsia="Cambria Math" w:hAnsi="Cambria Math" w:cs="Cambria Math"/>
                          <w:sz w:val="24"/>
                          <w:szCs w:val="24"/>
                          <w:vertAlign w:val="superscript"/>
                        </w:rPr>
                        <m:t>s</m:t>
                      </m:r>
                    </m:sub>
                  </m:sSub>
                  <m:r>
                    <w:rPr>
                      <w:rFonts w:ascii="Cambria Math" w:eastAsia="Cambria Math" w:hAnsi="Cambria Math" w:cs="Cambria Math"/>
                      <w:sz w:val="24"/>
                      <w:szCs w:val="24"/>
                      <w:vertAlign w:val="superscript"/>
                    </w:rPr>
                    <m:t>-µ</m:t>
                  </m:r>
                </m:e>
                <m:sub>
                  <m:r>
                    <w:rPr>
                      <w:rFonts w:ascii="Cambria Math" w:eastAsia="Cambria Math" w:hAnsi="Cambria Math" w:cs="Cambria Math"/>
                      <w:sz w:val="24"/>
                      <w:szCs w:val="24"/>
                      <w:vertAlign w:val="superscript"/>
                    </w:rPr>
                    <m:t xml:space="preserve">s </m:t>
                  </m:r>
                </m:sub>
                <m:sup>
                  <m:r>
                    <w:rPr>
                      <w:rFonts w:ascii="Cambria Math" w:eastAsia="Cambria Math" w:hAnsi="Cambria Math" w:cs="Cambria Math"/>
                      <w:sz w:val="24"/>
                      <w:szCs w:val="24"/>
                      <w:vertAlign w:val="superscript"/>
                    </w:rPr>
                    <m:t>0</m:t>
                  </m:r>
                </m:sup>
              </m:sSubSup>
            </m:num>
            <m:den>
              <m:r>
                <w:rPr>
                  <w:rFonts w:ascii="Cambria Math" w:eastAsia="Cambria Math" w:hAnsi="Cambria Math" w:cs="Cambria Math"/>
                  <w:sz w:val="24"/>
                  <w:szCs w:val="24"/>
                  <w:vertAlign w:val="superscript"/>
                </w:rPr>
                <m:t>RT</m:t>
              </m:r>
            </m:den>
          </m:f>
          <m:r>
            <w:rPr>
              <w:rFonts w:ascii="Cambria Math" w:eastAsia="Cambria Math" w:hAnsi="Cambria Math" w:cs="Cambria Math"/>
              <w:sz w:val="24"/>
              <w:szCs w:val="24"/>
              <w:vertAlign w:val="superscript"/>
            </w:rPr>
            <m:t>=</m:t>
          </m:r>
          <m:sSub>
            <m:sSubPr>
              <m:ctrlPr>
                <w:rPr>
                  <w:rFonts w:ascii="Cambria Math" w:eastAsia="Cambria Math" w:hAnsi="Cambria Math" w:cs="Cambria Math"/>
                  <w:sz w:val="24"/>
                  <w:szCs w:val="24"/>
                  <w:vertAlign w:val="superscript"/>
                </w:rPr>
              </m:ctrlPr>
            </m:sSubPr>
            <m:e>
              <m:d>
                <m:dPr>
                  <m:ctrlPr>
                    <w:rPr>
                      <w:rFonts w:ascii="Cambria Math" w:eastAsia="Cambria Math" w:hAnsi="Cambria Math" w:cs="Cambria Math"/>
                      <w:sz w:val="24"/>
                      <w:szCs w:val="24"/>
                      <w:vertAlign w:val="superscript"/>
                    </w:rPr>
                  </m:ctrlPr>
                </m:dPr>
                <m:e>
                  <m:f>
                    <m:fPr>
                      <m:ctrlPr>
                        <w:rPr>
                          <w:rFonts w:ascii="Cambria Math" w:eastAsia="Cambria Math" w:hAnsi="Cambria Math" w:cs="Cambria Math"/>
                          <w:sz w:val="24"/>
                          <w:szCs w:val="24"/>
                          <w:vertAlign w:val="superscript"/>
                        </w:rPr>
                      </m:ctrlPr>
                    </m:fPr>
                    <m:num>
                      <m:r>
                        <w:rPr>
                          <w:rFonts w:ascii="Cambria Math" w:eastAsia="Cambria Math" w:hAnsi="Cambria Math" w:cs="Cambria Math"/>
                          <w:sz w:val="24"/>
                          <w:szCs w:val="24"/>
                          <w:vertAlign w:val="superscript"/>
                        </w:rPr>
                        <m:t>δ</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F</m:t>
                          </m:r>
                        </m:num>
                        <m:den>
                          <m:r>
                            <w:rPr>
                              <w:rFonts w:ascii="Cambria Math" w:eastAsia="Cambria Math" w:hAnsi="Cambria Math" w:cs="Cambria Math"/>
                              <w:sz w:val="24"/>
                              <w:szCs w:val="24"/>
                            </w:rPr>
                            <m:t>RT</m:t>
                          </m:r>
                        </m:den>
                      </m:f>
                    </m:num>
                    <m:den>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den>
                  </m:f>
                </m:e>
              </m:d>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Sub>
          <m:r>
            <w:rPr>
              <w:rFonts w:ascii="Cambria Math" w:eastAsia="Cambria Math" w:hAnsi="Cambria Math" w:cs="Cambria Math"/>
              <w:sz w:val="24"/>
              <w:szCs w:val="24"/>
            </w:rPr>
            <m:t>ln</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1+b</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up>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sup>
              </m:sSubSup>
            </m:e>
          </m:d>
          <m:d>
            <m:dPr>
              <m:ctrlPr>
                <w:rPr>
                  <w:rFonts w:ascii="Cambria Math" w:eastAsia="Cambria Math" w:hAnsi="Cambria Math" w:cs="Cambria Math"/>
                  <w:sz w:val="24"/>
                  <w:szCs w:val="24"/>
                </w:rPr>
              </m:ctrlPr>
            </m:dPr>
            <m:e>
              <m:r>
                <w:rPr>
                  <w:rFonts w:ascii="Cambria Math" w:eastAsia="Cambria Math" w:hAnsi="Cambria Math" w:cs="Cambria Math"/>
                  <w:sz w:val="24"/>
                  <w:szCs w:val="24"/>
                </w:rPr>
                <m:t>2+</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w</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den>
              </m:f>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w</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den>
              </m:f>
              <m:r>
                <w:rPr>
                  <w:rFonts w:ascii="Cambria Math" w:eastAsia="Cambria Math" w:hAnsi="Cambria Math" w:cs="Cambria Math"/>
                  <w:sz w:val="24"/>
                  <w:szCs w:val="24"/>
                </w:rPr>
                <m:t>+ν</m:t>
              </m:r>
            </m:e>
          </m:d>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d>
                    <m:dPr>
                      <m:ctrlPr>
                        <w:rPr>
                          <w:rFonts w:ascii="Cambria Math" w:eastAsia="Cambria Math" w:hAnsi="Cambria Math" w:cs="Cambria Math"/>
                          <w:sz w:val="24"/>
                          <w:szCs w:val="24"/>
                        </w:rPr>
                      </m:ctrlPr>
                    </m:dPr>
                    <m:e>
                      <m:r>
                        <w:rPr>
                          <w:rFonts w:ascii="Cambria Math" w:eastAsia="Cambria Math" w:hAnsi="Cambria Math" w:cs="Cambria Math"/>
                          <w:sz w:val="24"/>
                          <w:szCs w:val="24"/>
                        </w:rPr>
                        <m:t>1+b</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up>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sup>
                      </m:sSubSup>
                    </m:e>
                  </m:d>
                </m:den>
              </m:f>
              <m:r>
                <w:rPr>
                  <w:rFonts w:ascii="Cambria Math" w:eastAsia="Cambria Math" w:hAnsi="Cambria Math" w:cs="Cambria Math"/>
                  <w:sz w:val="24"/>
                  <w:szCs w:val="24"/>
                </w:rPr>
                <m:t xml:space="preserve"> b</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up>
                  <m:f>
                    <m:fPr>
                      <m:ctrlPr>
                        <w:rPr>
                          <w:rFonts w:ascii="Cambria Math" w:eastAsia="Cambria Math" w:hAnsi="Cambria Math" w:cs="Cambria Math"/>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2</m:t>
                      </m:r>
                    </m:den>
                  </m:f>
                </m:sup>
              </m:sSubSup>
            </m:e>
          </m:d>
          <m:r>
            <w:rPr>
              <w:rFonts w:ascii="Cambria Math" w:eastAsia="Cambria Math" w:hAnsi="Cambria Math" w:cs="Cambria Math"/>
              <w:sz w:val="24"/>
              <w:szCs w:val="24"/>
            </w:rPr>
            <m:t>+v [</m:t>
          </m:r>
          <m:box>
            <m:boxPr>
              <m:opEmu m:val="1"/>
              <m:ctrlPr>
                <w:rPr>
                  <w:rFonts w:ascii="Cambria Math" w:eastAsia="Cambria Math" w:hAnsi="Cambria Math" w:cs="Cambria Math"/>
                  <w:sz w:val="24"/>
                  <w:szCs w:val="24"/>
                </w:rPr>
              </m:ctrlPr>
            </m:boxPr>
            <m:e>
              <m:r>
                <w:rPr>
                  <w:rFonts w:ascii="Cambria Math" w:eastAsia="Cambria Math" w:hAnsi="Cambria Math" w:cs="Cambria Math"/>
                  <w:sz w:val="24"/>
                  <w:szCs w:val="24"/>
                </w:rPr>
                <m:t>ln</m:t>
              </m:r>
            </m:e>
          </m:box>
          <m:r>
            <m:rPr>
              <m:sty m:val="p"/>
            </m:rPr>
            <w:rPr>
              <w:rFonts w:ascii="Cambria Math" w:eastAsia="Cambria Math" w:hAnsi="Cambria Math" w:cs="Cambria Math"/>
              <w:sz w:val="24"/>
              <w:szCs w:val="24"/>
            </w:rPr>
            <m:t>ln⁡</m:t>
          </m:r>
          <m:sSub>
            <m:sSubPr>
              <m:ctrlPr>
                <w:rPr>
                  <w:rFonts w:ascii="Cambria Math" w:eastAsia="Cambria Math" w:hAnsi="Cambria Math" w:cs="Cambria Math"/>
                  <w:sz w:val="24"/>
                  <w:szCs w:val="24"/>
                </w:rPr>
              </m:ctrlPr>
            </m:sSubPr>
            <m:e>
              <m:r>
                <w:rPr>
                  <w:rFonts w:ascii="Cambria Math" w:hAnsi="Cambria Math"/>
                  <w:sz w:val="24"/>
                  <w:szCs w:val="24"/>
                </w:rPr>
                <m:t>ϕ</m:t>
              </m:r>
            </m:e>
            <m:sub>
              <m:r>
                <w:rPr>
                  <w:rFonts w:ascii="Cambria Math" w:eastAsia="Cambria Math" w:hAnsi="Cambria Math" w:cs="Cambria Math"/>
                  <w:sz w:val="24"/>
                  <w:szCs w:val="24"/>
                </w:rPr>
                <m:t>s</m:t>
              </m:r>
            </m:sub>
          </m:sSub>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e>
          </m:d>
          <m:r>
            <w:rPr>
              <w:rFonts w:ascii="Cambria Math" w:hAnsi="Cambria Math"/>
              <w:sz w:val="24"/>
              <w:szCs w:val="24"/>
            </w:rPr>
            <m:t xml:space="preserve"> </m:t>
          </m:r>
          <m:sSub>
            <m:sSubPr>
              <m:ctrlPr>
                <w:rPr>
                  <w:rFonts w:ascii="Cambria Math" w:eastAsia="Cambria Math" w:hAnsi="Cambria Math" w:cs="Cambria Math"/>
                  <w:sz w:val="24"/>
                  <w:szCs w:val="24"/>
                </w:rPr>
              </m:ctrlPr>
            </m:sSubPr>
            <m:e>
              <m:r>
                <w:rPr>
                  <w:rFonts w:ascii="Cambria Math" w:hAnsi="Cambria Math"/>
                  <w:sz w:val="24"/>
                  <w:szCs w:val="24"/>
                </w:rPr>
                <m:t>ϕ</m:t>
              </m:r>
            </m:e>
            <m:sub>
              <m:r>
                <w:rPr>
                  <w:rFonts w:ascii="Cambria Math" w:eastAsia="Cambria Math" w:hAnsi="Cambria Math" w:cs="Cambria Math"/>
                  <w:sz w:val="24"/>
                  <w:szCs w:val="24"/>
                </w:rPr>
                <m:t>w</m:t>
              </m:r>
            </m:sub>
          </m:sSub>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e>
              </m:d>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e>
              </m:d>
            </m:e>
            <m:sup>
              <m:r>
                <w:rPr>
                  <w:rFonts w:ascii="Cambria Math" w:eastAsia="Cambria Math" w:hAnsi="Cambria Math" w:cs="Cambria Math"/>
                  <w:sz w:val="24"/>
                  <w:szCs w:val="24"/>
                </w:rPr>
                <m:t>2</m:t>
              </m:r>
            </m:sup>
          </m:s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num>
            <m:den>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den>
          </m:f>
          <m:r>
            <w:rPr>
              <w:rFonts w:ascii="Cambria Math" w:eastAsia="Cambria Math" w:hAnsi="Cambria Math" w:cs="Cambria Math"/>
              <w:sz w:val="24"/>
              <w:szCs w:val="24"/>
            </w:rPr>
            <m:t xml:space="preserve">                               (7)</m:t>
          </m:r>
        </m:oMath>
      </m:oMathPara>
    </w:p>
    <w:p w14:paraId="40DCCA36" w14:textId="77777777" w:rsidR="00F22828" w:rsidRDefault="00F22828" w:rsidP="00F22828">
      <w:pPr>
        <w:spacing w:line="348" w:lineRule="auto"/>
        <w:ind w:left="720" w:right="255"/>
        <w:jc w:val="both"/>
        <w:rPr>
          <w:rFonts w:ascii="Times New Roman" w:eastAsia="Times New Roman" w:hAnsi="Times New Roman" w:cs="Times New Roman"/>
          <w:sz w:val="24"/>
          <w:szCs w:val="24"/>
        </w:rPr>
      </w:pPr>
    </w:p>
    <w:p w14:paraId="71465BD8"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condition for the phase equilibrium between two separate phases (Phase-1 and Phase-2) are given by,</w:t>
      </w:r>
    </w:p>
    <w:p w14:paraId="333E72B1" w14:textId="77777777" w:rsidR="00F22828" w:rsidRDefault="00000000" w:rsidP="00F22828">
      <w:pPr>
        <w:spacing w:line="348" w:lineRule="auto"/>
        <w:ind w:left="1440" w:right="255"/>
        <w:jc w:val="both"/>
        <w:rPr>
          <w:rFonts w:ascii="Times New Roman" w:eastAsia="Times New Roman" w:hAnsi="Times New Roman" w:cs="Times New Roman"/>
          <w:sz w:val="24"/>
          <w:szCs w:val="24"/>
        </w:rPr>
      </w:pPr>
      <m:oMath>
        <m:sSubSup>
          <m:sSubSupPr>
            <m:ctrlPr>
              <w:rPr>
                <w:rFonts w:ascii="Cambria Math" w:eastAsia="Cambria Math" w:hAnsi="Cambria Math" w:cs="Cambria Math"/>
                <w:sz w:val="24"/>
                <w:szCs w:val="24"/>
              </w:rPr>
            </m:ctrlPr>
          </m:sSubSupPr>
          <m:e>
            <m:r>
              <w:rPr>
                <w:rFonts w:ascii="Cambria Math" w:hAnsi="Cambria Math"/>
              </w:rPr>
              <m:t>μ</m:t>
            </m:r>
          </m:e>
          <m:sub>
            <m:r>
              <w:rPr>
                <w:rFonts w:ascii="Cambria Math" w:eastAsia="Cambria Math" w:hAnsi="Cambria Math" w:cs="Cambria Math"/>
                <w:sz w:val="24"/>
                <w:szCs w:val="24"/>
              </w:rPr>
              <m:t>w</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μ</m:t>
            </m:r>
          </m:e>
          <m:sub>
            <m:r>
              <w:rPr>
                <w:rFonts w:ascii="Cambria Math" w:eastAsia="Cambria Math" w:hAnsi="Cambria Math" w:cs="Cambria Math"/>
                <w:sz w:val="24"/>
                <w:szCs w:val="24"/>
              </w:rPr>
              <m:t>w</m:t>
            </m:r>
          </m:sub>
          <m:sup>
            <m:r>
              <w:rPr>
                <w:rFonts w:ascii="Cambria Math" w:eastAsia="Cambria Math" w:hAnsi="Cambria Math" w:cs="Cambria Math"/>
                <w:sz w:val="24"/>
                <w:szCs w:val="24"/>
              </w:rPr>
              <m:t>β</m:t>
            </m:r>
          </m:sup>
        </m:sSubSup>
      </m:oMath>
      <w:r w:rsidR="00F22828">
        <w:rPr>
          <w:rFonts w:ascii="Times New Roman" w:eastAsia="Times New Roman" w:hAnsi="Times New Roman" w:cs="Times New Roman"/>
          <w:sz w:val="24"/>
          <w:szCs w:val="24"/>
        </w:rPr>
        <w:t xml:space="preserve">                                   </w:t>
      </w:r>
      <w:r w:rsidR="00F22828">
        <w:rPr>
          <w:rFonts w:ascii="Times New Roman" w:eastAsia="Times New Roman" w:hAnsi="Times New Roman" w:cs="Times New Roman"/>
          <w:sz w:val="24"/>
          <w:szCs w:val="24"/>
        </w:rPr>
        <w:tab/>
        <w:t xml:space="preserve">                                                                                       And  </w:t>
      </w:r>
      <m:oMath>
        <m:sSubSup>
          <m:sSubSupPr>
            <m:ctrlPr>
              <w:rPr>
                <w:rFonts w:ascii="Cambria Math" w:eastAsia="Cambria Math" w:hAnsi="Cambria Math" w:cs="Cambria Math"/>
                <w:sz w:val="24"/>
                <w:szCs w:val="24"/>
              </w:rPr>
            </m:ctrlPr>
          </m:sSubSupPr>
          <m:e>
            <m:r>
              <w:rPr>
                <w:rFonts w:ascii="Cambria Math" w:hAnsi="Cambria Math"/>
              </w:rPr>
              <m:t>μ</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μ</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oMath>
      <w:r w:rsidR="00F22828">
        <w:rPr>
          <w:rFonts w:ascii="Times New Roman" w:eastAsia="Times New Roman" w:hAnsi="Times New Roman" w:cs="Times New Roman"/>
          <w:sz w:val="24"/>
          <w:szCs w:val="24"/>
        </w:rPr>
        <w:t xml:space="preserve">    </w:t>
      </w:r>
      <w:r w:rsidR="00F22828">
        <w:rPr>
          <w:rFonts w:ascii="Times New Roman" w:eastAsia="Times New Roman" w:hAnsi="Times New Roman" w:cs="Times New Roman"/>
          <w:sz w:val="24"/>
          <w:szCs w:val="24"/>
        </w:rPr>
        <w:tab/>
      </w:r>
      <w:r w:rsidR="00F22828">
        <w:rPr>
          <w:rFonts w:ascii="Times New Roman" w:eastAsia="Times New Roman" w:hAnsi="Times New Roman" w:cs="Times New Roman"/>
          <w:sz w:val="24"/>
          <w:szCs w:val="24"/>
        </w:rPr>
        <w:tab/>
      </w:r>
      <w:r w:rsidR="00F22828">
        <w:rPr>
          <w:rFonts w:ascii="Times New Roman" w:eastAsia="Times New Roman" w:hAnsi="Times New Roman" w:cs="Times New Roman"/>
          <w:sz w:val="24"/>
          <w:szCs w:val="24"/>
        </w:rPr>
        <w:tab/>
        <w:t xml:space="preserve">                                                                                         </w:t>
      </w:r>
    </w:p>
    <w:p w14:paraId="7DC2C8A3"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solving equation simultaneously, phase diagram can be obtained.</w:t>
      </w:r>
    </w:p>
    <w:p w14:paraId="34981B56" w14:textId="77777777" w:rsidR="00F22828" w:rsidRPr="00FA13F4" w:rsidRDefault="00000000" w:rsidP="00F22828">
      <w:pPr>
        <w:spacing w:line="348" w:lineRule="auto"/>
        <w:ind w:left="360" w:right="-334"/>
        <w:jc w:val="both"/>
        <w:rPr>
          <w:rFonts w:ascii="Times New Roman" w:eastAsia="Times New Roman" w:hAnsi="Times New Roman" w:cs="Times New Roman"/>
          <w:sz w:val="24"/>
          <w:szCs w:val="24"/>
        </w:rPr>
      </w:pPr>
      <m:oMathPara>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ln</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(1-ϕ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m:t>
              </m:r>
            </m:num>
            <m:den>
              <m:r>
                <w:rPr>
                  <w:rFonts w:ascii="Cambria Math" w:eastAsia="Cambria Math" w:hAnsi="Cambria Math" w:cs="Cambria Math"/>
                  <w:sz w:val="24"/>
                  <w:szCs w:val="24"/>
                </w:rPr>
                <m:t>ln</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(1-ϕ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r>
                <w:rPr>
                  <w:rFonts w:ascii="Cambria Math" w:eastAsia="Cambria Math" w:hAnsi="Cambria Math" w:cs="Cambria Math"/>
                  <w:sz w:val="24"/>
                  <w:szCs w:val="24"/>
                </w:rPr>
                <m:t>)</m:t>
              </m:r>
            </m:den>
          </m:f>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r>
                    <w:rPr>
                      <w:rFonts w:ascii="Cambria Math" w:eastAsia="Cambria Math" w:hAnsi="Cambria Math" w:cs="Cambria Math"/>
                      <w:sz w:val="24"/>
                      <w:szCs w:val="24"/>
                    </w:rPr>
                    <m:t xml:space="preserve"> </m:t>
                  </m:r>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den>
              </m:f>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 xml:space="preserve"> ϕ</m:t>
                  </m:r>
                </m:e>
                <m:sub>
                  <m:r>
                    <w:rPr>
                      <w:rFonts w:ascii="Cambria Math" w:eastAsia="Cambria Math" w:hAnsi="Cambria Math" w:cs="Cambria Math"/>
                      <w:sz w:val="24"/>
                      <w:szCs w:val="24"/>
                    </w:rPr>
                    <m:t>s</m:t>
                  </m:r>
                </m:sub>
                <m:sup>
                  <m:r>
                    <w:rPr>
                      <w:rFonts w:ascii="Cambria Math" w:eastAsia="Cambria Math" w:hAnsi="Cambria Math" w:cs="Cambria Math"/>
                      <w:sz w:val="24"/>
                      <w:szCs w:val="24"/>
                    </w:rPr>
                    <m:t>2α</m:t>
                  </m:r>
                </m:sup>
              </m:sSub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2α</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 xml:space="preserve"> </m:t>
                  </m:r>
                </m:e>
              </m:d>
              <m:r>
                <w:rPr>
                  <w:rFonts w:ascii="Cambria Math" w:eastAsia="Cambria Math" w:hAnsi="Cambria Math" w:cs="Cambria Math"/>
                  <w:sz w:val="24"/>
                  <w:szCs w:val="24"/>
                </w:rPr>
                <m:t xml:space="preserve"> </m:t>
              </m:r>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2β</m:t>
                  </m:r>
                </m:sup>
              </m:sSub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2β</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r>
                    <w:rPr>
                      <w:rFonts w:ascii="Cambria Math" w:eastAsia="Cambria Math" w:hAnsi="Cambria Math" w:cs="Cambria Math"/>
                      <w:sz w:val="24"/>
                      <w:szCs w:val="24"/>
                    </w:rPr>
                    <m:t xml:space="preserve"> </m:t>
                  </m:r>
                </m:e>
              </m:d>
            </m:e>
          </m:d>
          <m:r>
            <w:rPr>
              <w:rFonts w:ascii="Cambria Math" w:eastAsia="Cambria Math" w:hAnsi="Cambria Math" w:cs="Cambria Math"/>
              <w:sz w:val="24"/>
              <w:szCs w:val="24"/>
            </w:rPr>
            <m:t xml:space="preserve">=0      </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8</m:t>
              </m:r>
            </m:e>
          </m:d>
        </m:oMath>
      </m:oMathPara>
    </w:p>
    <w:p w14:paraId="4A5D917A" w14:textId="77777777" w:rsidR="00F22828" w:rsidRDefault="00F22828" w:rsidP="00F22828">
      <w:pPr>
        <w:jc w:val="center"/>
        <w:rPr>
          <w:rFonts w:ascii="Cambria Math" w:eastAsia="Cambria Math" w:hAnsi="Cambria Math" w:cs="Cambria Math"/>
          <w:sz w:val="28"/>
          <w:szCs w:val="28"/>
        </w:rPr>
      </w:pPr>
    </w:p>
    <w:p w14:paraId="02A2C9FE" w14:textId="77777777" w:rsidR="00F22828" w:rsidRDefault="00F22828" w:rsidP="00F22828">
      <w:pPr>
        <w:jc w:val="center"/>
        <w:rPr>
          <w:rFonts w:ascii="Cambria Math" w:eastAsia="Cambria Math" w:hAnsi="Cambria Math" w:cs="Cambria Math"/>
          <w:sz w:val="28"/>
          <w:szCs w:val="28"/>
        </w:rPr>
      </w:pPr>
    </w:p>
    <w:p w14:paraId="3A2BD27E" w14:textId="77777777" w:rsidR="00F22828" w:rsidRPr="008F7D28" w:rsidRDefault="00F22828" w:rsidP="00F2282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v </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e>
              </m:d>
              <m:r>
                <w:rPr>
                  <w:rFonts w:ascii="Cambria Math" w:hAnsi="Cambria Math"/>
                </w:rPr>
                <m:t xml:space="preserve"> </m:t>
              </m:r>
              <m:d>
                <m:dPr>
                  <m:ctrlPr>
                    <w:rPr>
                      <w:rFonts w:ascii="Cambria Math" w:eastAsia="Cambria Math" w:hAnsi="Cambria Math" w:cs="Cambria Math"/>
                      <w:sz w:val="24"/>
                      <w:szCs w:val="24"/>
                    </w:rPr>
                  </m:ctrlPr>
                </m:dPr>
                <m:e>
                  <m:r>
                    <w:rPr>
                      <w:rFonts w:ascii="Cambria Math" w:eastAsia="Cambria Math" w:hAnsi="Cambria Math" w:cs="Cambria Math"/>
                      <w:sz w:val="24"/>
                      <w:szCs w:val="24"/>
                    </w:rPr>
                    <m:t>2-</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r>
                <w:rPr>
                  <w:rFonts w:ascii="Cambria Math" w:eastAsia="Cambria Math" w:hAnsi="Cambria Math" w:cs="Cambria Math"/>
                  <w:sz w:val="24"/>
                  <w:szCs w:val="24"/>
                </w:rPr>
                <m:t xml:space="preserve"> </m:t>
              </m:r>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 xml:space="preserve"> </m:t>
                  </m:r>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e>
                <m:sup>
                  <m:r>
                    <w:rPr>
                      <w:rFonts w:ascii="Cambria Math" w:eastAsia="Cambria Math" w:hAnsi="Cambria Math" w:cs="Cambria Math"/>
                      <w:sz w:val="24"/>
                      <w:szCs w:val="24"/>
                    </w:rPr>
                    <m:t>2</m:t>
                  </m:r>
                </m:sup>
              </m:s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den>
              </m:f>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e>
                <m:sup>
                  <m:r>
                    <w:rPr>
                      <w:rFonts w:ascii="Cambria Math" w:eastAsia="Cambria Math" w:hAnsi="Cambria Math" w:cs="Cambria Math"/>
                      <w:sz w:val="24"/>
                      <w:szCs w:val="24"/>
                    </w:rPr>
                    <m:t>2</m:t>
                  </m:r>
                </m:sup>
              </m:s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den>
              </m:f>
            </m:e>
          </m:d>
          <m:r>
            <w:rPr>
              <w:rFonts w:ascii="Cambria Math" w:eastAsia="Cambria Math" w:hAnsi="Cambria Math" w:cs="Cambria Math"/>
              <w:sz w:val="24"/>
              <w:szCs w:val="24"/>
            </w:rPr>
            <m:t xml:space="preserve">=0    </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9</m:t>
              </m:r>
            </m:e>
          </m:d>
          <m:r>
            <w:rPr>
              <w:rFonts w:ascii="Cambria Math" w:eastAsia="Cambria Math" w:hAnsi="Cambria Math" w:cs="Cambria Math"/>
              <w:sz w:val="24"/>
              <w:szCs w:val="24"/>
            </w:rPr>
            <m:t xml:space="preserve">     </m:t>
          </m:r>
        </m:oMath>
      </m:oMathPara>
    </w:p>
    <w:p w14:paraId="3E36EE9D" w14:textId="77777777" w:rsidR="00F22828" w:rsidRDefault="00F22828" w:rsidP="00F22828">
      <w:pPr>
        <w:spacing w:line="348"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critical point is given by the following conditions:</w:t>
      </w:r>
    </w:p>
    <w:p w14:paraId="5C6CC869" w14:textId="77777777" w:rsidR="00F22828" w:rsidRDefault="00000000" w:rsidP="00F22828">
      <w:pPr>
        <w:jc w:val="center"/>
        <w:rPr>
          <w:sz w:val="24"/>
          <w:szCs w:val="24"/>
        </w:rPr>
      </w:pPr>
      <m:oMath>
        <m:f>
          <m:fPr>
            <m:ctrlPr>
              <w:rPr>
                <w:rFonts w:ascii="Cambria Math" w:hAnsi="Cambria Math"/>
                <w:sz w:val="24"/>
                <w:szCs w:val="24"/>
              </w:rPr>
            </m:ctrlPr>
          </m:fPr>
          <m:num>
            <m:sSup>
              <m:sSupPr>
                <m:ctrlPr>
                  <w:rPr>
                    <w:rFonts w:ascii="Cambria Math" w:eastAsia="Cambria Math" w:hAnsi="Cambria Math" w:cs="Cambria Math"/>
                    <w:sz w:val="24"/>
                    <w:szCs w:val="24"/>
                  </w:rPr>
                </m:ctrlPr>
              </m:sSupPr>
              <m:e>
                <m:r>
                  <w:rPr>
                    <w:rFonts w:ascii="Cambria Math" w:hAnsi="Cambria Math"/>
                    <w:sz w:val="24"/>
                    <w:szCs w:val="24"/>
                  </w:rPr>
                  <m:t>δ</m:t>
                </m:r>
              </m:e>
              <m:sup>
                <m:r>
                  <w:rPr>
                    <w:rFonts w:ascii="Cambria Math" w:eastAsia="Cambria Math" w:hAnsi="Cambria Math" w:cs="Cambria Math"/>
                    <w:sz w:val="24"/>
                    <w:szCs w:val="24"/>
                  </w:rPr>
                  <m:t>2</m:t>
                </m:r>
              </m:sup>
            </m:sSup>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F</m:t>
                    </m:r>
                  </m:num>
                  <m:den>
                    <m:r>
                      <w:rPr>
                        <w:rFonts w:ascii="Cambria Math" w:eastAsia="Cambria Math" w:hAnsi="Cambria Math" w:cs="Cambria Math"/>
                        <w:sz w:val="24"/>
                        <w:szCs w:val="24"/>
                      </w:rPr>
                      <m:t>RT</m:t>
                    </m:r>
                  </m:den>
                </m:f>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2</m:t>
                </m:r>
              </m:sup>
            </m:sSubSup>
          </m:den>
        </m:f>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δ</m:t>
                </m:r>
              </m:e>
              <m:sup>
                <m:r>
                  <w:rPr>
                    <w:rFonts w:ascii="Cambria Math" w:eastAsia="Cambria Math" w:hAnsi="Cambria Math" w:cs="Cambria Math"/>
                    <w:sz w:val="24"/>
                    <w:szCs w:val="24"/>
                  </w:rPr>
                  <m:t>3</m:t>
                </m:r>
              </m:sup>
            </m:sSup>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F</m:t>
                    </m:r>
                  </m:num>
                  <m:den>
                    <m:r>
                      <w:rPr>
                        <w:rFonts w:ascii="Cambria Math" w:eastAsia="Cambria Math" w:hAnsi="Cambria Math" w:cs="Cambria Math"/>
                        <w:sz w:val="24"/>
                        <w:szCs w:val="24"/>
                      </w:rPr>
                      <m:t>RT</m:t>
                    </m:r>
                  </m:den>
                </m:f>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3</m:t>
                </m:r>
              </m:sup>
            </m:sSubSup>
          </m:den>
        </m:f>
        <m:r>
          <w:rPr>
            <w:rFonts w:ascii="Cambria Math" w:eastAsia="Cambria Math" w:hAnsi="Cambria Math" w:cs="Cambria Math"/>
            <w:sz w:val="24"/>
            <w:szCs w:val="24"/>
          </w:rPr>
          <m:t>=0       (10)</m:t>
        </m:r>
        <m:r>
          <w:rPr>
            <w:rFonts w:ascii="Cambria Math" w:hAnsi="Cambria Math"/>
            <w:sz w:val="24"/>
            <w:szCs w:val="24"/>
          </w:rPr>
          <m:t xml:space="preserve"> </m:t>
        </m:r>
      </m:oMath>
      <w:r w:rsidR="00F22828" w:rsidRPr="00356BAA">
        <w:rPr>
          <w:sz w:val="24"/>
          <w:szCs w:val="24"/>
        </w:rPr>
        <w:t xml:space="preserve">    </w:t>
      </w:r>
    </w:p>
    <w:p w14:paraId="1C0DB9EC" w14:textId="06F00FE4" w:rsidR="004C2604" w:rsidRPr="004C2604" w:rsidRDefault="004C2604" w:rsidP="00F22828">
      <w:pPr>
        <w:jc w:val="both"/>
        <w:rPr>
          <w:rFonts w:ascii="Times New Roman" w:eastAsia="Times New Roman" w:hAnsi="Times New Roman" w:cs="Times New Roman"/>
          <w:sz w:val="24"/>
          <w:szCs w:val="24"/>
        </w:rPr>
      </w:pPr>
      <w:r w:rsidRPr="004C2604">
        <w:rPr>
          <w:rFonts w:ascii="Times New Roman" w:eastAsia="Times New Roman" w:hAnsi="Times New Roman" w:cs="Times New Roman"/>
          <w:sz w:val="24"/>
          <w:szCs w:val="24"/>
        </w:rPr>
        <w:br w:type="page"/>
      </w:r>
    </w:p>
    <w:p w14:paraId="2CD48009" w14:textId="3AAE5933" w:rsidR="004C2604" w:rsidRPr="00F22828" w:rsidRDefault="004C2604" w:rsidP="004C2604">
      <w:pPr>
        <w:tabs>
          <w:tab w:val="left" w:pos="1140"/>
        </w:tabs>
        <w:spacing w:after="0" w:line="360" w:lineRule="auto"/>
        <w:ind w:left="720" w:right="26"/>
        <w:jc w:val="center"/>
        <w:rPr>
          <w:rFonts w:ascii="Times New Roman" w:eastAsia="Times New Roman" w:hAnsi="Times New Roman" w:cs="Times New Roman"/>
          <w:b/>
          <w:sz w:val="28"/>
          <w:szCs w:val="28"/>
        </w:rPr>
      </w:pPr>
      <w:r w:rsidRPr="00F22828">
        <w:rPr>
          <w:rFonts w:ascii="Times New Roman" w:eastAsia="Times New Roman" w:hAnsi="Times New Roman" w:cs="Times New Roman"/>
          <w:b/>
          <w:sz w:val="28"/>
          <w:szCs w:val="28"/>
        </w:rPr>
        <w:lastRenderedPageBreak/>
        <w:t xml:space="preserve">CHAPTER 4 </w:t>
      </w:r>
    </w:p>
    <w:p w14:paraId="3893E758" w14:textId="4893F002" w:rsidR="00F22828" w:rsidRPr="00F22828" w:rsidRDefault="004C2604" w:rsidP="00F22828">
      <w:pPr>
        <w:tabs>
          <w:tab w:val="left" w:pos="1140"/>
        </w:tabs>
        <w:spacing w:after="0" w:line="360" w:lineRule="auto"/>
        <w:ind w:left="720" w:right="26"/>
        <w:jc w:val="center"/>
        <w:rPr>
          <w:rFonts w:ascii="Times New Roman" w:eastAsia="Times New Roman" w:hAnsi="Times New Roman" w:cs="Times New Roman"/>
          <w:b/>
          <w:sz w:val="28"/>
          <w:szCs w:val="28"/>
        </w:rPr>
      </w:pPr>
      <w:r w:rsidRPr="00F22828">
        <w:rPr>
          <w:rFonts w:ascii="Times New Roman" w:eastAsia="Times New Roman" w:hAnsi="Times New Roman" w:cs="Times New Roman"/>
          <w:b/>
          <w:sz w:val="28"/>
          <w:szCs w:val="28"/>
        </w:rPr>
        <w:t xml:space="preserve">RESULTS AND DISCUSSION </w:t>
      </w:r>
    </w:p>
    <w:p w14:paraId="79E22C57" w14:textId="1D1EFB1B" w:rsidR="00F22828" w:rsidRPr="00F22828" w:rsidRDefault="00F21BC8" w:rsidP="004C2604">
      <w:pPr>
        <w:spacing w:before="100" w:beforeAutospacing="1" w:after="100" w:afterAutospacing="1" w:line="240" w:lineRule="auto"/>
        <w:rPr>
          <w:rFonts w:ascii="Times New Roman" w:eastAsia="Times New Roman" w:hAnsi="Times New Roman" w:cs="Times New Roman"/>
          <w:b/>
          <w:bCs/>
          <w:color w:val="000000"/>
          <w:sz w:val="27"/>
          <w:szCs w:val="27"/>
        </w:rPr>
      </w:pPr>
      <w:r w:rsidRPr="00F22828">
        <w:rPr>
          <w:rFonts w:ascii="Times New Roman" w:eastAsia="Times New Roman" w:hAnsi="Times New Roman" w:cs="Times New Roman"/>
          <w:b/>
          <w:bCs/>
          <w:color w:val="000000"/>
          <w:sz w:val="27"/>
          <w:szCs w:val="27"/>
        </w:rPr>
        <w:t xml:space="preserve">4.1) </w:t>
      </w:r>
      <w:r w:rsidR="00F22828" w:rsidRPr="00F22828">
        <w:rPr>
          <w:rFonts w:ascii="Times New Roman" w:eastAsia="Times New Roman" w:hAnsi="Times New Roman" w:cs="Times New Roman"/>
          <w:b/>
          <w:bCs/>
          <w:color w:val="000000"/>
          <w:sz w:val="27"/>
          <w:szCs w:val="27"/>
        </w:rPr>
        <w:t>REGRESSION PARAMETERS</w:t>
      </w:r>
    </w:p>
    <w:p w14:paraId="50F9741A" w14:textId="77777777" w:rsidR="00F22828" w:rsidRPr="004C2604" w:rsidRDefault="00F2282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1EC2FFAC" w14:textId="77777777" w:rsidR="004C2604" w:rsidRDefault="004C2604" w:rsidP="004C2604">
      <w:pPr>
        <w:spacing w:before="100" w:beforeAutospacing="1" w:after="100" w:afterAutospacing="1" w:line="240" w:lineRule="auto"/>
        <w:rPr>
          <w:rFonts w:ascii="Times New Roman" w:eastAsia="Times New Roman" w:hAnsi="Times New Roman" w:cs="Times New Roman"/>
          <w:color w:val="000000"/>
          <w:sz w:val="27"/>
          <w:szCs w:val="27"/>
        </w:rPr>
      </w:pPr>
      <w:r w:rsidRPr="004C2604">
        <w:rPr>
          <w:rFonts w:ascii="Times New Roman" w:eastAsia="Times New Roman" w:hAnsi="Times New Roman" w:cs="Times New Roman"/>
          <w:color w:val="000000"/>
          <w:sz w:val="27"/>
          <w:szCs w:val="27"/>
        </w:rPr>
        <w:t>Table 1 – Unknown Parameters for N = 3</w:t>
      </w:r>
    </w:p>
    <w:tbl>
      <w:tblPr>
        <w:tblStyle w:val="TableGrid"/>
        <w:tblW w:w="10243" w:type="dxa"/>
        <w:jc w:val="center"/>
        <w:tblLook w:val="04A0" w:firstRow="1" w:lastRow="0" w:firstColumn="1" w:lastColumn="0" w:noHBand="0" w:noVBand="1"/>
      </w:tblPr>
      <w:tblGrid>
        <w:gridCol w:w="1701"/>
        <w:gridCol w:w="1699"/>
        <w:gridCol w:w="1699"/>
        <w:gridCol w:w="1699"/>
        <w:gridCol w:w="1700"/>
        <w:gridCol w:w="1745"/>
      </w:tblGrid>
      <w:tr w:rsidR="00F22828" w14:paraId="39256237" w14:textId="77777777" w:rsidTr="00741672">
        <w:trPr>
          <w:trHeight w:val="441"/>
          <w:jc w:val="center"/>
        </w:trPr>
        <w:tc>
          <w:tcPr>
            <w:tcW w:w="1701" w:type="dxa"/>
          </w:tcPr>
          <w:p w14:paraId="3AC6841F" w14:textId="77777777" w:rsidR="00F22828" w:rsidRDefault="00F22828" w:rsidP="00741672">
            <w:pPr>
              <w:rPr>
                <w:rFonts w:ascii="Times New Roman" w:hAnsi="Times New Roman" w:cs="Times New Roman"/>
                <w:b/>
                <w:bCs/>
                <w:sz w:val="24"/>
                <w:szCs w:val="24"/>
                <w:lang w:val="en-US"/>
              </w:rPr>
            </w:pPr>
          </w:p>
        </w:tc>
        <w:tc>
          <w:tcPr>
            <w:tcW w:w="1699" w:type="dxa"/>
          </w:tcPr>
          <w:p w14:paraId="6CC762C4" w14:textId="77777777" w:rsidR="00F22828" w:rsidRPr="005337E1" w:rsidRDefault="00F22828" w:rsidP="00741672">
            <w:pPr>
              <w:jc w:val="center"/>
              <w:rPr>
                <w:rFonts w:ascii="Times New Roman" w:hAnsi="Times New Roman" w:cs="Times New Roman"/>
                <w:b/>
                <w:bCs/>
                <w:sz w:val="24"/>
                <w:szCs w:val="24"/>
                <w:lang w:val="en-US"/>
              </w:rPr>
            </w:pPr>
            <w:r w:rsidRPr="005337E1">
              <w:rPr>
                <w:rFonts w:ascii="Times New Roman" w:hAnsi="Times New Roman" w:cs="Times New Roman"/>
                <w:b/>
                <w:bCs/>
                <w:sz w:val="24"/>
                <w:szCs w:val="24"/>
                <w:lang w:val="en-US"/>
              </w:rPr>
              <w:t>NaCl</w:t>
            </w:r>
          </w:p>
        </w:tc>
        <w:tc>
          <w:tcPr>
            <w:tcW w:w="1699" w:type="dxa"/>
          </w:tcPr>
          <w:p w14:paraId="3824DA50"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LiCl</w:t>
            </w:r>
          </w:p>
        </w:tc>
        <w:tc>
          <w:tcPr>
            <w:tcW w:w="1699" w:type="dxa"/>
          </w:tcPr>
          <w:p w14:paraId="78D7F21F" w14:textId="77777777" w:rsidR="00F22828" w:rsidRPr="005337E1" w:rsidRDefault="00F22828" w:rsidP="00741672">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Li</w:t>
            </w:r>
            <w:r>
              <w:rPr>
                <w:rFonts w:ascii="Times New Roman" w:hAnsi="Times New Roman" w:cs="Times New Roman"/>
                <w:b/>
                <w:bCs/>
                <w:sz w:val="24"/>
                <w:szCs w:val="24"/>
                <w:vertAlign w:val="subscript"/>
                <w:lang w:val="en-US"/>
              </w:rPr>
              <w:t>2</w:t>
            </w:r>
            <w:r>
              <w:rPr>
                <w:rFonts w:ascii="Times New Roman" w:hAnsi="Times New Roman" w:cs="Times New Roman"/>
                <w:b/>
                <w:bCs/>
                <w:sz w:val="24"/>
                <w:szCs w:val="24"/>
                <w:lang w:val="en-US"/>
              </w:rPr>
              <w:t>SO</w:t>
            </w:r>
            <w:r>
              <w:rPr>
                <w:rFonts w:ascii="Times New Roman" w:hAnsi="Times New Roman" w:cs="Times New Roman"/>
                <w:b/>
                <w:bCs/>
                <w:sz w:val="24"/>
                <w:szCs w:val="24"/>
                <w:vertAlign w:val="subscript"/>
                <w:lang w:val="en-US"/>
              </w:rPr>
              <w:t>4</w:t>
            </w:r>
          </w:p>
        </w:tc>
        <w:tc>
          <w:tcPr>
            <w:tcW w:w="1700" w:type="dxa"/>
          </w:tcPr>
          <w:p w14:paraId="0F707EE8" w14:textId="77777777" w:rsidR="00F22828" w:rsidRPr="005337E1" w:rsidRDefault="00F22828" w:rsidP="00741672">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MgSO</w:t>
            </w:r>
            <w:r>
              <w:rPr>
                <w:rFonts w:ascii="Times New Roman" w:hAnsi="Times New Roman" w:cs="Times New Roman"/>
                <w:b/>
                <w:bCs/>
                <w:sz w:val="24"/>
                <w:szCs w:val="24"/>
                <w:vertAlign w:val="subscript"/>
                <w:lang w:val="en-US"/>
              </w:rPr>
              <w:t>4</w:t>
            </w:r>
          </w:p>
        </w:tc>
        <w:tc>
          <w:tcPr>
            <w:tcW w:w="1745" w:type="dxa"/>
          </w:tcPr>
          <w:p w14:paraId="69C156A2" w14:textId="77777777" w:rsidR="00F22828" w:rsidRPr="005337E1" w:rsidRDefault="00F22828" w:rsidP="00741672">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CaCl</w:t>
            </w:r>
            <w:r>
              <w:rPr>
                <w:rFonts w:ascii="Times New Roman" w:hAnsi="Times New Roman" w:cs="Times New Roman"/>
                <w:b/>
                <w:bCs/>
                <w:sz w:val="24"/>
                <w:szCs w:val="24"/>
                <w:vertAlign w:val="subscript"/>
                <w:lang w:val="en-US"/>
              </w:rPr>
              <w:t>2</w:t>
            </w:r>
          </w:p>
        </w:tc>
      </w:tr>
      <w:tr w:rsidR="00F22828" w14:paraId="0B9A5051" w14:textId="77777777" w:rsidTr="00741672">
        <w:trPr>
          <w:trHeight w:val="441"/>
          <w:jc w:val="center"/>
        </w:trPr>
        <w:tc>
          <w:tcPr>
            <w:tcW w:w="1701" w:type="dxa"/>
          </w:tcPr>
          <w:p w14:paraId="6A3597E4"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w:t>
            </w:r>
          </w:p>
        </w:tc>
        <w:tc>
          <w:tcPr>
            <w:tcW w:w="1699" w:type="dxa"/>
          </w:tcPr>
          <w:p w14:paraId="251103B6"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79.25810001</w:t>
            </w:r>
          </w:p>
        </w:tc>
        <w:tc>
          <w:tcPr>
            <w:tcW w:w="1699" w:type="dxa"/>
          </w:tcPr>
          <w:p w14:paraId="18C81697" w14:textId="77777777" w:rsidR="00F22828" w:rsidRPr="007664C4" w:rsidRDefault="00F22828" w:rsidP="007416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-13416.83325</w:t>
            </w:r>
          </w:p>
        </w:tc>
        <w:tc>
          <w:tcPr>
            <w:tcW w:w="1699" w:type="dxa"/>
          </w:tcPr>
          <w:p w14:paraId="4F175E8B"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1805.607702</w:t>
            </w:r>
          </w:p>
        </w:tc>
        <w:tc>
          <w:tcPr>
            <w:tcW w:w="1700" w:type="dxa"/>
          </w:tcPr>
          <w:p w14:paraId="4E92E378"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41812.72232</w:t>
            </w:r>
          </w:p>
        </w:tc>
        <w:tc>
          <w:tcPr>
            <w:tcW w:w="1745" w:type="dxa"/>
          </w:tcPr>
          <w:p w14:paraId="742D5ECA"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6917.205725</w:t>
            </w:r>
          </w:p>
        </w:tc>
      </w:tr>
      <w:tr w:rsidR="00F22828" w14:paraId="06992ADC" w14:textId="77777777" w:rsidTr="00741672">
        <w:trPr>
          <w:trHeight w:val="441"/>
          <w:jc w:val="center"/>
        </w:trPr>
        <w:tc>
          <w:tcPr>
            <w:tcW w:w="1701" w:type="dxa"/>
          </w:tcPr>
          <w:p w14:paraId="3A07DA50"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w:t>
            </w:r>
          </w:p>
        </w:tc>
        <w:tc>
          <w:tcPr>
            <w:tcW w:w="1699" w:type="dxa"/>
          </w:tcPr>
          <w:p w14:paraId="5A4F1351"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0.392577746</w:t>
            </w:r>
          </w:p>
        </w:tc>
        <w:tc>
          <w:tcPr>
            <w:tcW w:w="1699" w:type="dxa"/>
          </w:tcPr>
          <w:p w14:paraId="26A4E59E"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-13655.82569</w:t>
            </w:r>
          </w:p>
        </w:tc>
        <w:tc>
          <w:tcPr>
            <w:tcW w:w="1699" w:type="dxa"/>
          </w:tcPr>
          <w:p w14:paraId="1F09940D"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-1.52985731</w:t>
            </w:r>
          </w:p>
        </w:tc>
        <w:tc>
          <w:tcPr>
            <w:tcW w:w="1700" w:type="dxa"/>
          </w:tcPr>
          <w:p w14:paraId="4D816C4C"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-1710403.759</w:t>
            </w:r>
          </w:p>
        </w:tc>
        <w:tc>
          <w:tcPr>
            <w:tcW w:w="1745" w:type="dxa"/>
          </w:tcPr>
          <w:p w14:paraId="79247493"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-2045.137046</w:t>
            </w:r>
          </w:p>
        </w:tc>
      </w:tr>
      <w:tr w:rsidR="00F22828" w14:paraId="55ED950B" w14:textId="77777777" w:rsidTr="00741672">
        <w:trPr>
          <w:trHeight w:val="441"/>
          <w:jc w:val="center"/>
        </w:trPr>
        <w:tc>
          <w:tcPr>
            <w:tcW w:w="1701" w:type="dxa"/>
          </w:tcPr>
          <w:p w14:paraId="3D0DEC59"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w:t>
            </w:r>
          </w:p>
        </w:tc>
        <w:tc>
          <w:tcPr>
            <w:tcW w:w="1699" w:type="dxa"/>
          </w:tcPr>
          <w:p w14:paraId="5A30F589"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406.7499327</w:t>
            </w:r>
          </w:p>
        </w:tc>
        <w:tc>
          <w:tcPr>
            <w:tcW w:w="1699" w:type="dxa"/>
          </w:tcPr>
          <w:p w14:paraId="2348757E"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1438.11892</w:t>
            </w:r>
          </w:p>
        </w:tc>
        <w:tc>
          <w:tcPr>
            <w:tcW w:w="1699" w:type="dxa"/>
          </w:tcPr>
          <w:p w14:paraId="2DD02BC1"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-162.818885</w:t>
            </w:r>
          </w:p>
        </w:tc>
        <w:tc>
          <w:tcPr>
            <w:tcW w:w="1700" w:type="dxa"/>
          </w:tcPr>
          <w:p w14:paraId="262B61CF"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-124710.7606</w:t>
            </w:r>
          </w:p>
        </w:tc>
        <w:tc>
          <w:tcPr>
            <w:tcW w:w="1745" w:type="dxa"/>
          </w:tcPr>
          <w:p w14:paraId="6953FBBE"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-40191.75976</w:t>
            </w:r>
          </w:p>
        </w:tc>
      </w:tr>
      <w:tr w:rsidR="00F22828" w14:paraId="14ABF3DA" w14:textId="77777777" w:rsidTr="00741672">
        <w:trPr>
          <w:trHeight w:val="441"/>
          <w:jc w:val="center"/>
        </w:trPr>
        <w:tc>
          <w:tcPr>
            <w:tcW w:w="1701" w:type="dxa"/>
          </w:tcPr>
          <w:p w14:paraId="167BABDA"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w:t>
            </w:r>
          </w:p>
        </w:tc>
        <w:tc>
          <w:tcPr>
            <w:tcW w:w="1699" w:type="dxa"/>
          </w:tcPr>
          <w:p w14:paraId="217C9068"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79.25813745</w:t>
            </w:r>
          </w:p>
        </w:tc>
        <w:tc>
          <w:tcPr>
            <w:tcW w:w="1699" w:type="dxa"/>
          </w:tcPr>
          <w:p w14:paraId="42BCA0D3"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-17830.20198</w:t>
            </w:r>
          </w:p>
        </w:tc>
        <w:tc>
          <w:tcPr>
            <w:tcW w:w="1699" w:type="dxa"/>
          </w:tcPr>
          <w:p w14:paraId="59729D96"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1804.459355</w:t>
            </w:r>
          </w:p>
        </w:tc>
        <w:tc>
          <w:tcPr>
            <w:tcW w:w="1700" w:type="dxa"/>
          </w:tcPr>
          <w:p w14:paraId="1D1462A7"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25437.18659</w:t>
            </w:r>
          </w:p>
        </w:tc>
        <w:tc>
          <w:tcPr>
            <w:tcW w:w="1745" w:type="dxa"/>
          </w:tcPr>
          <w:p w14:paraId="32196E5F"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8303.19844</w:t>
            </w:r>
          </w:p>
        </w:tc>
      </w:tr>
      <w:tr w:rsidR="00F22828" w14:paraId="59D714EF" w14:textId="77777777" w:rsidTr="00741672">
        <w:trPr>
          <w:trHeight w:val="441"/>
          <w:jc w:val="center"/>
        </w:trPr>
        <w:tc>
          <w:tcPr>
            <w:tcW w:w="1701" w:type="dxa"/>
          </w:tcPr>
          <w:p w14:paraId="23B6B4A9"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w:t>
            </w:r>
          </w:p>
        </w:tc>
        <w:tc>
          <w:tcPr>
            <w:tcW w:w="1699" w:type="dxa"/>
          </w:tcPr>
          <w:p w14:paraId="333D6F4B"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0.393322704</w:t>
            </w:r>
          </w:p>
        </w:tc>
        <w:tc>
          <w:tcPr>
            <w:tcW w:w="1699" w:type="dxa"/>
          </w:tcPr>
          <w:p w14:paraId="56E3570D"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1813.197152</w:t>
            </w:r>
          </w:p>
        </w:tc>
        <w:tc>
          <w:tcPr>
            <w:tcW w:w="1699" w:type="dxa"/>
          </w:tcPr>
          <w:p w14:paraId="6A8F8083"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-1.53831223</w:t>
            </w:r>
          </w:p>
        </w:tc>
        <w:tc>
          <w:tcPr>
            <w:tcW w:w="1700" w:type="dxa"/>
          </w:tcPr>
          <w:p w14:paraId="1E4205EC"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-1693135.758</w:t>
            </w:r>
          </w:p>
        </w:tc>
        <w:tc>
          <w:tcPr>
            <w:tcW w:w="1745" w:type="dxa"/>
          </w:tcPr>
          <w:p w14:paraId="65E9EA86"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-6.0165132628</w:t>
            </w:r>
          </w:p>
        </w:tc>
      </w:tr>
      <w:tr w:rsidR="00F22828" w14:paraId="22A5DC5A" w14:textId="77777777" w:rsidTr="00741672">
        <w:trPr>
          <w:trHeight w:val="441"/>
          <w:jc w:val="center"/>
        </w:trPr>
        <w:tc>
          <w:tcPr>
            <w:tcW w:w="1701" w:type="dxa"/>
          </w:tcPr>
          <w:p w14:paraId="2B4AF123"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w:t>
            </w:r>
          </w:p>
        </w:tc>
        <w:tc>
          <w:tcPr>
            <w:tcW w:w="1699" w:type="dxa"/>
          </w:tcPr>
          <w:p w14:paraId="75119D29"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406.7499327</w:t>
            </w:r>
          </w:p>
        </w:tc>
        <w:tc>
          <w:tcPr>
            <w:tcW w:w="1699" w:type="dxa"/>
          </w:tcPr>
          <w:p w14:paraId="3FC718BE"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1840.796406</w:t>
            </w:r>
          </w:p>
        </w:tc>
        <w:tc>
          <w:tcPr>
            <w:tcW w:w="1699" w:type="dxa"/>
          </w:tcPr>
          <w:p w14:paraId="540D0BC3"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-314.8768451</w:t>
            </w:r>
          </w:p>
        </w:tc>
        <w:tc>
          <w:tcPr>
            <w:tcW w:w="1700" w:type="dxa"/>
          </w:tcPr>
          <w:p w14:paraId="13891068"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114649.0606</w:t>
            </w:r>
          </w:p>
        </w:tc>
        <w:tc>
          <w:tcPr>
            <w:tcW w:w="1745" w:type="dxa"/>
          </w:tcPr>
          <w:p w14:paraId="0C473416"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38116.51935</w:t>
            </w:r>
          </w:p>
        </w:tc>
      </w:tr>
      <w:tr w:rsidR="00F22828" w14:paraId="7BECB2B4" w14:textId="77777777" w:rsidTr="00741672">
        <w:trPr>
          <w:trHeight w:val="441"/>
          <w:jc w:val="center"/>
        </w:trPr>
        <w:tc>
          <w:tcPr>
            <w:tcW w:w="1701" w:type="dxa"/>
          </w:tcPr>
          <w:p w14:paraId="5003308D"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g</w:t>
            </w:r>
          </w:p>
        </w:tc>
        <w:tc>
          <w:tcPr>
            <w:tcW w:w="1699" w:type="dxa"/>
          </w:tcPr>
          <w:p w14:paraId="256A727B"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-461.7558628</w:t>
            </w:r>
          </w:p>
        </w:tc>
        <w:tc>
          <w:tcPr>
            <w:tcW w:w="1699" w:type="dxa"/>
          </w:tcPr>
          <w:p w14:paraId="7FB6A9AD"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216895.324</w:t>
            </w:r>
          </w:p>
        </w:tc>
        <w:tc>
          <w:tcPr>
            <w:tcW w:w="1699" w:type="dxa"/>
          </w:tcPr>
          <w:p w14:paraId="1D985F9D"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-16834.84598</w:t>
            </w:r>
          </w:p>
        </w:tc>
        <w:tc>
          <w:tcPr>
            <w:tcW w:w="1700" w:type="dxa"/>
          </w:tcPr>
          <w:p w14:paraId="7998D6FC"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-49205.42678</w:t>
            </w:r>
          </w:p>
        </w:tc>
        <w:tc>
          <w:tcPr>
            <w:tcW w:w="1745" w:type="dxa"/>
          </w:tcPr>
          <w:p w14:paraId="777C704A"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-55686.377</w:t>
            </w:r>
          </w:p>
        </w:tc>
      </w:tr>
      <w:tr w:rsidR="00F22828" w14:paraId="299F9444" w14:textId="77777777" w:rsidTr="00741672">
        <w:trPr>
          <w:trHeight w:val="441"/>
          <w:jc w:val="center"/>
        </w:trPr>
        <w:tc>
          <w:tcPr>
            <w:tcW w:w="1701" w:type="dxa"/>
          </w:tcPr>
          <w:p w14:paraId="42908BEA"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h</w:t>
            </w:r>
          </w:p>
        </w:tc>
        <w:tc>
          <w:tcPr>
            <w:tcW w:w="1699" w:type="dxa"/>
          </w:tcPr>
          <w:p w14:paraId="3E5478D5"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-1.299947942</w:t>
            </w:r>
          </w:p>
        </w:tc>
        <w:tc>
          <w:tcPr>
            <w:tcW w:w="1699" w:type="dxa"/>
          </w:tcPr>
          <w:p w14:paraId="49AC61A3"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15369.79572</w:t>
            </w:r>
          </w:p>
        </w:tc>
        <w:tc>
          <w:tcPr>
            <w:tcW w:w="1699" w:type="dxa"/>
          </w:tcPr>
          <w:p w14:paraId="752A9762"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-5.859168109</w:t>
            </w:r>
          </w:p>
        </w:tc>
        <w:tc>
          <w:tcPr>
            <w:tcW w:w="1700" w:type="dxa"/>
          </w:tcPr>
          <w:p w14:paraId="7DFE7D63"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3900142.407</w:t>
            </w:r>
          </w:p>
        </w:tc>
        <w:tc>
          <w:tcPr>
            <w:tcW w:w="1745" w:type="dxa"/>
          </w:tcPr>
          <w:p w14:paraId="271D49A9"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1578.732542</w:t>
            </w:r>
          </w:p>
        </w:tc>
      </w:tr>
      <w:tr w:rsidR="00F22828" w14:paraId="6BD28920" w14:textId="77777777" w:rsidTr="00741672">
        <w:trPr>
          <w:trHeight w:val="441"/>
          <w:jc w:val="center"/>
        </w:trPr>
        <w:tc>
          <w:tcPr>
            <w:tcW w:w="1701" w:type="dxa"/>
          </w:tcPr>
          <w:p w14:paraId="6A07AD32" w14:textId="77777777" w:rsidR="00F22828" w:rsidRDefault="00F22828" w:rsidP="00741672">
            <w:pPr>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i</w:t>
            </w:r>
            <w:proofErr w:type="spellEnd"/>
          </w:p>
        </w:tc>
        <w:tc>
          <w:tcPr>
            <w:tcW w:w="1699" w:type="dxa"/>
          </w:tcPr>
          <w:p w14:paraId="438C55B8"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-2712.455354</w:t>
            </w:r>
          </w:p>
        </w:tc>
        <w:tc>
          <w:tcPr>
            <w:tcW w:w="1699" w:type="dxa"/>
          </w:tcPr>
          <w:p w14:paraId="79C145AA"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-25218.75124</w:t>
            </w:r>
          </w:p>
        </w:tc>
        <w:tc>
          <w:tcPr>
            <w:tcW w:w="1699" w:type="dxa"/>
          </w:tcPr>
          <w:p w14:paraId="069A7216"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-5264.96013</w:t>
            </w:r>
          </w:p>
        </w:tc>
        <w:tc>
          <w:tcPr>
            <w:tcW w:w="1700" w:type="dxa"/>
          </w:tcPr>
          <w:p w14:paraId="6E177C0C"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5674.916688</w:t>
            </w:r>
          </w:p>
        </w:tc>
        <w:tc>
          <w:tcPr>
            <w:tcW w:w="1745" w:type="dxa"/>
          </w:tcPr>
          <w:p w14:paraId="15FED232"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7106.784597</w:t>
            </w:r>
          </w:p>
        </w:tc>
      </w:tr>
      <w:tr w:rsidR="00F22828" w14:paraId="142E20D6" w14:textId="77777777" w:rsidTr="00741672">
        <w:trPr>
          <w:trHeight w:val="467"/>
          <w:jc w:val="center"/>
        </w:trPr>
        <w:tc>
          <w:tcPr>
            <w:tcW w:w="1701" w:type="dxa"/>
          </w:tcPr>
          <w:p w14:paraId="06E37CFA"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w:t>
            </w:r>
          </w:p>
        </w:tc>
        <w:tc>
          <w:tcPr>
            <w:tcW w:w="1699" w:type="dxa"/>
          </w:tcPr>
          <w:p w14:paraId="603E291B"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-286.6609284</w:t>
            </w:r>
          </w:p>
        </w:tc>
        <w:tc>
          <w:tcPr>
            <w:tcW w:w="1699" w:type="dxa"/>
          </w:tcPr>
          <w:p w14:paraId="4BBBEA0B"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-200587.7443</w:t>
            </w:r>
          </w:p>
        </w:tc>
        <w:tc>
          <w:tcPr>
            <w:tcW w:w="1699" w:type="dxa"/>
          </w:tcPr>
          <w:p w14:paraId="030E7DCB"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-73341.05538</w:t>
            </w:r>
          </w:p>
        </w:tc>
        <w:tc>
          <w:tcPr>
            <w:tcW w:w="1700" w:type="dxa"/>
          </w:tcPr>
          <w:p w14:paraId="5DFC8765"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-57730.37146</w:t>
            </w:r>
          </w:p>
        </w:tc>
        <w:tc>
          <w:tcPr>
            <w:tcW w:w="1745" w:type="dxa"/>
          </w:tcPr>
          <w:p w14:paraId="3BE325CE"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109013.936</w:t>
            </w:r>
          </w:p>
        </w:tc>
      </w:tr>
      <w:tr w:rsidR="00F22828" w14:paraId="32DC46AC" w14:textId="77777777" w:rsidTr="00741672">
        <w:trPr>
          <w:trHeight w:val="467"/>
          <w:jc w:val="center"/>
        </w:trPr>
        <w:tc>
          <w:tcPr>
            <w:tcW w:w="1701" w:type="dxa"/>
          </w:tcPr>
          <w:p w14:paraId="48AE72C8"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w:t>
            </w:r>
          </w:p>
        </w:tc>
        <w:tc>
          <w:tcPr>
            <w:tcW w:w="1699" w:type="dxa"/>
          </w:tcPr>
          <w:p w14:paraId="67762F9B"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-0.825744651</w:t>
            </w:r>
          </w:p>
        </w:tc>
        <w:tc>
          <w:tcPr>
            <w:tcW w:w="1699" w:type="dxa"/>
          </w:tcPr>
          <w:p w14:paraId="3C0D3C0E"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-92.36609842</w:t>
            </w:r>
          </w:p>
        </w:tc>
        <w:tc>
          <w:tcPr>
            <w:tcW w:w="1699" w:type="dxa"/>
          </w:tcPr>
          <w:p w14:paraId="62C5AA65"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-3.144404132</w:t>
            </w:r>
          </w:p>
        </w:tc>
        <w:tc>
          <w:tcPr>
            <w:tcW w:w="1700" w:type="dxa"/>
          </w:tcPr>
          <w:p w14:paraId="5426BF34"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75602.14676</w:t>
            </w:r>
          </w:p>
        </w:tc>
        <w:tc>
          <w:tcPr>
            <w:tcW w:w="1745" w:type="dxa"/>
          </w:tcPr>
          <w:p w14:paraId="6D8217E9"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-3999.432868</w:t>
            </w:r>
          </w:p>
        </w:tc>
      </w:tr>
      <w:tr w:rsidR="00F22828" w14:paraId="60321DF2" w14:textId="77777777" w:rsidTr="00741672">
        <w:trPr>
          <w:trHeight w:val="467"/>
          <w:jc w:val="center"/>
        </w:trPr>
        <w:tc>
          <w:tcPr>
            <w:tcW w:w="1701" w:type="dxa"/>
          </w:tcPr>
          <w:p w14:paraId="4790063B"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w:t>
            </w:r>
          </w:p>
        </w:tc>
        <w:tc>
          <w:tcPr>
            <w:tcW w:w="1699" w:type="dxa"/>
          </w:tcPr>
          <w:p w14:paraId="7B4BE5CA"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-1677.795905</w:t>
            </w:r>
          </w:p>
        </w:tc>
        <w:tc>
          <w:tcPr>
            <w:tcW w:w="1699" w:type="dxa"/>
          </w:tcPr>
          <w:p w14:paraId="29BB66DA"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6619.358175</w:t>
            </w:r>
          </w:p>
        </w:tc>
        <w:tc>
          <w:tcPr>
            <w:tcW w:w="1699" w:type="dxa"/>
          </w:tcPr>
          <w:p w14:paraId="15658566"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4942.140603</w:t>
            </w:r>
          </w:p>
        </w:tc>
        <w:tc>
          <w:tcPr>
            <w:tcW w:w="1700" w:type="dxa"/>
          </w:tcPr>
          <w:p w14:paraId="72BB697A"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4823.346649</w:t>
            </w:r>
          </w:p>
        </w:tc>
        <w:tc>
          <w:tcPr>
            <w:tcW w:w="1745" w:type="dxa"/>
          </w:tcPr>
          <w:p w14:paraId="1ACA5BD8"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-22960.88857</w:t>
            </w:r>
          </w:p>
        </w:tc>
      </w:tr>
    </w:tbl>
    <w:p w14:paraId="3069366F" w14:textId="70D878BC" w:rsidR="00F21BC8" w:rsidRDefault="00F21BC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7732E9DE" w14:textId="77777777" w:rsidR="00F21BC8" w:rsidRDefault="00F21BC8" w:rsidP="004C2604">
      <w:pPr>
        <w:spacing w:before="100" w:beforeAutospacing="1" w:after="100" w:afterAutospacing="1" w:line="240" w:lineRule="auto"/>
        <w:rPr>
          <w:color w:val="000000"/>
          <w:sz w:val="27"/>
          <w:szCs w:val="27"/>
        </w:rPr>
      </w:pPr>
    </w:p>
    <w:p w14:paraId="7742E128" w14:textId="77777777" w:rsidR="00F21BC8" w:rsidRDefault="00F21BC8" w:rsidP="004C2604">
      <w:pPr>
        <w:spacing w:before="100" w:beforeAutospacing="1" w:after="100" w:afterAutospacing="1" w:line="240" w:lineRule="auto"/>
        <w:rPr>
          <w:color w:val="000000"/>
          <w:sz w:val="27"/>
          <w:szCs w:val="27"/>
        </w:rPr>
      </w:pPr>
    </w:p>
    <w:p w14:paraId="5BC4B0F1" w14:textId="77777777" w:rsidR="00F21BC8" w:rsidRDefault="00F21BC8" w:rsidP="004C2604">
      <w:pPr>
        <w:spacing w:before="100" w:beforeAutospacing="1" w:after="100" w:afterAutospacing="1" w:line="240" w:lineRule="auto"/>
        <w:rPr>
          <w:color w:val="000000"/>
          <w:sz w:val="27"/>
          <w:szCs w:val="27"/>
        </w:rPr>
      </w:pPr>
    </w:p>
    <w:p w14:paraId="23C4FFAB" w14:textId="77777777" w:rsidR="00F21BC8" w:rsidRDefault="00F21BC8" w:rsidP="004C2604">
      <w:pPr>
        <w:spacing w:before="100" w:beforeAutospacing="1" w:after="100" w:afterAutospacing="1" w:line="240" w:lineRule="auto"/>
        <w:rPr>
          <w:color w:val="000000"/>
          <w:sz w:val="27"/>
          <w:szCs w:val="27"/>
        </w:rPr>
      </w:pPr>
    </w:p>
    <w:p w14:paraId="57910F19" w14:textId="77777777" w:rsidR="00F21BC8" w:rsidRDefault="00F21BC8" w:rsidP="004C2604">
      <w:pPr>
        <w:spacing w:before="100" w:beforeAutospacing="1" w:after="100" w:afterAutospacing="1" w:line="240" w:lineRule="auto"/>
        <w:rPr>
          <w:color w:val="000000"/>
          <w:sz w:val="27"/>
          <w:szCs w:val="27"/>
        </w:rPr>
      </w:pPr>
    </w:p>
    <w:p w14:paraId="72FD12F6" w14:textId="77777777" w:rsidR="00F21BC8" w:rsidRDefault="00F21BC8" w:rsidP="004C2604">
      <w:pPr>
        <w:spacing w:before="100" w:beforeAutospacing="1" w:after="100" w:afterAutospacing="1" w:line="240" w:lineRule="auto"/>
        <w:rPr>
          <w:color w:val="000000"/>
          <w:sz w:val="27"/>
          <w:szCs w:val="27"/>
        </w:rPr>
      </w:pPr>
    </w:p>
    <w:p w14:paraId="440C90C8" w14:textId="77777777" w:rsidR="00F22828" w:rsidRDefault="00F22828" w:rsidP="004C2604">
      <w:pPr>
        <w:spacing w:before="100" w:beforeAutospacing="1" w:after="100" w:afterAutospacing="1" w:line="240" w:lineRule="auto"/>
        <w:rPr>
          <w:color w:val="000000"/>
          <w:sz w:val="27"/>
          <w:szCs w:val="27"/>
        </w:rPr>
      </w:pPr>
    </w:p>
    <w:p w14:paraId="60DB0DC1" w14:textId="71401FB0" w:rsidR="00F21BC8" w:rsidRDefault="00F21BC8" w:rsidP="004C2604">
      <w:pPr>
        <w:spacing w:before="100" w:beforeAutospacing="1" w:after="100" w:afterAutospacing="1" w:line="240" w:lineRule="auto"/>
        <w:rPr>
          <w:color w:val="000000"/>
          <w:sz w:val="27"/>
          <w:szCs w:val="27"/>
        </w:rPr>
      </w:pPr>
      <w:r>
        <w:rPr>
          <w:color w:val="000000"/>
          <w:sz w:val="27"/>
          <w:szCs w:val="27"/>
        </w:rPr>
        <w:lastRenderedPageBreak/>
        <w:t>Table 2 – Unknown Parameters for N = 4</w:t>
      </w:r>
    </w:p>
    <w:tbl>
      <w:tblPr>
        <w:tblStyle w:val="TableGrid"/>
        <w:tblW w:w="10260" w:type="dxa"/>
        <w:tblInd w:w="-432" w:type="dxa"/>
        <w:tblLook w:val="04A0" w:firstRow="1" w:lastRow="0" w:firstColumn="1" w:lastColumn="0" w:noHBand="0" w:noVBand="1"/>
      </w:tblPr>
      <w:tblGrid>
        <w:gridCol w:w="1658"/>
        <w:gridCol w:w="1658"/>
        <w:gridCol w:w="1658"/>
        <w:gridCol w:w="1658"/>
        <w:gridCol w:w="1659"/>
        <w:gridCol w:w="1969"/>
      </w:tblGrid>
      <w:tr w:rsidR="00F22828" w14:paraId="3191BB3C" w14:textId="77777777" w:rsidTr="00741672">
        <w:trPr>
          <w:trHeight w:val="433"/>
        </w:trPr>
        <w:tc>
          <w:tcPr>
            <w:tcW w:w="1658" w:type="dxa"/>
          </w:tcPr>
          <w:p w14:paraId="06F5E5FD" w14:textId="77777777" w:rsidR="00F22828" w:rsidRDefault="00F22828" w:rsidP="00741672">
            <w:pPr>
              <w:spacing w:line="276" w:lineRule="auto"/>
              <w:ind w:left="-540" w:firstLine="540"/>
              <w:rPr>
                <w:rFonts w:ascii="Times New Roman" w:hAnsi="Times New Roman" w:cs="Times New Roman"/>
                <w:sz w:val="24"/>
                <w:szCs w:val="24"/>
                <w:lang w:val="en-US"/>
              </w:rPr>
            </w:pPr>
          </w:p>
        </w:tc>
        <w:tc>
          <w:tcPr>
            <w:tcW w:w="1658" w:type="dxa"/>
          </w:tcPr>
          <w:p w14:paraId="2284CDCA"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NaCl</w:t>
            </w:r>
          </w:p>
        </w:tc>
        <w:tc>
          <w:tcPr>
            <w:tcW w:w="1658" w:type="dxa"/>
          </w:tcPr>
          <w:p w14:paraId="5BD78A2C"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LiCl</w:t>
            </w:r>
          </w:p>
        </w:tc>
        <w:tc>
          <w:tcPr>
            <w:tcW w:w="1658" w:type="dxa"/>
          </w:tcPr>
          <w:p w14:paraId="76DC9CA0" w14:textId="77777777" w:rsidR="00F22828" w:rsidRPr="00815E45" w:rsidRDefault="00F22828" w:rsidP="00741672">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Li</w:t>
            </w:r>
            <w:r w:rsidRPr="00815E45">
              <w:rPr>
                <w:rFonts w:ascii="Times New Roman" w:hAnsi="Times New Roman" w:cs="Times New Roman"/>
                <w:b/>
                <w:sz w:val="24"/>
                <w:szCs w:val="24"/>
                <w:vertAlign w:val="subscript"/>
                <w:lang w:val="en-US"/>
              </w:rPr>
              <w:t>2</w:t>
            </w:r>
            <w:r w:rsidRPr="00815E45">
              <w:rPr>
                <w:rFonts w:ascii="Times New Roman" w:hAnsi="Times New Roman" w:cs="Times New Roman"/>
                <w:b/>
                <w:sz w:val="24"/>
                <w:szCs w:val="24"/>
                <w:lang w:val="en-US"/>
              </w:rPr>
              <w:t>SO</w:t>
            </w:r>
            <w:r w:rsidRPr="00815E45">
              <w:rPr>
                <w:rFonts w:ascii="Times New Roman" w:hAnsi="Times New Roman" w:cs="Times New Roman"/>
                <w:b/>
                <w:sz w:val="24"/>
                <w:szCs w:val="24"/>
                <w:vertAlign w:val="subscript"/>
                <w:lang w:val="en-US"/>
              </w:rPr>
              <w:t>4</w:t>
            </w:r>
          </w:p>
        </w:tc>
        <w:tc>
          <w:tcPr>
            <w:tcW w:w="1659" w:type="dxa"/>
          </w:tcPr>
          <w:p w14:paraId="0871982B" w14:textId="77777777" w:rsidR="00F22828" w:rsidRPr="00815E45" w:rsidRDefault="00F22828" w:rsidP="00741672">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MgSO</w:t>
            </w:r>
            <w:r w:rsidRPr="00815E45">
              <w:rPr>
                <w:rFonts w:ascii="Times New Roman" w:hAnsi="Times New Roman" w:cs="Times New Roman"/>
                <w:b/>
                <w:sz w:val="24"/>
                <w:szCs w:val="24"/>
                <w:vertAlign w:val="subscript"/>
                <w:lang w:val="en-US"/>
              </w:rPr>
              <w:t>4</w:t>
            </w:r>
          </w:p>
        </w:tc>
        <w:tc>
          <w:tcPr>
            <w:tcW w:w="1969" w:type="dxa"/>
          </w:tcPr>
          <w:p w14:paraId="08E76EC9" w14:textId="77777777" w:rsidR="00F22828" w:rsidRPr="00815E45" w:rsidRDefault="00F22828" w:rsidP="00741672">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CaCl</w:t>
            </w:r>
            <w:r w:rsidRPr="00815E45">
              <w:rPr>
                <w:rFonts w:ascii="Times New Roman" w:hAnsi="Times New Roman" w:cs="Times New Roman"/>
                <w:b/>
                <w:sz w:val="24"/>
                <w:szCs w:val="24"/>
                <w:vertAlign w:val="subscript"/>
                <w:lang w:val="en-US"/>
              </w:rPr>
              <w:t>2</w:t>
            </w:r>
          </w:p>
        </w:tc>
      </w:tr>
      <w:tr w:rsidR="00F22828" w14:paraId="186E4170" w14:textId="77777777" w:rsidTr="00741672">
        <w:trPr>
          <w:trHeight w:val="584"/>
        </w:trPr>
        <w:tc>
          <w:tcPr>
            <w:tcW w:w="1658" w:type="dxa"/>
          </w:tcPr>
          <w:p w14:paraId="3EC8B8B3"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a</w:t>
            </w:r>
          </w:p>
        </w:tc>
        <w:tc>
          <w:tcPr>
            <w:tcW w:w="1658" w:type="dxa"/>
          </w:tcPr>
          <w:p w14:paraId="356284F1"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-0.212294839</w:t>
            </w:r>
          </w:p>
        </w:tc>
        <w:tc>
          <w:tcPr>
            <w:tcW w:w="1658" w:type="dxa"/>
          </w:tcPr>
          <w:p w14:paraId="1F92EA31"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-8475.14118</w:t>
            </w:r>
          </w:p>
        </w:tc>
        <w:tc>
          <w:tcPr>
            <w:tcW w:w="1658" w:type="dxa"/>
          </w:tcPr>
          <w:p w14:paraId="622F2F11"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1583.531513</w:t>
            </w:r>
          </w:p>
        </w:tc>
        <w:tc>
          <w:tcPr>
            <w:tcW w:w="1659" w:type="dxa"/>
          </w:tcPr>
          <w:p w14:paraId="472D9424"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735.2502247</w:t>
            </w:r>
          </w:p>
        </w:tc>
        <w:tc>
          <w:tcPr>
            <w:tcW w:w="1969" w:type="dxa"/>
          </w:tcPr>
          <w:p w14:paraId="3A98F14F"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8261.720861</w:t>
            </w:r>
          </w:p>
        </w:tc>
      </w:tr>
      <w:tr w:rsidR="00F22828" w14:paraId="7E27EFBA" w14:textId="77777777" w:rsidTr="00741672">
        <w:trPr>
          <w:trHeight w:val="568"/>
        </w:trPr>
        <w:tc>
          <w:tcPr>
            <w:tcW w:w="1658" w:type="dxa"/>
          </w:tcPr>
          <w:p w14:paraId="58D12214"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b</w:t>
            </w:r>
          </w:p>
        </w:tc>
        <w:tc>
          <w:tcPr>
            <w:tcW w:w="1658" w:type="dxa"/>
          </w:tcPr>
          <w:p w14:paraId="6A15428A"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-335.4371663</w:t>
            </w:r>
          </w:p>
        </w:tc>
        <w:tc>
          <w:tcPr>
            <w:tcW w:w="1658" w:type="dxa"/>
          </w:tcPr>
          <w:p w14:paraId="4CA689D7"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1.951984408</w:t>
            </w:r>
          </w:p>
        </w:tc>
        <w:tc>
          <w:tcPr>
            <w:tcW w:w="1658" w:type="dxa"/>
          </w:tcPr>
          <w:p w14:paraId="2C02D18D"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-1.523361753</w:t>
            </w:r>
          </w:p>
        </w:tc>
        <w:tc>
          <w:tcPr>
            <w:tcW w:w="1659" w:type="dxa"/>
          </w:tcPr>
          <w:p w14:paraId="032DDCE7"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-0.791706136</w:t>
            </w:r>
          </w:p>
        </w:tc>
        <w:tc>
          <w:tcPr>
            <w:tcW w:w="1969" w:type="dxa"/>
          </w:tcPr>
          <w:p w14:paraId="118032C2"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0.574569962</w:t>
            </w:r>
          </w:p>
        </w:tc>
      </w:tr>
      <w:tr w:rsidR="00F22828" w14:paraId="4C0980C6" w14:textId="77777777" w:rsidTr="00741672">
        <w:trPr>
          <w:trHeight w:val="584"/>
        </w:trPr>
        <w:tc>
          <w:tcPr>
            <w:tcW w:w="1658" w:type="dxa"/>
          </w:tcPr>
          <w:p w14:paraId="5D24ACB4"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c</w:t>
            </w:r>
          </w:p>
        </w:tc>
        <w:tc>
          <w:tcPr>
            <w:tcW w:w="1658" w:type="dxa"/>
          </w:tcPr>
          <w:p w14:paraId="6302523A"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10342.4994</w:t>
            </w:r>
          </w:p>
        </w:tc>
        <w:tc>
          <w:tcPr>
            <w:tcW w:w="1658" w:type="dxa"/>
          </w:tcPr>
          <w:p w14:paraId="6B1956E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11063.71503</w:t>
            </w:r>
          </w:p>
        </w:tc>
        <w:tc>
          <w:tcPr>
            <w:tcW w:w="1658" w:type="dxa"/>
          </w:tcPr>
          <w:p w14:paraId="4628DCD3"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335.0484774</w:t>
            </w:r>
          </w:p>
        </w:tc>
        <w:tc>
          <w:tcPr>
            <w:tcW w:w="1659" w:type="dxa"/>
          </w:tcPr>
          <w:p w14:paraId="28AC67F1"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-175.5402835</w:t>
            </w:r>
          </w:p>
        </w:tc>
        <w:tc>
          <w:tcPr>
            <w:tcW w:w="1969" w:type="dxa"/>
          </w:tcPr>
          <w:p w14:paraId="791C417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-2205.145069</w:t>
            </w:r>
          </w:p>
        </w:tc>
      </w:tr>
      <w:tr w:rsidR="00F22828" w14:paraId="7888FD7E" w14:textId="77777777" w:rsidTr="00741672">
        <w:trPr>
          <w:trHeight w:val="568"/>
        </w:trPr>
        <w:tc>
          <w:tcPr>
            <w:tcW w:w="1658" w:type="dxa"/>
          </w:tcPr>
          <w:p w14:paraId="239E0B77"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d</w:t>
            </w:r>
          </w:p>
        </w:tc>
        <w:tc>
          <w:tcPr>
            <w:tcW w:w="1658" w:type="dxa"/>
          </w:tcPr>
          <w:p w14:paraId="012A9E6A"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-0.207433846</w:t>
            </w:r>
          </w:p>
        </w:tc>
        <w:tc>
          <w:tcPr>
            <w:tcW w:w="1658" w:type="dxa"/>
          </w:tcPr>
          <w:p w14:paraId="5B0BF53D"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-8762.679933</w:t>
            </w:r>
          </w:p>
        </w:tc>
        <w:tc>
          <w:tcPr>
            <w:tcW w:w="1658" w:type="dxa"/>
          </w:tcPr>
          <w:p w14:paraId="74CC0FDB"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1586.790475</w:t>
            </w:r>
          </w:p>
        </w:tc>
        <w:tc>
          <w:tcPr>
            <w:tcW w:w="1659" w:type="dxa"/>
          </w:tcPr>
          <w:p w14:paraId="53894309"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735.2499917</w:t>
            </w:r>
          </w:p>
        </w:tc>
        <w:tc>
          <w:tcPr>
            <w:tcW w:w="1969" w:type="dxa"/>
          </w:tcPr>
          <w:p w14:paraId="53DDA17C"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8514.638057</w:t>
            </w:r>
          </w:p>
        </w:tc>
      </w:tr>
      <w:tr w:rsidR="00F22828" w14:paraId="7A4093EF" w14:textId="77777777" w:rsidTr="00741672">
        <w:trPr>
          <w:trHeight w:val="568"/>
        </w:trPr>
        <w:tc>
          <w:tcPr>
            <w:tcW w:w="1658" w:type="dxa"/>
          </w:tcPr>
          <w:p w14:paraId="3A71B6BF"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e</w:t>
            </w:r>
          </w:p>
        </w:tc>
        <w:tc>
          <w:tcPr>
            <w:tcW w:w="1658" w:type="dxa"/>
          </w:tcPr>
          <w:p w14:paraId="377C8D7C"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-323.2401916</w:t>
            </w:r>
          </w:p>
        </w:tc>
        <w:tc>
          <w:tcPr>
            <w:tcW w:w="1658" w:type="dxa"/>
          </w:tcPr>
          <w:p w14:paraId="404CAE8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1.945589229</w:t>
            </w:r>
          </w:p>
        </w:tc>
        <w:tc>
          <w:tcPr>
            <w:tcW w:w="1658" w:type="dxa"/>
          </w:tcPr>
          <w:p w14:paraId="58D155A0"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-1.521177232</w:t>
            </w:r>
          </w:p>
        </w:tc>
        <w:tc>
          <w:tcPr>
            <w:tcW w:w="1659" w:type="dxa"/>
          </w:tcPr>
          <w:p w14:paraId="71CEC55F"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-0791302324</w:t>
            </w:r>
          </w:p>
        </w:tc>
        <w:tc>
          <w:tcPr>
            <w:tcW w:w="1969" w:type="dxa"/>
          </w:tcPr>
          <w:p w14:paraId="2476BD15"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0.57414814</w:t>
            </w:r>
          </w:p>
        </w:tc>
      </w:tr>
      <w:tr w:rsidR="00F22828" w14:paraId="7273F252" w14:textId="77777777" w:rsidTr="00741672">
        <w:trPr>
          <w:trHeight w:val="584"/>
        </w:trPr>
        <w:tc>
          <w:tcPr>
            <w:tcW w:w="1658" w:type="dxa"/>
          </w:tcPr>
          <w:p w14:paraId="1A7838B4"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f</w:t>
            </w:r>
          </w:p>
        </w:tc>
        <w:tc>
          <w:tcPr>
            <w:tcW w:w="1658" w:type="dxa"/>
          </w:tcPr>
          <w:p w14:paraId="1124150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-35421.30669</w:t>
            </w:r>
          </w:p>
        </w:tc>
        <w:tc>
          <w:tcPr>
            <w:tcW w:w="1658" w:type="dxa"/>
          </w:tcPr>
          <w:p w14:paraId="30486E63"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-5249.227446</w:t>
            </w:r>
          </w:p>
        </w:tc>
        <w:tc>
          <w:tcPr>
            <w:tcW w:w="1658" w:type="dxa"/>
          </w:tcPr>
          <w:p w14:paraId="65BF9D8F"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309.9047436</w:t>
            </w:r>
          </w:p>
        </w:tc>
        <w:tc>
          <w:tcPr>
            <w:tcW w:w="1659" w:type="dxa"/>
          </w:tcPr>
          <w:p w14:paraId="030C6FBD"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-175.5427682</w:t>
            </w:r>
          </w:p>
        </w:tc>
        <w:tc>
          <w:tcPr>
            <w:tcW w:w="1969" w:type="dxa"/>
          </w:tcPr>
          <w:p w14:paraId="0F2751A5"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637.5750879</w:t>
            </w:r>
          </w:p>
        </w:tc>
      </w:tr>
      <w:tr w:rsidR="00F22828" w14:paraId="670C50D5" w14:textId="77777777" w:rsidTr="00741672">
        <w:trPr>
          <w:trHeight w:val="568"/>
        </w:trPr>
        <w:tc>
          <w:tcPr>
            <w:tcW w:w="1658" w:type="dxa"/>
          </w:tcPr>
          <w:p w14:paraId="65241A4A"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g</w:t>
            </w:r>
          </w:p>
        </w:tc>
        <w:tc>
          <w:tcPr>
            <w:tcW w:w="1658" w:type="dxa"/>
          </w:tcPr>
          <w:p w14:paraId="3511754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-4.150170132</w:t>
            </w:r>
          </w:p>
        </w:tc>
        <w:tc>
          <w:tcPr>
            <w:tcW w:w="1658" w:type="dxa"/>
          </w:tcPr>
          <w:p w14:paraId="79CE04C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139528.488</w:t>
            </w:r>
          </w:p>
        </w:tc>
        <w:tc>
          <w:tcPr>
            <w:tcW w:w="1658" w:type="dxa"/>
          </w:tcPr>
          <w:p w14:paraId="6F9B3A02"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-21459.34288</w:t>
            </w:r>
          </w:p>
        </w:tc>
        <w:tc>
          <w:tcPr>
            <w:tcW w:w="1659" w:type="dxa"/>
          </w:tcPr>
          <w:p w14:paraId="310D6393"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6263.204201</w:t>
            </w:r>
          </w:p>
        </w:tc>
        <w:tc>
          <w:tcPr>
            <w:tcW w:w="1969" w:type="dxa"/>
          </w:tcPr>
          <w:p w14:paraId="69B1DA30"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-64139.42738</w:t>
            </w:r>
          </w:p>
        </w:tc>
      </w:tr>
      <w:tr w:rsidR="00F22828" w14:paraId="1E556A2A" w14:textId="77777777" w:rsidTr="00741672">
        <w:trPr>
          <w:trHeight w:val="300"/>
        </w:trPr>
        <w:tc>
          <w:tcPr>
            <w:tcW w:w="1658" w:type="dxa"/>
          </w:tcPr>
          <w:p w14:paraId="5E85DCB6"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h</w:t>
            </w:r>
          </w:p>
        </w:tc>
        <w:tc>
          <w:tcPr>
            <w:tcW w:w="1658" w:type="dxa"/>
          </w:tcPr>
          <w:p w14:paraId="50710A15"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357.187306</w:t>
            </w:r>
          </w:p>
        </w:tc>
        <w:tc>
          <w:tcPr>
            <w:tcW w:w="1658" w:type="dxa"/>
          </w:tcPr>
          <w:p w14:paraId="1B9CAAE9"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-2.140533011</w:t>
            </w:r>
          </w:p>
        </w:tc>
        <w:tc>
          <w:tcPr>
            <w:tcW w:w="1658" w:type="dxa"/>
          </w:tcPr>
          <w:p w14:paraId="645579F8"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-5.649620842</w:t>
            </w:r>
          </w:p>
        </w:tc>
        <w:tc>
          <w:tcPr>
            <w:tcW w:w="1659" w:type="dxa"/>
          </w:tcPr>
          <w:p w14:paraId="3E350A51"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-1.789600289</w:t>
            </w:r>
          </w:p>
        </w:tc>
        <w:tc>
          <w:tcPr>
            <w:tcW w:w="1969" w:type="dxa"/>
          </w:tcPr>
          <w:p w14:paraId="13D99C7F"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-1.661789026</w:t>
            </w:r>
          </w:p>
        </w:tc>
      </w:tr>
      <w:tr w:rsidR="00F22828" w14:paraId="1D8017AC" w14:textId="77777777" w:rsidTr="00741672">
        <w:trPr>
          <w:trHeight w:val="151"/>
        </w:trPr>
        <w:tc>
          <w:tcPr>
            <w:tcW w:w="1658" w:type="dxa"/>
          </w:tcPr>
          <w:p w14:paraId="4DD67F4F"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w:t>
            </w:r>
            <w:proofErr w:type="spellEnd"/>
          </w:p>
        </w:tc>
        <w:tc>
          <w:tcPr>
            <w:tcW w:w="1658" w:type="dxa"/>
          </w:tcPr>
          <w:p w14:paraId="38DEE06D"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3024.992372</w:t>
            </w:r>
          </w:p>
        </w:tc>
        <w:tc>
          <w:tcPr>
            <w:tcW w:w="1658" w:type="dxa"/>
          </w:tcPr>
          <w:p w14:paraId="5954908F"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-42267.20539</w:t>
            </w:r>
          </w:p>
        </w:tc>
        <w:tc>
          <w:tcPr>
            <w:tcW w:w="1658" w:type="dxa"/>
          </w:tcPr>
          <w:p w14:paraId="1C3AAB6C"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-16192.5649</w:t>
            </w:r>
          </w:p>
        </w:tc>
        <w:tc>
          <w:tcPr>
            <w:tcW w:w="1659" w:type="dxa"/>
          </w:tcPr>
          <w:p w14:paraId="11CF102D"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-3417.892075</w:t>
            </w:r>
          </w:p>
        </w:tc>
        <w:tc>
          <w:tcPr>
            <w:tcW w:w="1969" w:type="dxa"/>
          </w:tcPr>
          <w:p w14:paraId="4FAC3BD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1822.071307</w:t>
            </w:r>
          </w:p>
        </w:tc>
      </w:tr>
      <w:tr w:rsidR="00F22828" w14:paraId="333D624C" w14:textId="77777777" w:rsidTr="00741672">
        <w:trPr>
          <w:trHeight w:val="151"/>
        </w:trPr>
        <w:tc>
          <w:tcPr>
            <w:tcW w:w="1658" w:type="dxa"/>
          </w:tcPr>
          <w:p w14:paraId="5618EB4A"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j</w:t>
            </w:r>
          </w:p>
        </w:tc>
        <w:tc>
          <w:tcPr>
            <w:tcW w:w="1658" w:type="dxa"/>
          </w:tcPr>
          <w:p w14:paraId="15074C81"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-1.176700102</w:t>
            </w:r>
          </w:p>
        </w:tc>
        <w:tc>
          <w:tcPr>
            <w:tcW w:w="1658" w:type="dxa"/>
          </w:tcPr>
          <w:p w14:paraId="540EA370"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-28829.39158</w:t>
            </w:r>
          </w:p>
        </w:tc>
        <w:tc>
          <w:tcPr>
            <w:tcW w:w="1658" w:type="dxa"/>
          </w:tcPr>
          <w:p w14:paraId="50A0F0D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-51230.10337</w:t>
            </w:r>
          </w:p>
        </w:tc>
        <w:tc>
          <w:tcPr>
            <w:tcW w:w="1659" w:type="dxa"/>
          </w:tcPr>
          <w:p w14:paraId="4943D97F"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-10121.37875</w:t>
            </w:r>
          </w:p>
        </w:tc>
        <w:tc>
          <w:tcPr>
            <w:tcW w:w="1969" w:type="dxa"/>
          </w:tcPr>
          <w:p w14:paraId="4AFBA6DE"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119035.627</w:t>
            </w:r>
          </w:p>
        </w:tc>
      </w:tr>
      <w:tr w:rsidR="00F22828" w14:paraId="65A0C931" w14:textId="77777777" w:rsidTr="00741672">
        <w:trPr>
          <w:trHeight w:val="151"/>
        </w:trPr>
        <w:tc>
          <w:tcPr>
            <w:tcW w:w="1658" w:type="dxa"/>
          </w:tcPr>
          <w:p w14:paraId="54F0DAAB"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k</w:t>
            </w:r>
          </w:p>
        </w:tc>
        <w:tc>
          <w:tcPr>
            <w:tcW w:w="1658" w:type="dxa"/>
          </w:tcPr>
          <w:p w14:paraId="3701C2E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9279.052789</w:t>
            </w:r>
          </w:p>
        </w:tc>
        <w:tc>
          <w:tcPr>
            <w:tcW w:w="1658" w:type="dxa"/>
          </w:tcPr>
          <w:p w14:paraId="599E6677"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-3.087335404</w:t>
            </w:r>
          </w:p>
        </w:tc>
        <w:tc>
          <w:tcPr>
            <w:tcW w:w="1658" w:type="dxa"/>
          </w:tcPr>
          <w:p w14:paraId="2CCDC191"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-3.048952414</w:t>
            </w:r>
          </w:p>
        </w:tc>
        <w:tc>
          <w:tcPr>
            <w:tcW w:w="1659" w:type="dxa"/>
          </w:tcPr>
          <w:p w14:paraId="6C87A573"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-1.185368643</w:t>
            </w:r>
          </w:p>
        </w:tc>
        <w:tc>
          <w:tcPr>
            <w:tcW w:w="1969" w:type="dxa"/>
          </w:tcPr>
          <w:p w14:paraId="2AE31B73"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-1.257998805</w:t>
            </w:r>
          </w:p>
        </w:tc>
      </w:tr>
      <w:tr w:rsidR="00F22828" w14:paraId="23467683" w14:textId="77777777" w:rsidTr="00741672">
        <w:trPr>
          <w:trHeight w:val="151"/>
        </w:trPr>
        <w:tc>
          <w:tcPr>
            <w:tcW w:w="1658" w:type="dxa"/>
          </w:tcPr>
          <w:p w14:paraId="64534267"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l</w:t>
            </w:r>
          </w:p>
        </w:tc>
        <w:tc>
          <w:tcPr>
            <w:tcW w:w="1658" w:type="dxa"/>
          </w:tcPr>
          <w:p w14:paraId="69274EF2"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58" w:type="dxa"/>
          </w:tcPr>
          <w:p w14:paraId="240C787A"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49056.73421</w:t>
            </w:r>
          </w:p>
        </w:tc>
        <w:tc>
          <w:tcPr>
            <w:tcW w:w="1658" w:type="dxa"/>
          </w:tcPr>
          <w:p w14:paraId="0D769CA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52595.85194</w:t>
            </w:r>
          </w:p>
        </w:tc>
        <w:tc>
          <w:tcPr>
            <w:tcW w:w="1659" w:type="dxa"/>
          </w:tcPr>
          <w:p w14:paraId="1A63FB86"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2229.518494</w:t>
            </w:r>
          </w:p>
        </w:tc>
        <w:tc>
          <w:tcPr>
            <w:tcW w:w="1969" w:type="dxa"/>
          </w:tcPr>
          <w:p w14:paraId="08B50326"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-1687.598625</w:t>
            </w:r>
          </w:p>
        </w:tc>
      </w:tr>
      <w:tr w:rsidR="00F22828" w14:paraId="175B943C" w14:textId="77777777" w:rsidTr="00741672">
        <w:trPr>
          <w:trHeight w:val="151"/>
        </w:trPr>
        <w:tc>
          <w:tcPr>
            <w:tcW w:w="1658" w:type="dxa"/>
          </w:tcPr>
          <w:p w14:paraId="613D51C9"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m</w:t>
            </w:r>
          </w:p>
        </w:tc>
        <w:tc>
          <w:tcPr>
            <w:tcW w:w="1658" w:type="dxa"/>
          </w:tcPr>
          <w:p w14:paraId="08776FD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102073.3323</w:t>
            </w:r>
          </w:p>
        </w:tc>
        <w:tc>
          <w:tcPr>
            <w:tcW w:w="1658" w:type="dxa"/>
          </w:tcPr>
          <w:p w14:paraId="6909C96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-139583.3918</w:t>
            </w:r>
          </w:p>
        </w:tc>
        <w:tc>
          <w:tcPr>
            <w:tcW w:w="1658" w:type="dxa"/>
          </w:tcPr>
          <w:p w14:paraId="377FF611"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-4265.223202</w:t>
            </w:r>
          </w:p>
        </w:tc>
        <w:tc>
          <w:tcPr>
            <w:tcW w:w="1659" w:type="dxa"/>
          </w:tcPr>
          <w:p w14:paraId="430FC3DD"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-1750.261638</w:t>
            </w:r>
          </w:p>
        </w:tc>
        <w:tc>
          <w:tcPr>
            <w:tcW w:w="1969" w:type="dxa"/>
          </w:tcPr>
          <w:p w14:paraId="4ED9DF62"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5734.631344</w:t>
            </w:r>
          </w:p>
        </w:tc>
      </w:tr>
      <w:tr w:rsidR="00F22828" w14:paraId="54A7D1AD" w14:textId="77777777" w:rsidTr="00741672">
        <w:trPr>
          <w:trHeight w:val="151"/>
        </w:trPr>
        <w:tc>
          <w:tcPr>
            <w:tcW w:w="1658" w:type="dxa"/>
          </w:tcPr>
          <w:p w14:paraId="2F528F46"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n</w:t>
            </w:r>
          </w:p>
        </w:tc>
        <w:tc>
          <w:tcPr>
            <w:tcW w:w="1658" w:type="dxa"/>
          </w:tcPr>
          <w:p w14:paraId="0D4F433B"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-0.353976317</w:t>
            </w:r>
          </w:p>
        </w:tc>
        <w:tc>
          <w:tcPr>
            <w:tcW w:w="1658" w:type="dxa"/>
          </w:tcPr>
          <w:p w14:paraId="34D2D6E5"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-2.475147526</w:t>
            </w:r>
          </w:p>
        </w:tc>
        <w:tc>
          <w:tcPr>
            <w:tcW w:w="1658" w:type="dxa"/>
          </w:tcPr>
          <w:p w14:paraId="178AEC5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-1.159889792</w:t>
            </w:r>
          </w:p>
        </w:tc>
        <w:tc>
          <w:tcPr>
            <w:tcW w:w="1659" w:type="dxa"/>
          </w:tcPr>
          <w:p w14:paraId="479923E3"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-0.569492703</w:t>
            </w:r>
          </w:p>
        </w:tc>
        <w:tc>
          <w:tcPr>
            <w:tcW w:w="1969" w:type="dxa"/>
          </w:tcPr>
          <w:p w14:paraId="59029F58"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-0.617783764</w:t>
            </w:r>
          </w:p>
        </w:tc>
      </w:tr>
      <w:tr w:rsidR="00F22828" w14:paraId="3162C364" w14:textId="77777777" w:rsidTr="00741672">
        <w:trPr>
          <w:trHeight w:val="151"/>
        </w:trPr>
        <w:tc>
          <w:tcPr>
            <w:tcW w:w="1658" w:type="dxa"/>
          </w:tcPr>
          <w:p w14:paraId="4523CA77"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o</w:t>
            </w:r>
          </w:p>
        </w:tc>
        <w:tc>
          <w:tcPr>
            <w:tcW w:w="1658" w:type="dxa"/>
          </w:tcPr>
          <w:p w14:paraId="091B114C"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-33101.67039</w:t>
            </w:r>
          </w:p>
        </w:tc>
        <w:tc>
          <w:tcPr>
            <w:tcW w:w="1658" w:type="dxa"/>
          </w:tcPr>
          <w:p w14:paraId="6E7350D2"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-35949.50214</w:t>
            </w:r>
          </w:p>
        </w:tc>
        <w:tc>
          <w:tcPr>
            <w:tcW w:w="1658" w:type="dxa"/>
          </w:tcPr>
          <w:p w14:paraId="58F07BAD"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-78519.87037</w:t>
            </w:r>
          </w:p>
        </w:tc>
        <w:tc>
          <w:tcPr>
            <w:tcW w:w="1659" w:type="dxa"/>
          </w:tcPr>
          <w:p w14:paraId="1CC59190"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-6399.459638</w:t>
            </w:r>
          </w:p>
        </w:tc>
        <w:tc>
          <w:tcPr>
            <w:tcW w:w="1969" w:type="dxa"/>
          </w:tcPr>
          <w:p w14:paraId="626E0280"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-28747.96172</w:t>
            </w:r>
          </w:p>
        </w:tc>
      </w:tr>
    </w:tbl>
    <w:p w14:paraId="50E362C0" w14:textId="311B2D96" w:rsidR="00F21BC8" w:rsidRDefault="00F21BC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0AB109C3" w14:textId="77777777" w:rsidR="00F22828" w:rsidRDefault="00F2282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01AA85FB" w14:textId="77777777" w:rsidR="00F22828" w:rsidRDefault="00F2282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6397141A" w14:textId="77777777" w:rsidR="00F22828" w:rsidRDefault="00F2282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13D55E16" w14:textId="77777777" w:rsidR="00F22828" w:rsidRDefault="00F2282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1FF5715F" w14:textId="77777777" w:rsidR="00F21BC8" w:rsidRDefault="00F21BC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260B1079" w14:textId="77777777" w:rsidR="00F21BC8" w:rsidRDefault="00F21BC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0C5E7A3B" w14:textId="77777777" w:rsidR="00F21BC8" w:rsidRPr="00F22828" w:rsidRDefault="00F21BC8" w:rsidP="00F21BC8">
      <w:pPr>
        <w:spacing w:before="100" w:beforeAutospacing="1" w:after="100" w:afterAutospacing="1" w:line="240" w:lineRule="auto"/>
        <w:rPr>
          <w:rFonts w:ascii="Times New Roman" w:eastAsia="Times New Roman" w:hAnsi="Times New Roman" w:cs="Times New Roman"/>
          <w:b/>
          <w:bCs/>
          <w:color w:val="000000"/>
          <w:sz w:val="28"/>
          <w:szCs w:val="28"/>
        </w:rPr>
      </w:pPr>
      <w:r w:rsidRPr="00F22828">
        <w:rPr>
          <w:rFonts w:ascii="Times New Roman" w:eastAsia="Times New Roman" w:hAnsi="Times New Roman" w:cs="Times New Roman"/>
          <w:b/>
          <w:bCs/>
          <w:color w:val="000000"/>
          <w:sz w:val="28"/>
          <w:szCs w:val="28"/>
        </w:rPr>
        <w:lastRenderedPageBreak/>
        <w:t>4.2) PARITY PLOT GRAPHS</w:t>
      </w:r>
    </w:p>
    <w:p w14:paraId="7224298E" w14:textId="77777777" w:rsidR="00F22828" w:rsidRDefault="00F22828" w:rsidP="00F22828">
      <w:pPr>
        <w:pStyle w:val="ListParagraph"/>
        <w:numPr>
          <w:ilvl w:val="0"/>
          <w:numId w:val="6"/>
        </w:numPr>
        <w:spacing w:after="160" w:line="259" w:lineRule="auto"/>
        <w:rPr>
          <w:rFonts w:ascii="Times New Roman" w:hAnsi="Times New Roman" w:cs="Times New Roman"/>
          <w:b/>
          <w:bCs/>
          <w:sz w:val="24"/>
          <w:szCs w:val="24"/>
          <w:lang w:val="en-US"/>
        </w:rPr>
      </w:pPr>
      <w:r w:rsidRPr="00DF318B">
        <w:rPr>
          <w:rFonts w:ascii="Times New Roman" w:hAnsi="Times New Roman" w:cs="Times New Roman"/>
          <w:b/>
          <w:bCs/>
          <w:sz w:val="24"/>
          <w:szCs w:val="24"/>
          <w:lang w:val="en-US"/>
        </w:rPr>
        <w:t>NaCl</w:t>
      </w:r>
    </w:p>
    <w:p w14:paraId="705B0ED0" w14:textId="77777777" w:rsidR="00F22828" w:rsidRDefault="00F22828" w:rsidP="00F22828">
      <w:pPr>
        <w:ind w:left="360"/>
        <w:jc w:val="center"/>
        <w:rPr>
          <w:rFonts w:ascii="Times New Roman" w:hAnsi="Times New Roman" w:cs="Times New Roman"/>
          <w:b/>
          <w:bCs/>
          <w:sz w:val="24"/>
          <w:szCs w:val="24"/>
          <w:lang w:val="en-US"/>
        </w:rPr>
      </w:pPr>
      <w:r w:rsidRPr="00A3176C">
        <w:rPr>
          <w:rFonts w:ascii="Times New Roman" w:hAnsi="Times New Roman" w:cs="Times New Roman"/>
          <w:b/>
          <w:bCs/>
          <w:noProof/>
          <w:sz w:val="24"/>
          <w:szCs w:val="24"/>
          <w:lang w:val="en-US"/>
        </w:rPr>
        <w:drawing>
          <wp:inline distT="0" distB="0" distL="0" distR="0" wp14:anchorId="78556365" wp14:editId="7ED31193">
            <wp:extent cx="3690593" cy="3216934"/>
            <wp:effectExtent l="0" t="0" r="5715" b="2540"/>
            <wp:docPr id="103143246" name="Picture 1" descr="A line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3246" name="Picture 1" descr="A line graph with red circles&#10;&#10;Description automatically generated"/>
                    <pic:cNvPicPr/>
                  </pic:nvPicPr>
                  <pic:blipFill>
                    <a:blip r:embed="rId10"/>
                    <a:stretch>
                      <a:fillRect/>
                    </a:stretch>
                  </pic:blipFill>
                  <pic:spPr>
                    <a:xfrm>
                      <a:off x="0" y="0"/>
                      <a:ext cx="3716452" cy="3239474"/>
                    </a:xfrm>
                    <a:prstGeom prst="rect">
                      <a:avLst/>
                    </a:prstGeom>
                  </pic:spPr>
                </pic:pic>
              </a:graphicData>
            </a:graphic>
          </wp:inline>
        </w:drawing>
      </w:r>
    </w:p>
    <w:p w14:paraId="705446DB" w14:textId="77777777" w:rsidR="00F22828" w:rsidRDefault="00F22828" w:rsidP="00F22828">
      <w:pPr>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 Parity plot of NaCl for N=3</w:t>
      </w:r>
    </w:p>
    <w:p w14:paraId="6C2F4527" w14:textId="77777777" w:rsidR="00F22828" w:rsidRDefault="00F22828" w:rsidP="00F22828">
      <w:pPr>
        <w:ind w:left="360"/>
        <w:jc w:val="center"/>
        <w:rPr>
          <w:rFonts w:ascii="Times New Roman" w:hAnsi="Times New Roman" w:cs="Times New Roman"/>
          <w:sz w:val="24"/>
          <w:szCs w:val="24"/>
          <w:lang w:val="en-US"/>
        </w:rPr>
      </w:pPr>
      <w:r w:rsidRPr="00A3176C">
        <w:rPr>
          <w:rFonts w:ascii="Times New Roman" w:hAnsi="Times New Roman" w:cs="Times New Roman"/>
          <w:noProof/>
          <w:sz w:val="24"/>
          <w:szCs w:val="24"/>
          <w:lang w:val="en-US"/>
        </w:rPr>
        <w:drawing>
          <wp:inline distT="0" distB="0" distL="0" distR="0" wp14:anchorId="02562639" wp14:editId="3E0508E3">
            <wp:extent cx="3971323" cy="3307080"/>
            <wp:effectExtent l="0" t="0" r="0" b="7620"/>
            <wp:docPr id="1677940752" name="Picture 1" descr="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40752" name="Picture 1" descr="A graph with red circles&#10;&#10;Description automatically generated"/>
                    <pic:cNvPicPr/>
                  </pic:nvPicPr>
                  <pic:blipFill>
                    <a:blip r:embed="rId11"/>
                    <a:stretch>
                      <a:fillRect/>
                    </a:stretch>
                  </pic:blipFill>
                  <pic:spPr>
                    <a:xfrm>
                      <a:off x="0" y="0"/>
                      <a:ext cx="3978503" cy="3313059"/>
                    </a:xfrm>
                    <a:prstGeom prst="rect">
                      <a:avLst/>
                    </a:prstGeom>
                  </pic:spPr>
                </pic:pic>
              </a:graphicData>
            </a:graphic>
          </wp:inline>
        </w:drawing>
      </w:r>
    </w:p>
    <w:p w14:paraId="6C7CE446" w14:textId="77777777" w:rsidR="00F22828" w:rsidRDefault="00F22828" w:rsidP="00F22828">
      <w:pPr>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2. Parity plot of NaCl for N=4</w:t>
      </w:r>
    </w:p>
    <w:p w14:paraId="0E4E3C0E" w14:textId="77777777" w:rsidR="00F22828" w:rsidRDefault="00F22828" w:rsidP="00F22828">
      <w:pPr>
        <w:ind w:left="360"/>
        <w:rPr>
          <w:rFonts w:ascii="Times New Roman" w:hAnsi="Times New Roman" w:cs="Times New Roman"/>
          <w:sz w:val="24"/>
          <w:szCs w:val="24"/>
          <w:lang w:val="en-US"/>
        </w:rPr>
      </w:pPr>
    </w:p>
    <w:p w14:paraId="6A62AAD8" w14:textId="77777777" w:rsidR="00F22828" w:rsidRDefault="00F22828" w:rsidP="00F22828">
      <w:pPr>
        <w:ind w:left="360"/>
        <w:rPr>
          <w:rFonts w:ascii="Times New Roman" w:hAnsi="Times New Roman" w:cs="Times New Roman"/>
          <w:sz w:val="24"/>
          <w:szCs w:val="24"/>
          <w:lang w:val="en-US"/>
        </w:rPr>
      </w:pPr>
    </w:p>
    <w:p w14:paraId="6640FE6D" w14:textId="77777777" w:rsidR="00F22828" w:rsidRDefault="00F22828" w:rsidP="00F22828">
      <w:pPr>
        <w:rPr>
          <w:rFonts w:ascii="Times New Roman" w:hAnsi="Times New Roman" w:cs="Times New Roman"/>
          <w:sz w:val="24"/>
          <w:szCs w:val="24"/>
          <w:lang w:val="en-US"/>
        </w:rPr>
      </w:pPr>
    </w:p>
    <w:p w14:paraId="666D9342" w14:textId="77777777" w:rsidR="00F22828" w:rsidRPr="00A3176C" w:rsidRDefault="00F22828" w:rsidP="00F22828">
      <w:pPr>
        <w:pStyle w:val="ListParagraph"/>
        <w:numPr>
          <w:ilvl w:val="0"/>
          <w:numId w:val="6"/>
        </w:numPr>
        <w:spacing w:after="160" w:line="259" w:lineRule="auto"/>
        <w:rPr>
          <w:rFonts w:ascii="Times New Roman" w:hAnsi="Times New Roman" w:cs="Times New Roman"/>
          <w:sz w:val="24"/>
          <w:szCs w:val="24"/>
          <w:lang w:val="en-US"/>
        </w:rPr>
      </w:pPr>
      <w:r w:rsidRPr="00A3176C">
        <w:rPr>
          <w:rFonts w:ascii="Times New Roman" w:hAnsi="Times New Roman" w:cs="Times New Roman"/>
          <w:b/>
          <w:bCs/>
          <w:sz w:val="24"/>
          <w:szCs w:val="24"/>
          <w:lang w:val="en-US"/>
        </w:rPr>
        <w:t>LiCl</w:t>
      </w:r>
    </w:p>
    <w:p w14:paraId="14B727E4" w14:textId="77777777" w:rsidR="00F22828" w:rsidRDefault="00F22828" w:rsidP="00F22828">
      <w:pPr>
        <w:pStyle w:val="ListParagraph"/>
        <w:jc w:val="center"/>
        <w:rPr>
          <w:rFonts w:ascii="Times New Roman" w:hAnsi="Times New Roman" w:cs="Times New Roman"/>
          <w:sz w:val="24"/>
          <w:szCs w:val="24"/>
          <w:lang w:val="en-US"/>
        </w:rPr>
      </w:pPr>
      <w:r w:rsidRPr="00A3176C">
        <w:rPr>
          <w:rFonts w:ascii="Times New Roman" w:hAnsi="Times New Roman" w:cs="Times New Roman"/>
          <w:noProof/>
          <w:sz w:val="24"/>
          <w:szCs w:val="24"/>
          <w:lang w:val="en-US"/>
        </w:rPr>
        <w:drawing>
          <wp:inline distT="0" distB="0" distL="0" distR="0" wp14:anchorId="6232BE70" wp14:editId="4FC0B497">
            <wp:extent cx="3796620" cy="3200400"/>
            <wp:effectExtent l="0" t="0" r="0" b="0"/>
            <wp:docPr id="344095374"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95374" name="Picture 1" descr="A graph of a line&#10;&#10;Description automatically generated"/>
                    <pic:cNvPicPr/>
                  </pic:nvPicPr>
                  <pic:blipFill>
                    <a:blip r:embed="rId12"/>
                    <a:stretch>
                      <a:fillRect/>
                    </a:stretch>
                  </pic:blipFill>
                  <pic:spPr>
                    <a:xfrm>
                      <a:off x="0" y="0"/>
                      <a:ext cx="3812063" cy="3213418"/>
                    </a:xfrm>
                    <a:prstGeom prst="rect">
                      <a:avLst/>
                    </a:prstGeom>
                  </pic:spPr>
                </pic:pic>
              </a:graphicData>
            </a:graphic>
          </wp:inline>
        </w:drawing>
      </w:r>
    </w:p>
    <w:p w14:paraId="5182124B" w14:textId="77777777" w:rsidR="00F22828" w:rsidRDefault="00F22828" w:rsidP="00F22828">
      <w:pPr>
        <w:pStyle w:val="ListParagraph"/>
        <w:jc w:val="center"/>
        <w:rPr>
          <w:rFonts w:ascii="Times New Roman" w:hAnsi="Times New Roman" w:cs="Times New Roman"/>
          <w:sz w:val="24"/>
          <w:szCs w:val="24"/>
          <w:lang w:val="en-US"/>
        </w:rPr>
      </w:pPr>
    </w:p>
    <w:p w14:paraId="0604B77E" w14:textId="77777777" w:rsidR="00F22828" w:rsidRDefault="00F22828" w:rsidP="00F22828">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3. Parity plot of LiCl for N=3</w:t>
      </w:r>
    </w:p>
    <w:p w14:paraId="7E0013FE" w14:textId="77777777" w:rsidR="00F22828" w:rsidRDefault="00F22828" w:rsidP="00F22828">
      <w:pPr>
        <w:pStyle w:val="ListParagraph"/>
        <w:jc w:val="center"/>
        <w:rPr>
          <w:rFonts w:ascii="Times New Roman" w:hAnsi="Times New Roman" w:cs="Times New Roman"/>
          <w:sz w:val="24"/>
          <w:szCs w:val="24"/>
          <w:lang w:val="en-US"/>
        </w:rPr>
      </w:pPr>
    </w:p>
    <w:p w14:paraId="640BF274" w14:textId="77777777" w:rsidR="00F22828" w:rsidRDefault="00F22828" w:rsidP="00F22828">
      <w:pPr>
        <w:pStyle w:val="ListParagraph"/>
        <w:jc w:val="center"/>
        <w:rPr>
          <w:rFonts w:ascii="Times New Roman" w:hAnsi="Times New Roman" w:cs="Times New Roman"/>
          <w:sz w:val="24"/>
          <w:szCs w:val="24"/>
          <w:lang w:val="en-US"/>
        </w:rPr>
      </w:pPr>
      <w:r w:rsidRPr="00A3176C">
        <w:rPr>
          <w:rFonts w:ascii="Times New Roman" w:hAnsi="Times New Roman" w:cs="Times New Roman"/>
          <w:noProof/>
          <w:sz w:val="24"/>
          <w:szCs w:val="24"/>
          <w:lang w:val="en-US"/>
        </w:rPr>
        <w:drawing>
          <wp:inline distT="0" distB="0" distL="0" distR="0" wp14:anchorId="2EDCDFE5" wp14:editId="6A862244">
            <wp:extent cx="4209415" cy="3367533"/>
            <wp:effectExtent l="0" t="0" r="635" b="4445"/>
            <wp:docPr id="1287225198" name="Picture 1" descr="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25198" name="Picture 1" descr="A graph with red circles&#10;&#10;Description automatically generated"/>
                    <pic:cNvPicPr/>
                  </pic:nvPicPr>
                  <pic:blipFill>
                    <a:blip r:embed="rId13"/>
                    <a:stretch>
                      <a:fillRect/>
                    </a:stretch>
                  </pic:blipFill>
                  <pic:spPr>
                    <a:xfrm>
                      <a:off x="0" y="0"/>
                      <a:ext cx="4227177" cy="3381743"/>
                    </a:xfrm>
                    <a:prstGeom prst="rect">
                      <a:avLst/>
                    </a:prstGeom>
                  </pic:spPr>
                </pic:pic>
              </a:graphicData>
            </a:graphic>
          </wp:inline>
        </w:drawing>
      </w:r>
    </w:p>
    <w:p w14:paraId="39613DA8" w14:textId="77777777" w:rsidR="00F22828" w:rsidRDefault="00F22828" w:rsidP="00F22828">
      <w:pPr>
        <w:pStyle w:val="ListParagraph"/>
        <w:jc w:val="center"/>
        <w:rPr>
          <w:rFonts w:ascii="Times New Roman" w:hAnsi="Times New Roman" w:cs="Times New Roman"/>
          <w:sz w:val="24"/>
          <w:szCs w:val="24"/>
          <w:lang w:val="en-US"/>
        </w:rPr>
      </w:pPr>
    </w:p>
    <w:p w14:paraId="628736FD" w14:textId="77777777" w:rsidR="00F22828" w:rsidRDefault="00F22828" w:rsidP="00F22828">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4. Parity plot of LiCl for N=4</w:t>
      </w:r>
    </w:p>
    <w:p w14:paraId="1A812862" w14:textId="77777777" w:rsidR="00F22828" w:rsidRDefault="00F22828" w:rsidP="00F22828">
      <w:pPr>
        <w:pStyle w:val="ListParagraph"/>
        <w:jc w:val="center"/>
        <w:rPr>
          <w:rFonts w:ascii="Times New Roman" w:hAnsi="Times New Roman" w:cs="Times New Roman"/>
          <w:sz w:val="24"/>
          <w:szCs w:val="24"/>
          <w:lang w:val="en-US"/>
        </w:rPr>
      </w:pPr>
    </w:p>
    <w:p w14:paraId="0A2327B9" w14:textId="77777777" w:rsidR="00F22828" w:rsidRDefault="00F22828" w:rsidP="00F22828">
      <w:pPr>
        <w:pStyle w:val="ListParagraph"/>
        <w:jc w:val="center"/>
        <w:rPr>
          <w:rFonts w:ascii="Times New Roman" w:hAnsi="Times New Roman" w:cs="Times New Roman"/>
          <w:sz w:val="24"/>
          <w:szCs w:val="24"/>
          <w:lang w:val="en-US"/>
        </w:rPr>
      </w:pPr>
    </w:p>
    <w:p w14:paraId="78D8E20C" w14:textId="77777777" w:rsidR="00F22828" w:rsidRDefault="00F22828" w:rsidP="00F22828">
      <w:pPr>
        <w:pStyle w:val="ListParagraph"/>
        <w:jc w:val="center"/>
        <w:rPr>
          <w:rFonts w:ascii="Times New Roman" w:hAnsi="Times New Roman" w:cs="Times New Roman"/>
          <w:b/>
          <w:bCs/>
          <w:sz w:val="24"/>
          <w:szCs w:val="24"/>
          <w:lang w:val="en-US"/>
        </w:rPr>
      </w:pPr>
    </w:p>
    <w:p w14:paraId="2B4C603C" w14:textId="77777777" w:rsidR="00F22828" w:rsidRPr="00A3176C" w:rsidRDefault="00F22828" w:rsidP="00F22828">
      <w:pPr>
        <w:pStyle w:val="ListParagraph"/>
        <w:numPr>
          <w:ilvl w:val="0"/>
          <w:numId w:val="6"/>
        </w:numPr>
        <w:spacing w:after="160" w:line="259" w:lineRule="auto"/>
        <w:rPr>
          <w:rFonts w:ascii="Times New Roman" w:hAnsi="Times New Roman" w:cs="Times New Roman"/>
          <w:b/>
          <w:bCs/>
          <w:sz w:val="24"/>
          <w:szCs w:val="24"/>
          <w:lang w:val="en-US"/>
        </w:rPr>
      </w:pPr>
      <w:r w:rsidRPr="00A3176C">
        <w:rPr>
          <w:rFonts w:ascii="Times New Roman" w:hAnsi="Times New Roman" w:cs="Times New Roman"/>
          <w:b/>
          <w:bCs/>
          <w:sz w:val="24"/>
          <w:szCs w:val="24"/>
          <w:lang w:val="en-US"/>
        </w:rPr>
        <w:lastRenderedPageBreak/>
        <w:t>CaCl</w:t>
      </w:r>
      <w:r w:rsidRPr="00A3176C">
        <w:rPr>
          <w:rFonts w:ascii="Times New Roman" w:hAnsi="Times New Roman" w:cs="Times New Roman"/>
          <w:b/>
          <w:bCs/>
          <w:sz w:val="24"/>
          <w:szCs w:val="24"/>
          <w:vertAlign w:val="subscript"/>
          <w:lang w:val="en-US"/>
        </w:rPr>
        <w:t>2</w:t>
      </w:r>
    </w:p>
    <w:p w14:paraId="2C14A402" w14:textId="77777777" w:rsidR="00F22828" w:rsidRDefault="00F22828" w:rsidP="00F22828">
      <w:pPr>
        <w:pStyle w:val="ListParagraph"/>
        <w:jc w:val="center"/>
        <w:rPr>
          <w:rFonts w:ascii="Times New Roman" w:hAnsi="Times New Roman" w:cs="Times New Roman"/>
          <w:b/>
          <w:bCs/>
          <w:sz w:val="24"/>
          <w:szCs w:val="24"/>
          <w:lang w:val="en-US"/>
        </w:rPr>
      </w:pPr>
      <w:r w:rsidRPr="00A3176C">
        <w:rPr>
          <w:rFonts w:ascii="Times New Roman" w:hAnsi="Times New Roman" w:cs="Times New Roman"/>
          <w:b/>
          <w:bCs/>
          <w:noProof/>
          <w:sz w:val="24"/>
          <w:szCs w:val="24"/>
          <w:lang w:val="en-US"/>
        </w:rPr>
        <w:drawing>
          <wp:inline distT="0" distB="0" distL="0" distR="0" wp14:anchorId="2A2F9928" wp14:editId="7F135B4F">
            <wp:extent cx="4239303" cy="3816140"/>
            <wp:effectExtent l="0" t="0" r="8890" b="0"/>
            <wp:docPr id="2082275261"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75261" name="Picture 1" descr="A graph of a line&#10;&#10;Description automatically generated with medium confidence"/>
                    <pic:cNvPicPr/>
                  </pic:nvPicPr>
                  <pic:blipFill>
                    <a:blip r:embed="rId14"/>
                    <a:stretch>
                      <a:fillRect/>
                    </a:stretch>
                  </pic:blipFill>
                  <pic:spPr>
                    <a:xfrm>
                      <a:off x="0" y="0"/>
                      <a:ext cx="4269231" cy="3843081"/>
                    </a:xfrm>
                    <a:prstGeom prst="rect">
                      <a:avLst/>
                    </a:prstGeom>
                  </pic:spPr>
                </pic:pic>
              </a:graphicData>
            </a:graphic>
          </wp:inline>
        </w:drawing>
      </w:r>
    </w:p>
    <w:p w14:paraId="2EE49BC5" w14:textId="77777777" w:rsidR="00F22828" w:rsidRPr="00A3176C" w:rsidRDefault="00F22828" w:rsidP="00F22828">
      <w:pPr>
        <w:pStyle w:val="ListParagraph"/>
        <w:jc w:val="center"/>
        <w:rPr>
          <w:rFonts w:ascii="Times New Roman" w:hAnsi="Times New Roman" w:cs="Times New Roman"/>
          <w:b/>
          <w:bCs/>
          <w:sz w:val="24"/>
          <w:szCs w:val="24"/>
          <w:lang w:val="en-US"/>
        </w:rPr>
      </w:pPr>
    </w:p>
    <w:p w14:paraId="1338B381" w14:textId="77777777" w:rsidR="00F22828"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5. Parity plot of CaCl</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N=3</w:t>
      </w:r>
    </w:p>
    <w:p w14:paraId="014B14AA" w14:textId="77777777" w:rsidR="00F22828" w:rsidRDefault="00F22828" w:rsidP="00F22828">
      <w:pPr>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3176C">
        <w:rPr>
          <w:rFonts w:ascii="Times New Roman" w:hAnsi="Times New Roman" w:cs="Times New Roman"/>
          <w:noProof/>
          <w:sz w:val="24"/>
          <w:szCs w:val="24"/>
          <w:lang w:val="en-US"/>
        </w:rPr>
        <w:drawing>
          <wp:inline distT="0" distB="0" distL="0" distR="0" wp14:anchorId="24A2E65A" wp14:editId="186BDFE4">
            <wp:extent cx="4203065" cy="3435485"/>
            <wp:effectExtent l="0" t="0" r="6985" b="0"/>
            <wp:docPr id="195623927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39277" name="Picture 1" descr="A graph with a red line&#10;&#10;Description automatically generated"/>
                    <pic:cNvPicPr/>
                  </pic:nvPicPr>
                  <pic:blipFill>
                    <a:blip r:embed="rId15"/>
                    <a:stretch>
                      <a:fillRect/>
                    </a:stretch>
                  </pic:blipFill>
                  <pic:spPr>
                    <a:xfrm>
                      <a:off x="0" y="0"/>
                      <a:ext cx="4215113" cy="3445332"/>
                    </a:xfrm>
                    <a:prstGeom prst="rect">
                      <a:avLst/>
                    </a:prstGeom>
                  </pic:spPr>
                </pic:pic>
              </a:graphicData>
            </a:graphic>
          </wp:inline>
        </w:drawing>
      </w:r>
    </w:p>
    <w:p w14:paraId="38646519" w14:textId="77777777" w:rsidR="00F22828" w:rsidRPr="00A3176C"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6. Parity plot of CaCl</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N=4</w:t>
      </w:r>
    </w:p>
    <w:p w14:paraId="7E87316B" w14:textId="77777777" w:rsidR="00F22828" w:rsidRDefault="00F22828" w:rsidP="00F2282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37FCA29" w14:textId="77777777" w:rsidR="00F22828" w:rsidRPr="00A3176C" w:rsidRDefault="00F22828" w:rsidP="00F22828">
      <w:pPr>
        <w:pStyle w:val="ListParagraph"/>
        <w:numPr>
          <w:ilvl w:val="0"/>
          <w:numId w:val="6"/>
        </w:numPr>
        <w:spacing w:after="160" w:line="259" w:lineRule="auto"/>
        <w:rPr>
          <w:rFonts w:ascii="Times New Roman" w:hAnsi="Times New Roman" w:cs="Times New Roman"/>
          <w:b/>
          <w:bCs/>
          <w:sz w:val="24"/>
          <w:szCs w:val="24"/>
          <w:lang w:val="en-US"/>
        </w:rPr>
      </w:pPr>
      <w:r w:rsidRPr="00185110">
        <w:rPr>
          <w:rFonts w:ascii="Times New Roman" w:hAnsi="Times New Roman" w:cs="Times New Roman"/>
          <w:b/>
          <w:bCs/>
          <w:sz w:val="24"/>
          <w:szCs w:val="24"/>
          <w:lang w:val="en-US"/>
        </w:rPr>
        <w:lastRenderedPageBreak/>
        <w:t>Li</w:t>
      </w:r>
      <w:r w:rsidRPr="00185110">
        <w:rPr>
          <w:rFonts w:ascii="Times New Roman" w:hAnsi="Times New Roman" w:cs="Times New Roman"/>
          <w:b/>
          <w:bCs/>
          <w:sz w:val="24"/>
          <w:szCs w:val="24"/>
          <w:vertAlign w:val="subscript"/>
          <w:lang w:val="en-US"/>
        </w:rPr>
        <w:t>2</w:t>
      </w:r>
      <w:r w:rsidRPr="00185110">
        <w:rPr>
          <w:rFonts w:ascii="Times New Roman" w:hAnsi="Times New Roman" w:cs="Times New Roman"/>
          <w:b/>
          <w:bCs/>
          <w:sz w:val="24"/>
          <w:szCs w:val="24"/>
          <w:lang w:val="en-US"/>
        </w:rPr>
        <w:t>SO</w:t>
      </w:r>
      <w:r w:rsidRPr="00185110">
        <w:rPr>
          <w:rFonts w:ascii="Times New Roman" w:hAnsi="Times New Roman" w:cs="Times New Roman"/>
          <w:b/>
          <w:bCs/>
          <w:sz w:val="24"/>
          <w:szCs w:val="24"/>
          <w:vertAlign w:val="subscript"/>
          <w:lang w:val="en-US"/>
        </w:rPr>
        <w:t>4</w:t>
      </w:r>
    </w:p>
    <w:p w14:paraId="787B5D22" w14:textId="77777777" w:rsidR="00F22828" w:rsidRDefault="00F22828" w:rsidP="00F22828">
      <w:pPr>
        <w:pStyle w:val="ListParagraph"/>
        <w:jc w:val="center"/>
        <w:rPr>
          <w:rFonts w:ascii="Times New Roman" w:hAnsi="Times New Roman" w:cs="Times New Roman"/>
          <w:b/>
          <w:bCs/>
          <w:sz w:val="24"/>
          <w:szCs w:val="24"/>
          <w:lang w:val="en-US"/>
        </w:rPr>
      </w:pPr>
      <w:r w:rsidRPr="00A3176C">
        <w:rPr>
          <w:rFonts w:ascii="Times New Roman" w:hAnsi="Times New Roman" w:cs="Times New Roman"/>
          <w:b/>
          <w:bCs/>
          <w:noProof/>
          <w:sz w:val="24"/>
          <w:szCs w:val="24"/>
          <w:lang w:val="en-US"/>
        </w:rPr>
        <w:drawing>
          <wp:inline distT="0" distB="0" distL="0" distR="0" wp14:anchorId="7D78F575" wp14:editId="246D7C39">
            <wp:extent cx="4025899" cy="3450771"/>
            <wp:effectExtent l="0" t="0" r="0" b="0"/>
            <wp:docPr id="556293815" name="Picture 1" descr="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93815" name="Picture 1" descr="A graph with red circles&#10;&#10;Description automatically generated"/>
                    <pic:cNvPicPr/>
                  </pic:nvPicPr>
                  <pic:blipFill>
                    <a:blip r:embed="rId16"/>
                    <a:stretch>
                      <a:fillRect/>
                    </a:stretch>
                  </pic:blipFill>
                  <pic:spPr>
                    <a:xfrm>
                      <a:off x="0" y="0"/>
                      <a:ext cx="4040211" cy="3463039"/>
                    </a:xfrm>
                    <a:prstGeom prst="rect">
                      <a:avLst/>
                    </a:prstGeom>
                  </pic:spPr>
                </pic:pic>
              </a:graphicData>
            </a:graphic>
          </wp:inline>
        </w:drawing>
      </w:r>
    </w:p>
    <w:p w14:paraId="2FB0E42D" w14:textId="77777777" w:rsidR="00F22828" w:rsidRDefault="00F22828" w:rsidP="00F22828">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7. Parity plot of Li</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N=3</w:t>
      </w:r>
    </w:p>
    <w:p w14:paraId="302E71E2" w14:textId="77777777" w:rsidR="00F22828" w:rsidRDefault="00F22828" w:rsidP="00F22828">
      <w:pPr>
        <w:pStyle w:val="ListParagraph"/>
        <w:jc w:val="center"/>
        <w:rPr>
          <w:rFonts w:ascii="Times New Roman" w:hAnsi="Times New Roman" w:cs="Times New Roman"/>
          <w:sz w:val="24"/>
          <w:szCs w:val="24"/>
          <w:lang w:val="en-US"/>
        </w:rPr>
      </w:pPr>
    </w:p>
    <w:p w14:paraId="00D3B549" w14:textId="77777777" w:rsidR="00F22828" w:rsidRDefault="00F22828" w:rsidP="00F22828">
      <w:pPr>
        <w:pStyle w:val="ListParagraph"/>
        <w:jc w:val="center"/>
        <w:rPr>
          <w:rFonts w:ascii="Times New Roman" w:hAnsi="Times New Roman" w:cs="Times New Roman"/>
          <w:sz w:val="24"/>
          <w:szCs w:val="24"/>
          <w:lang w:val="en-US"/>
        </w:rPr>
      </w:pPr>
      <w:r w:rsidRPr="00A3176C">
        <w:rPr>
          <w:rFonts w:ascii="Times New Roman" w:hAnsi="Times New Roman" w:cs="Times New Roman"/>
          <w:noProof/>
          <w:sz w:val="24"/>
          <w:szCs w:val="24"/>
          <w:lang w:val="en-US"/>
        </w:rPr>
        <w:drawing>
          <wp:inline distT="0" distB="0" distL="0" distR="0" wp14:anchorId="17434DC8" wp14:editId="0C0BB88B">
            <wp:extent cx="4002230" cy="3436620"/>
            <wp:effectExtent l="0" t="0" r="0" b="0"/>
            <wp:docPr id="1266369316" name="Picture 1" descr="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69316" name="Picture 1" descr="A graph with red circles&#10;&#10;Description automatically generated"/>
                    <pic:cNvPicPr/>
                  </pic:nvPicPr>
                  <pic:blipFill>
                    <a:blip r:embed="rId17"/>
                    <a:stretch>
                      <a:fillRect/>
                    </a:stretch>
                  </pic:blipFill>
                  <pic:spPr>
                    <a:xfrm>
                      <a:off x="0" y="0"/>
                      <a:ext cx="4009918" cy="3443221"/>
                    </a:xfrm>
                    <a:prstGeom prst="rect">
                      <a:avLst/>
                    </a:prstGeom>
                  </pic:spPr>
                </pic:pic>
              </a:graphicData>
            </a:graphic>
          </wp:inline>
        </w:drawing>
      </w:r>
    </w:p>
    <w:p w14:paraId="54DE5E40" w14:textId="77777777" w:rsidR="00F22828" w:rsidRPr="00A3176C" w:rsidRDefault="00F22828" w:rsidP="00F22828">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8. Parity plot of Li</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N=4</w:t>
      </w:r>
    </w:p>
    <w:p w14:paraId="71D2A7F2" w14:textId="77777777" w:rsidR="00F22828" w:rsidRDefault="00F22828" w:rsidP="00F22828">
      <w:pPr>
        <w:ind w:left="360"/>
        <w:rPr>
          <w:rFonts w:ascii="Times New Roman" w:hAnsi="Times New Roman" w:cs="Times New Roman"/>
          <w:b/>
          <w:bCs/>
          <w:sz w:val="24"/>
          <w:szCs w:val="24"/>
          <w:lang w:val="en-US"/>
        </w:rPr>
      </w:pPr>
    </w:p>
    <w:p w14:paraId="3981ED65" w14:textId="77777777" w:rsidR="00F22828" w:rsidRDefault="00F22828" w:rsidP="00F22828">
      <w:pPr>
        <w:ind w:left="360"/>
        <w:rPr>
          <w:rFonts w:ascii="Times New Roman" w:hAnsi="Times New Roman" w:cs="Times New Roman"/>
          <w:b/>
          <w:bCs/>
          <w:sz w:val="24"/>
          <w:szCs w:val="24"/>
          <w:lang w:val="en-US"/>
        </w:rPr>
      </w:pPr>
    </w:p>
    <w:p w14:paraId="7F70EDF1" w14:textId="77777777" w:rsidR="00F22828" w:rsidRDefault="00F22828" w:rsidP="00F22828">
      <w:pPr>
        <w:rPr>
          <w:rFonts w:ascii="Times New Roman" w:hAnsi="Times New Roman" w:cs="Times New Roman"/>
          <w:b/>
          <w:bCs/>
          <w:sz w:val="24"/>
          <w:szCs w:val="24"/>
          <w:lang w:val="en-US"/>
        </w:rPr>
      </w:pPr>
    </w:p>
    <w:p w14:paraId="2A652286" w14:textId="77777777" w:rsidR="00F22828" w:rsidRPr="00A3176C" w:rsidRDefault="00F22828" w:rsidP="00F22828">
      <w:pPr>
        <w:pStyle w:val="ListParagraph"/>
        <w:numPr>
          <w:ilvl w:val="0"/>
          <w:numId w:val="6"/>
        </w:numPr>
        <w:spacing w:after="160" w:line="259" w:lineRule="auto"/>
        <w:rPr>
          <w:rFonts w:ascii="Times New Roman" w:hAnsi="Times New Roman" w:cs="Times New Roman"/>
          <w:b/>
          <w:bCs/>
          <w:sz w:val="24"/>
          <w:szCs w:val="24"/>
          <w:lang w:val="en-US"/>
        </w:rPr>
      </w:pPr>
      <w:r w:rsidRPr="00A3176C">
        <w:rPr>
          <w:rFonts w:ascii="Times New Roman" w:hAnsi="Times New Roman" w:cs="Times New Roman"/>
          <w:b/>
          <w:bCs/>
          <w:sz w:val="24"/>
          <w:szCs w:val="24"/>
          <w:lang w:val="en-US"/>
        </w:rPr>
        <w:lastRenderedPageBreak/>
        <w:t>MgSO</w:t>
      </w:r>
      <w:r w:rsidRPr="00A3176C">
        <w:rPr>
          <w:rFonts w:ascii="Times New Roman" w:hAnsi="Times New Roman" w:cs="Times New Roman"/>
          <w:b/>
          <w:bCs/>
          <w:sz w:val="28"/>
          <w:szCs w:val="28"/>
          <w:vertAlign w:val="subscript"/>
          <w:lang w:val="en-US"/>
        </w:rPr>
        <w:t>4</w:t>
      </w:r>
    </w:p>
    <w:p w14:paraId="04EA3EC8" w14:textId="77777777" w:rsidR="00F22828" w:rsidRDefault="00F22828" w:rsidP="00F22828">
      <w:pPr>
        <w:pStyle w:val="ListParagraph"/>
        <w:jc w:val="center"/>
        <w:rPr>
          <w:rFonts w:ascii="Times New Roman" w:hAnsi="Times New Roman" w:cs="Times New Roman"/>
          <w:sz w:val="24"/>
          <w:szCs w:val="24"/>
          <w:lang w:val="en-US"/>
        </w:rPr>
      </w:pPr>
      <w:r w:rsidRPr="00FB5AD4">
        <w:rPr>
          <w:rFonts w:ascii="Times New Roman" w:hAnsi="Times New Roman" w:cs="Times New Roman"/>
          <w:noProof/>
          <w:sz w:val="24"/>
          <w:szCs w:val="24"/>
          <w:lang w:val="en-US"/>
        </w:rPr>
        <w:drawing>
          <wp:inline distT="0" distB="0" distL="0" distR="0" wp14:anchorId="38B35987" wp14:editId="537E7040">
            <wp:extent cx="4274957" cy="3815285"/>
            <wp:effectExtent l="0" t="0" r="0" b="0"/>
            <wp:docPr id="2018747502"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47502" name="Picture 1" descr="A graph of a line&#10;&#10;Description automatically generated with medium confidence"/>
                    <pic:cNvPicPr/>
                  </pic:nvPicPr>
                  <pic:blipFill>
                    <a:blip r:embed="rId18"/>
                    <a:stretch>
                      <a:fillRect/>
                    </a:stretch>
                  </pic:blipFill>
                  <pic:spPr>
                    <a:xfrm>
                      <a:off x="0" y="0"/>
                      <a:ext cx="4304195" cy="3841379"/>
                    </a:xfrm>
                    <a:prstGeom prst="rect">
                      <a:avLst/>
                    </a:prstGeom>
                  </pic:spPr>
                </pic:pic>
              </a:graphicData>
            </a:graphic>
          </wp:inline>
        </w:drawing>
      </w:r>
    </w:p>
    <w:p w14:paraId="297738CD" w14:textId="77777777" w:rsidR="00F22828" w:rsidRDefault="00F22828" w:rsidP="00F22828">
      <w:pPr>
        <w:pStyle w:val="ListParagraph"/>
        <w:jc w:val="center"/>
        <w:rPr>
          <w:rFonts w:ascii="Times New Roman" w:hAnsi="Times New Roman" w:cs="Times New Roman"/>
          <w:sz w:val="24"/>
          <w:szCs w:val="24"/>
          <w:lang w:val="en-US"/>
        </w:rPr>
      </w:pPr>
    </w:p>
    <w:p w14:paraId="5DCAE883" w14:textId="77777777" w:rsidR="00F22828" w:rsidRDefault="00F22828" w:rsidP="00F22828">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9. Parity plot of MgSO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N=3</w:t>
      </w:r>
    </w:p>
    <w:p w14:paraId="4C46D3D6" w14:textId="77777777" w:rsidR="00F22828" w:rsidRDefault="00F22828" w:rsidP="00F22828">
      <w:pPr>
        <w:pStyle w:val="ListParagraph"/>
        <w:jc w:val="center"/>
        <w:rPr>
          <w:rFonts w:ascii="Times New Roman" w:hAnsi="Times New Roman" w:cs="Times New Roman"/>
          <w:sz w:val="24"/>
          <w:szCs w:val="24"/>
          <w:lang w:val="en-US"/>
        </w:rPr>
      </w:pPr>
    </w:p>
    <w:p w14:paraId="5439A84F" w14:textId="77777777" w:rsidR="00F22828" w:rsidRDefault="00F22828" w:rsidP="00F22828">
      <w:pPr>
        <w:pStyle w:val="ListParagraph"/>
        <w:jc w:val="center"/>
        <w:rPr>
          <w:rFonts w:ascii="Times New Roman" w:hAnsi="Times New Roman" w:cs="Times New Roman"/>
          <w:sz w:val="24"/>
          <w:szCs w:val="24"/>
          <w:lang w:val="en-US"/>
        </w:rPr>
      </w:pPr>
      <w:r w:rsidRPr="00FB5AD4">
        <w:rPr>
          <w:rFonts w:ascii="Times New Roman" w:hAnsi="Times New Roman" w:cs="Times New Roman"/>
          <w:noProof/>
          <w:sz w:val="24"/>
          <w:szCs w:val="24"/>
          <w:lang w:val="en-US"/>
        </w:rPr>
        <w:drawing>
          <wp:inline distT="0" distB="0" distL="0" distR="0" wp14:anchorId="34A529C8" wp14:editId="3F40B207">
            <wp:extent cx="4252708" cy="3545205"/>
            <wp:effectExtent l="0" t="0" r="0" b="0"/>
            <wp:docPr id="1080036940"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36940" name="Picture 1" descr="A graph of a line&#10;&#10;Description automatically generated"/>
                    <pic:cNvPicPr/>
                  </pic:nvPicPr>
                  <pic:blipFill>
                    <a:blip r:embed="rId19"/>
                    <a:stretch>
                      <a:fillRect/>
                    </a:stretch>
                  </pic:blipFill>
                  <pic:spPr>
                    <a:xfrm>
                      <a:off x="0" y="0"/>
                      <a:ext cx="4262749" cy="3553576"/>
                    </a:xfrm>
                    <a:prstGeom prst="rect">
                      <a:avLst/>
                    </a:prstGeom>
                  </pic:spPr>
                </pic:pic>
              </a:graphicData>
            </a:graphic>
          </wp:inline>
        </w:drawing>
      </w:r>
    </w:p>
    <w:p w14:paraId="05AAB59B" w14:textId="42FACA4C" w:rsidR="00F21BC8" w:rsidRDefault="00F22828" w:rsidP="00F22828">
      <w:pPr>
        <w:tabs>
          <w:tab w:val="left" w:pos="1140"/>
        </w:tabs>
        <w:spacing w:after="0"/>
        <w:ind w:right="26"/>
        <w:jc w:val="center"/>
        <w:rPr>
          <w:rFonts w:ascii="Times New Roman" w:hAnsi="Times New Roman" w:cs="Times New Roman"/>
          <w:sz w:val="24"/>
          <w:szCs w:val="24"/>
          <w:lang w:val="en-US"/>
        </w:rPr>
      </w:pPr>
      <w:r>
        <w:rPr>
          <w:rFonts w:ascii="Times New Roman" w:hAnsi="Times New Roman" w:cs="Times New Roman"/>
          <w:sz w:val="24"/>
          <w:szCs w:val="24"/>
          <w:lang w:val="en-US"/>
        </w:rPr>
        <w:t>Fig 10. Parity plot of MgSO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N=4</w:t>
      </w:r>
    </w:p>
    <w:p w14:paraId="4169A580" w14:textId="77777777" w:rsidR="00F22828" w:rsidRDefault="00F22828" w:rsidP="00F22828">
      <w:pPr>
        <w:tabs>
          <w:tab w:val="left" w:pos="1140"/>
        </w:tabs>
        <w:spacing w:after="0"/>
        <w:ind w:right="26"/>
        <w:jc w:val="center"/>
        <w:rPr>
          <w:rFonts w:ascii="Times New Roman" w:hAnsi="Times New Roman" w:cs="Times New Roman"/>
          <w:sz w:val="24"/>
          <w:szCs w:val="24"/>
          <w:lang w:val="en-US"/>
        </w:rPr>
      </w:pPr>
    </w:p>
    <w:p w14:paraId="32B2EF5F" w14:textId="77777777" w:rsidR="00F22828" w:rsidRPr="00FB5AD4" w:rsidRDefault="00F22828" w:rsidP="00F22828">
      <w:pPr>
        <w:rPr>
          <w:rFonts w:ascii="Times New Roman" w:hAnsi="Times New Roman" w:cs="Times New Roman"/>
          <w:sz w:val="24"/>
          <w:szCs w:val="24"/>
          <w:lang w:val="en-US"/>
        </w:rPr>
      </w:pPr>
      <w:r w:rsidRPr="001D22B6">
        <w:rPr>
          <w:rFonts w:ascii="Times New Roman" w:hAnsi="Times New Roman" w:cs="Times New Roman"/>
          <w:b/>
          <w:bCs/>
          <w:sz w:val="24"/>
          <w:szCs w:val="24"/>
          <w:lang w:val="en-US"/>
        </w:rPr>
        <w:lastRenderedPageBreak/>
        <w:t xml:space="preserve">4.3) </w:t>
      </w:r>
      <w:r>
        <w:rPr>
          <w:rFonts w:ascii="Times New Roman" w:hAnsi="Times New Roman" w:cs="Times New Roman"/>
          <w:b/>
          <w:bCs/>
          <w:sz w:val="24"/>
          <w:szCs w:val="24"/>
          <w:lang w:val="en-US"/>
        </w:rPr>
        <w:t>PHASE DIAGRAM GRAPHS</w:t>
      </w:r>
    </w:p>
    <w:p w14:paraId="1595E229" w14:textId="77777777" w:rsidR="00F22828" w:rsidRDefault="00F22828" w:rsidP="00F22828">
      <w:pPr>
        <w:pStyle w:val="ListParagraph"/>
        <w:numPr>
          <w:ilvl w:val="0"/>
          <w:numId w:val="7"/>
        </w:numPr>
        <w:spacing w:after="160"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NaCl</w:t>
      </w:r>
    </w:p>
    <w:p w14:paraId="3211FFC9" w14:textId="77777777" w:rsidR="00F22828" w:rsidRDefault="00F22828" w:rsidP="00F22828">
      <w:pPr>
        <w:pStyle w:val="ListParagraph"/>
        <w:ind w:left="780"/>
        <w:rPr>
          <w:rFonts w:ascii="Times New Roman" w:hAnsi="Times New Roman" w:cs="Times New Roman"/>
          <w:b/>
          <w:bCs/>
          <w:sz w:val="24"/>
          <w:szCs w:val="24"/>
          <w:lang w:val="en-US"/>
        </w:rPr>
      </w:pPr>
    </w:p>
    <w:p w14:paraId="778E8108" w14:textId="77777777" w:rsidR="00F22828" w:rsidRDefault="00F22828" w:rsidP="00F22828">
      <w:pPr>
        <w:jc w:val="center"/>
        <w:rPr>
          <w:rFonts w:ascii="Times New Roman" w:hAnsi="Times New Roman" w:cs="Times New Roman"/>
          <w:b/>
          <w:bCs/>
          <w:sz w:val="24"/>
          <w:szCs w:val="24"/>
          <w:lang w:val="en-US"/>
        </w:rPr>
      </w:pPr>
      <w:r w:rsidRPr="00582E54">
        <w:rPr>
          <w:rFonts w:ascii="Times New Roman" w:hAnsi="Times New Roman" w:cs="Times New Roman"/>
          <w:b/>
          <w:bCs/>
          <w:noProof/>
          <w:sz w:val="24"/>
          <w:szCs w:val="24"/>
          <w:lang w:val="en-US"/>
        </w:rPr>
        <w:drawing>
          <wp:inline distT="0" distB="0" distL="0" distR="0" wp14:anchorId="2C39CDB2" wp14:editId="409502F3">
            <wp:extent cx="5287113" cy="4467849"/>
            <wp:effectExtent l="0" t="0" r="8890" b="9525"/>
            <wp:docPr id="1932558869" name="Picture 1" descr="A graph of a graph of a liquid and 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58869" name="Picture 1" descr="A graph of a graph of a liquid and ice&#10;&#10;Description automatically generated with medium confidence"/>
                    <pic:cNvPicPr/>
                  </pic:nvPicPr>
                  <pic:blipFill>
                    <a:blip r:embed="rId20"/>
                    <a:stretch>
                      <a:fillRect/>
                    </a:stretch>
                  </pic:blipFill>
                  <pic:spPr>
                    <a:xfrm>
                      <a:off x="0" y="0"/>
                      <a:ext cx="5287113" cy="4467849"/>
                    </a:xfrm>
                    <a:prstGeom prst="rect">
                      <a:avLst/>
                    </a:prstGeom>
                  </pic:spPr>
                </pic:pic>
              </a:graphicData>
            </a:graphic>
          </wp:inline>
        </w:drawing>
      </w:r>
    </w:p>
    <w:p w14:paraId="30F906E5" w14:textId="77777777" w:rsidR="00F22828" w:rsidRPr="00747572"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11. Temperature vs Volume fraction of NaCl</w:t>
      </w:r>
    </w:p>
    <w:p w14:paraId="5C8A43C0" w14:textId="77777777" w:rsidR="00F22828" w:rsidRDefault="00F22828" w:rsidP="00F22828">
      <w:pPr>
        <w:rPr>
          <w:rFonts w:ascii="Times New Roman" w:hAnsi="Times New Roman" w:cs="Times New Roman"/>
          <w:b/>
          <w:bCs/>
          <w:sz w:val="24"/>
          <w:szCs w:val="24"/>
          <w:lang w:val="en-US"/>
        </w:rPr>
      </w:pPr>
    </w:p>
    <w:p w14:paraId="3F55FE4F" w14:textId="77777777" w:rsidR="00F22828" w:rsidRDefault="00F22828" w:rsidP="00F22828">
      <w:pPr>
        <w:pStyle w:val="ListParagraph"/>
        <w:rPr>
          <w:rFonts w:ascii="Times New Roman" w:hAnsi="Times New Roman" w:cs="Times New Roman"/>
          <w:sz w:val="24"/>
          <w:szCs w:val="24"/>
        </w:rPr>
      </w:pPr>
      <w:r>
        <w:rPr>
          <w:rFonts w:ascii="Times New Roman" w:hAnsi="Times New Roman" w:cs="Times New Roman"/>
          <w:sz w:val="24"/>
          <w:szCs w:val="24"/>
        </w:rPr>
        <w:t>Fig 11 represents the phase diagram of NaCl + H</w:t>
      </w:r>
      <w:r w:rsidRPr="00E93336">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170F0E">
        <w:rPr>
          <w:rFonts w:ascii="Times New Roman" w:hAnsi="Times New Roman" w:cs="Times New Roman"/>
          <w:sz w:val="24"/>
          <w:szCs w:val="24"/>
        </w:rPr>
        <w:t xml:space="preserve">The diagram shows areas that represent a particular mixture of salt </w:t>
      </w:r>
      <w:r>
        <w:rPr>
          <w:rFonts w:ascii="Times New Roman" w:hAnsi="Times New Roman" w:cs="Times New Roman"/>
          <w:sz w:val="24"/>
          <w:szCs w:val="24"/>
        </w:rPr>
        <w:t xml:space="preserve">of NaCl </w:t>
      </w:r>
      <w:r w:rsidRPr="00170F0E">
        <w:rPr>
          <w:rFonts w:ascii="Times New Roman" w:hAnsi="Times New Roman" w:cs="Times New Roman"/>
          <w:sz w:val="24"/>
          <w:szCs w:val="24"/>
        </w:rPr>
        <w:t>and water at a given temperature.</w:t>
      </w:r>
      <w:r>
        <w:rPr>
          <w:rFonts w:ascii="Times New Roman" w:hAnsi="Times New Roman" w:cs="Times New Roman"/>
          <w:sz w:val="24"/>
          <w:szCs w:val="24"/>
        </w:rPr>
        <w:t xml:space="preserve"> The point at a temperature of 253K is called eutectic point, which </w:t>
      </w:r>
      <w:r w:rsidRPr="00E93336">
        <w:rPr>
          <w:rFonts w:ascii="Times New Roman" w:hAnsi="Times New Roman" w:cs="Times New Roman"/>
          <w:sz w:val="24"/>
          <w:szCs w:val="24"/>
        </w:rPr>
        <w:t xml:space="preserve">is the lowest temperature at which a liquid phase is stable at a given pressure. It's when a solid solute, a solid solvent, and a liquid mixture all exist in the same phase. The eutectic point is also known as the eutectic temperature and is the lowest possible melting point over </w:t>
      </w:r>
      <w:proofErr w:type="gramStart"/>
      <w:r w:rsidRPr="00E93336">
        <w:rPr>
          <w:rFonts w:ascii="Times New Roman" w:hAnsi="Times New Roman" w:cs="Times New Roman"/>
          <w:sz w:val="24"/>
          <w:szCs w:val="24"/>
        </w:rPr>
        <w:t>all of</w:t>
      </w:r>
      <w:proofErr w:type="gramEnd"/>
      <w:r w:rsidRPr="00E93336">
        <w:rPr>
          <w:rFonts w:ascii="Times New Roman" w:hAnsi="Times New Roman" w:cs="Times New Roman"/>
          <w:sz w:val="24"/>
          <w:szCs w:val="24"/>
        </w:rPr>
        <w:t xml:space="preserve"> the mixing ratios of the constituents.</w:t>
      </w:r>
      <w:r>
        <w:rPr>
          <w:rFonts w:ascii="Times New Roman" w:hAnsi="Times New Roman" w:cs="Times New Roman"/>
          <w:sz w:val="24"/>
          <w:szCs w:val="24"/>
        </w:rPr>
        <w:t xml:space="preserve"> The temperature range of 253K to 272K represents the NaCl.2H</w:t>
      </w:r>
      <w:r w:rsidRPr="00E93336">
        <w:rPr>
          <w:rFonts w:ascii="Times New Roman" w:hAnsi="Times New Roman" w:cs="Times New Roman"/>
          <w:sz w:val="24"/>
          <w:szCs w:val="24"/>
          <w:vertAlign w:val="subscript"/>
        </w:rPr>
        <w:t>2</w:t>
      </w:r>
      <w:r>
        <w:rPr>
          <w:rFonts w:ascii="Times New Roman" w:hAnsi="Times New Roman" w:cs="Times New Roman"/>
          <w:sz w:val="24"/>
          <w:szCs w:val="24"/>
        </w:rPr>
        <w:t>O + liquid system which</w:t>
      </w:r>
      <w:r w:rsidRPr="00E93336">
        <w:rPr>
          <w:rFonts w:ascii="Times New Roman" w:hAnsi="Times New Roman" w:cs="Times New Roman"/>
          <w:sz w:val="24"/>
          <w:szCs w:val="24"/>
        </w:rPr>
        <w:t xml:space="preserve"> means that you have a rock salt crystal with water molecules as a kind of dissolved impurity (2H</w:t>
      </w:r>
      <w:r w:rsidRPr="00E93336">
        <w:rPr>
          <w:rFonts w:ascii="Times New Roman" w:hAnsi="Times New Roman" w:cs="Times New Roman"/>
          <w:sz w:val="24"/>
          <w:szCs w:val="24"/>
          <w:vertAlign w:val="subscript"/>
        </w:rPr>
        <w:t>2</w:t>
      </w:r>
      <w:r w:rsidRPr="00E93336">
        <w:rPr>
          <w:rFonts w:ascii="Times New Roman" w:hAnsi="Times New Roman" w:cs="Times New Roman"/>
          <w:sz w:val="24"/>
          <w:szCs w:val="24"/>
        </w:rPr>
        <w:t>O molecules occupying the place of one NaCl unit)</w:t>
      </w:r>
      <w:r>
        <w:rPr>
          <w:rFonts w:ascii="Times New Roman" w:hAnsi="Times New Roman" w:cs="Times New Roman"/>
          <w:sz w:val="24"/>
          <w:szCs w:val="24"/>
        </w:rPr>
        <w:t>, whereas the temperature this represents the NaCl + liquid system. The complete solid – liquid equilibrium data is traced almost exactly with experimental values for both N=3 and N=4 lines.</w:t>
      </w:r>
    </w:p>
    <w:p w14:paraId="6109E334" w14:textId="77777777" w:rsidR="00F22828" w:rsidRDefault="00F22828" w:rsidP="00F22828">
      <w:pPr>
        <w:rPr>
          <w:rFonts w:ascii="Times New Roman" w:hAnsi="Times New Roman" w:cs="Times New Roman"/>
          <w:b/>
          <w:bCs/>
          <w:sz w:val="24"/>
          <w:szCs w:val="24"/>
          <w:lang w:val="en-US"/>
        </w:rPr>
      </w:pPr>
    </w:p>
    <w:p w14:paraId="535E3F2B" w14:textId="77777777" w:rsidR="00F22828" w:rsidRDefault="00F22828" w:rsidP="00F22828">
      <w:pPr>
        <w:pStyle w:val="ListParagraph"/>
        <w:numPr>
          <w:ilvl w:val="0"/>
          <w:numId w:val="7"/>
        </w:numPr>
        <w:spacing w:after="160" w:line="259" w:lineRule="auto"/>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LiCl</w:t>
      </w:r>
    </w:p>
    <w:p w14:paraId="61AA496F" w14:textId="77777777" w:rsidR="00F22828" w:rsidRDefault="00F22828" w:rsidP="00F22828">
      <w:pPr>
        <w:pStyle w:val="ListParagraph"/>
        <w:ind w:left="780"/>
        <w:rPr>
          <w:rFonts w:ascii="Times New Roman" w:hAnsi="Times New Roman" w:cs="Times New Roman"/>
          <w:b/>
          <w:bCs/>
          <w:sz w:val="24"/>
          <w:szCs w:val="24"/>
          <w:lang w:val="en-US"/>
        </w:rPr>
      </w:pPr>
    </w:p>
    <w:p w14:paraId="5CD007FB" w14:textId="77777777" w:rsidR="00F22828" w:rsidRPr="00747572" w:rsidRDefault="00F22828" w:rsidP="00F22828">
      <w:pPr>
        <w:pStyle w:val="ListParagraph"/>
        <w:ind w:left="780"/>
        <w:jc w:val="center"/>
        <w:rPr>
          <w:rFonts w:ascii="Times New Roman" w:hAnsi="Times New Roman" w:cs="Times New Roman"/>
          <w:sz w:val="24"/>
          <w:szCs w:val="24"/>
          <w:lang w:val="en-US"/>
        </w:rPr>
      </w:pPr>
      <w:r w:rsidRPr="00582E54">
        <w:rPr>
          <w:rFonts w:ascii="Times New Roman" w:hAnsi="Times New Roman" w:cs="Times New Roman"/>
          <w:noProof/>
          <w:sz w:val="24"/>
          <w:szCs w:val="24"/>
          <w:lang w:val="en-US"/>
        </w:rPr>
        <w:drawing>
          <wp:inline distT="0" distB="0" distL="0" distR="0" wp14:anchorId="2F9F0396" wp14:editId="02596D22">
            <wp:extent cx="5445097" cy="4521200"/>
            <wp:effectExtent l="0" t="0" r="3810" b="0"/>
            <wp:docPr id="220651520"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51520" name="Picture 1" descr="A diagram of a graph&#10;&#10;Description automatically generated"/>
                    <pic:cNvPicPr/>
                  </pic:nvPicPr>
                  <pic:blipFill>
                    <a:blip r:embed="rId21"/>
                    <a:stretch>
                      <a:fillRect/>
                    </a:stretch>
                  </pic:blipFill>
                  <pic:spPr>
                    <a:xfrm>
                      <a:off x="0" y="0"/>
                      <a:ext cx="5449307" cy="4524696"/>
                    </a:xfrm>
                    <a:prstGeom prst="rect">
                      <a:avLst/>
                    </a:prstGeom>
                  </pic:spPr>
                </pic:pic>
              </a:graphicData>
            </a:graphic>
          </wp:inline>
        </w:drawing>
      </w:r>
    </w:p>
    <w:p w14:paraId="33CF0E29" w14:textId="77777777" w:rsidR="00F22828" w:rsidRPr="00747572"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12. Temperature vs Volume fraction of LiCl</w:t>
      </w:r>
    </w:p>
    <w:p w14:paraId="295F1CE7" w14:textId="77777777" w:rsidR="00F22828" w:rsidRDefault="00F22828" w:rsidP="00F22828">
      <w:pPr>
        <w:pStyle w:val="ListParagraph"/>
        <w:rPr>
          <w:rFonts w:ascii="Times New Roman" w:hAnsi="Times New Roman" w:cs="Times New Roman"/>
          <w:sz w:val="24"/>
          <w:szCs w:val="24"/>
        </w:rPr>
      </w:pPr>
    </w:p>
    <w:p w14:paraId="40E493DF" w14:textId="77777777" w:rsidR="00F22828" w:rsidRDefault="00F22828" w:rsidP="00F22828">
      <w:pPr>
        <w:pStyle w:val="ListParagraph"/>
        <w:rPr>
          <w:rFonts w:ascii="Times New Roman" w:hAnsi="Times New Roman" w:cs="Times New Roman"/>
          <w:sz w:val="24"/>
          <w:szCs w:val="24"/>
        </w:rPr>
      </w:pPr>
    </w:p>
    <w:p w14:paraId="1C09B691" w14:textId="77777777" w:rsidR="00F22828" w:rsidRDefault="00F22828" w:rsidP="00F22828">
      <w:pPr>
        <w:pStyle w:val="ListParagraph"/>
        <w:rPr>
          <w:rFonts w:ascii="Times New Roman" w:hAnsi="Times New Roman" w:cs="Times New Roman"/>
          <w:sz w:val="24"/>
          <w:szCs w:val="24"/>
        </w:rPr>
      </w:pPr>
      <w:r>
        <w:rPr>
          <w:rFonts w:ascii="Times New Roman" w:hAnsi="Times New Roman" w:cs="Times New Roman"/>
          <w:sz w:val="24"/>
          <w:szCs w:val="24"/>
        </w:rPr>
        <w:t>Fig 12 represents the phase diagram for LiCl + 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101E26">
        <w:rPr>
          <w:rFonts w:ascii="Times New Roman" w:hAnsi="Times New Roman" w:cs="Times New Roman"/>
          <w:sz w:val="24"/>
          <w:szCs w:val="24"/>
        </w:rPr>
        <w:t>Besides anhydrous LiCl, there exist four solid lithium chloride hydrates, with respectively 1, 2, 3, and 5 water molecules. These salts are extremely soluble in water. For example, the solubility of the monohydrate LiCl.H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is about 20 mol/kg of 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in pure water at 273 K. At the eutectic temperature of the LiCl + 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system (199 K), which is one of the lowest of all alkali + water or alkaline earth + water systems, the stable solid is the pentahydrate LiCl.5H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Despite this very low temperature, the concentration of the saturated solutions is very high, 24% volume fraction of salt at the eutectic. The calculated liquidus in the LiCl + 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system showed good agreement with the experimental results</w:t>
      </w:r>
      <w:r>
        <w:rPr>
          <w:rFonts w:ascii="Times New Roman" w:hAnsi="Times New Roman" w:cs="Times New Roman"/>
          <w:sz w:val="24"/>
          <w:szCs w:val="24"/>
        </w:rPr>
        <w:t xml:space="preserve"> for both N=3 and N=4 lines</w:t>
      </w:r>
      <w:r w:rsidRPr="00101E26">
        <w:rPr>
          <w:rFonts w:ascii="Times New Roman" w:hAnsi="Times New Roman" w:cs="Times New Roman"/>
          <w:sz w:val="24"/>
          <w:szCs w:val="24"/>
        </w:rPr>
        <w:t>.</w:t>
      </w:r>
    </w:p>
    <w:p w14:paraId="3BADA960" w14:textId="77777777" w:rsidR="00F22828" w:rsidRPr="00747572" w:rsidRDefault="00F22828" w:rsidP="00F22828">
      <w:pPr>
        <w:pStyle w:val="ListParagraph"/>
        <w:ind w:left="780"/>
        <w:rPr>
          <w:rFonts w:ascii="Times New Roman" w:hAnsi="Times New Roman" w:cs="Times New Roman"/>
          <w:sz w:val="24"/>
          <w:szCs w:val="24"/>
          <w:lang w:val="en-US"/>
        </w:rPr>
      </w:pPr>
    </w:p>
    <w:p w14:paraId="10479368" w14:textId="77777777" w:rsidR="00F22828" w:rsidRDefault="00F22828" w:rsidP="00F22828">
      <w:pPr>
        <w:ind w:left="420"/>
        <w:rPr>
          <w:rFonts w:ascii="Times New Roman" w:hAnsi="Times New Roman" w:cs="Times New Roman"/>
          <w:b/>
          <w:bCs/>
          <w:sz w:val="24"/>
          <w:szCs w:val="24"/>
          <w:lang w:val="en-US"/>
        </w:rPr>
      </w:pPr>
    </w:p>
    <w:p w14:paraId="74769F70" w14:textId="77777777" w:rsidR="00F22828" w:rsidRDefault="00F22828" w:rsidP="00F22828">
      <w:pPr>
        <w:rPr>
          <w:rFonts w:ascii="Times New Roman" w:hAnsi="Times New Roman" w:cs="Times New Roman"/>
          <w:b/>
          <w:bCs/>
          <w:sz w:val="24"/>
          <w:szCs w:val="24"/>
          <w:lang w:val="en-US"/>
        </w:rPr>
      </w:pPr>
    </w:p>
    <w:p w14:paraId="05CF8573" w14:textId="77777777" w:rsidR="00F22828" w:rsidRPr="00747572" w:rsidRDefault="00F22828" w:rsidP="00F22828">
      <w:pPr>
        <w:pStyle w:val="ListParagraph"/>
        <w:numPr>
          <w:ilvl w:val="0"/>
          <w:numId w:val="7"/>
        </w:numPr>
        <w:spacing w:after="160" w:line="259" w:lineRule="auto"/>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CaCl</w:t>
      </w:r>
      <w:r w:rsidRPr="00747572">
        <w:rPr>
          <w:rFonts w:ascii="Times New Roman" w:hAnsi="Times New Roman" w:cs="Times New Roman"/>
          <w:b/>
          <w:bCs/>
          <w:sz w:val="24"/>
          <w:szCs w:val="24"/>
          <w:vertAlign w:val="subscript"/>
          <w:lang w:val="en-US"/>
        </w:rPr>
        <w:t>2</w:t>
      </w:r>
    </w:p>
    <w:p w14:paraId="053F46B3" w14:textId="77777777" w:rsidR="00F22828" w:rsidRPr="00747572" w:rsidRDefault="00F22828" w:rsidP="00F22828">
      <w:pPr>
        <w:pStyle w:val="ListParagraph"/>
        <w:ind w:left="780"/>
        <w:rPr>
          <w:rFonts w:ascii="Times New Roman" w:hAnsi="Times New Roman" w:cs="Times New Roman"/>
          <w:b/>
          <w:bCs/>
          <w:sz w:val="24"/>
          <w:szCs w:val="24"/>
          <w:lang w:val="en-US"/>
        </w:rPr>
      </w:pPr>
    </w:p>
    <w:p w14:paraId="67880429" w14:textId="77777777" w:rsidR="00F22828" w:rsidRDefault="00F22828" w:rsidP="00F22828">
      <w:pPr>
        <w:pStyle w:val="ListParagraph"/>
        <w:ind w:left="780"/>
        <w:jc w:val="center"/>
        <w:rPr>
          <w:rFonts w:ascii="Times New Roman" w:hAnsi="Times New Roman" w:cs="Times New Roman"/>
          <w:sz w:val="24"/>
          <w:szCs w:val="24"/>
          <w:lang w:val="en-US"/>
        </w:rPr>
      </w:pPr>
      <w:r w:rsidRPr="00582E54">
        <w:rPr>
          <w:rFonts w:ascii="Times New Roman" w:hAnsi="Times New Roman" w:cs="Times New Roman"/>
          <w:noProof/>
          <w:sz w:val="24"/>
          <w:szCs w:val="24"/>
          <w:lang w:val="en-US"/>
        </w:rPr>
        <w:drawing>
          <wp:inline distT="0" distB="0" distL="0" distR="0" wp14:anchorId="3BBC6A73" wp14:editId="464C80FE">
            <wp:extent cx="5257800" cy="4533900"/>
            <wp:effectExtent l="0" t="0" r="0" b="0"/>
            <wp:docPr id="462716126" name="Picture 1" descr="A graph of a graph showing a line of numbers and a line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16126" name="Picture 1" descr="A graph of a graph showing a line of numbers and a line of numbers&#10;&#10;Description automatically generated with medium confidence"/>
                    <pic:cNvPicPr/>
                  </pic:nvPicPr>
                  <pic:blipFill>
                    <a:blip r:embed="rId22"/>
                    <a:stretch>
                      <a:fillRect/>
                    </a:stretch>
                  </pic:blipFill>
                  <pic:spPr>
                    <a:xfrm>
                      <a:off x="0" y="0"/>
                      <a:ext cx="5262104" cy="4537611"/>
                    </a:xfrm>
                    <a:prstGeom prst="rect">
                      <a:avLst/>
                    </a:prstGeom>
                  </pic:spPr>
                </pic:pic>
              </a:graphicData>
            </a:graphic>
          </wp:inline>
        </w:drawing>
      </w:r>
    </w:p>
    <w:p w14:paraId="68148F81" w14:textId="77777777" w:rsidR="00F22828"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13. Temperature vs Volume fraction of CaCl</w:t>
      </w:r>
      <w:r w:rsidRPr="00960669">
        <w:rPr>
          <w:rFonts w:ascii="Times New Roman" w:hAnsi="Times New Roman" w:cs="Times New Roman"/>
          <w:sz w:val="24"/>
          <w:szCs w:val="24"/>
          <w:vertAlign w:val="subscript"/>
          <w:lang w:val="en-US"/>
        </w:rPr>
        <w:t>2</w:t>
      </w:r>
    </w:p>
    <w:p w14:paraId="77D2364E" w14:textId="77777777" w:rsidR="00F22828" w:rsidRDefault="00F22828" w:rsidP="00F22828">
      <w:pPr>
        <w:pStyle w:val="ListParagraph"/>
        <w:ind w:left="780"/>
        <w:rPr>
          <w:rFonts w:ascii="Times New Roman" w:hAnsi="Times New Roman" w:cs="Times New Roman"/>
          <w:sz w:val="24"/>
          <w:szCs w:val="24"/>
          <w:lang w:val="en-US"/>
        </w:rPr>
      </w:pPr>
    </w:p>
    <w:p w14:paraId="567A447F" w14:textId="77777777" w:rsidR="00F22828" w:rsidRDefault="00F22828" w:rsidP="00F22828">
      <w:pPr>
        <w:pStyle w:val="ListParagraph"/>
        <w:ind w:left="780"/>
        <w:rPr>
          <w:rFonts w:ascii="Times New Roman" w:hAnsi="Times New Roman" w:cs="Times New Roman"/>
          <w:sz w:val="24"/>
          <w:szCs w:val="24"/>
          <w:lang w:val="en-US"/>
        </w:rPr>
      </w:pPr>
    </w:p>
    <w:p w14:paraId="2BA2A736" w14:textId="77777777" w:rsidR="00F22828" w:rsidRDefault="00F22828" w:rsidP="00F22828">
      <w:pPr>
        <w:pStyle w:val="ListParagraph"/>
        <w:rPr>
          <w:rFonts w:ascii="Times New Roman" w:hAnsi="Times New Roman" w:cs="Times New Roman"/>
          <w:sz w:val="24"/>
          <w:szCs w:val="24"/>
        </w:rPr>
      </w:pPr>
      <w:r>
        <w:rPr>
          <w:rFonts w:ascii="Times New Roman" w:hAnsi="Times New Roman" w:cs="Times New Roman"/>
          <w:sz w:val="24"/>
          <w:szCs w:val="24"/>
        </w:rPr>
        <w:t>Fig 13 represents the phase diagram for CaCl</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892BDE">
        <w:rPr>
          <w:rFonts w:ascii="Times New Roman" w:hAnsi="Times New Roman" w:cs="Times New Roman"/>
          <w:sz w:val="24"/>
          <w:szCs w:val="24"/>
        </w:rPr>
        <w:t>Phases at equilibrium for the chemical system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O are shown as a function of volume fraction of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 salt and temperature. There are three solid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 hydrates of 2, 4 and 6. In which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.6H</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O and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.2H</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O occur naturally and have mineral names which </w:t>
      </w:r>
      <w:r>
        <w:rPr>
          <w:rFonts w:ascii="Times New Roman" w:hAnsi="Times New Roman" w:cs="Times New Roman"/>
          <w:sz w:val="24"/>
          <w:szCs w:val="24"/>
        </w:rPr>
        <w:t xml:space="preserve">are </w:t>
      </w:r>
      <w:r w:rsidRPr="00892BDE">
        <w:rPr>
          <w:rFonts w:ascii="Times New Roman" w:hAnsi="Times New Roman" w:cs="Times New Roman"/>
          <w:sz w:val="24"/>
          <w:szCs w:val="24"/>
        </w:rPr>
        <w:t xml:space="preserve">called as antarctictites and </w:t>
      </w:r>
      <w:proofErr w:type="spellStart"/>
      <w:r w:rsidRPr="00892BDE">
        <w:rPr>
          <w:rFonts w:ascii="Times New Roman" w:hAnsi="Times New Roman" w:cs="Times New Roman"/>
          <w:sz w:val="24"/>
          <w:szCs w:val="24"/>
        </w:rPr>
        <w:t>sinjarite</w:t>
      </w:r>
      <w:r>
        <w:rPr>
          <w:rFonts w:ascii="Times New Roman" w:hAnsi="Times New Roman" w:cs="Times New Roman"/>
          <w:sz w:val="24"/>
          <w:szCs w:val="24"/>
        </w:rPr>
        <w:t>s</w:t>
      </w:r>
      <w:proofErr w:type="spellEnd"/>
      <w:r w:rsidRPr="00892BDE">
        <w:rPr>
          <w:rFonts w:ascii="Times New Roman" w:hAnsi="Times New Roman" w:cs="Times New Roman"/>
          <w:sz w:val="24"/>
          <w:szCs w:val="24"/>
        </w:rPr>
        <w:t xml:space="preserve"> respectively.</w:t>
      </w:r>
      <w:r>
        <w:rPr>
          <w:rFonts w:ascii="Times New Roman" w:hAnsi="Times New Roman" w:cs="Times New Roman"/>
          <w:sz w:val="24"/>
          <w:szCs w:val="24"/>
        </w:rPr>
        <w:t xml:space="preserve"> The eutectic point of this system is around 223.5K. Till the volume fraction of 0.4, our model showed an excellent agreement with the experimental data for both N=3 and N=4 lines, above with N=4 line tried to trace almost with the experimental data where N=3 line showed a slight deviation till volume fraction of 0.56. </w:t>
      </w:r>
    </w:p>
    <w:p w14:paraId="19F58BC0" w14:textId="77777777" w:rsidR="00F22828" w:rsidRPr="00747572" w:rsidRDefault="00F22828" w:rsidP="00F22828">
      <w:pPr>
        <w:pStyle w:val="ListParagraph"/>
        <w:ind w:left="780"/>
        <w:rPr>
          <w:rFonts w:ascii="Times New Roman" w:hAnsi="Times New Roman" w:cs="Times New Roman"/>
          <w:sz w:val="24"/>
          <w:szCs w:val="24"/>
          <w:lang w:val="en-US"/>
        </w:rPr>
      </w:pPr>
    </w:p>
    <w:p w14:paraId="7BFF0303" w14:textId="77777777" w:rsidR="00F22828" w:rsidRPr="00E6615F" w:rsidRDefault="00F22828" w:rsidP="00F22828">
      <w:pPr>
        <w:ind w:left="420"/>
        <w:rPr>
          <w:rFonts w:ascii="Times New Roman" w:hAnsi="Times New Roman" w:cs="Times New Roman"/>
          <w:b/>
          <w:bCs/>
          <w:sz w:val="24"/>
          <w:szCs w:val="24"/>
          <w:lang w:val="en-US"/>
        </w:rPr>
      </w:pPr>
    </w:p>
    <w:p w14:paraId="01238820" w14:textId="77777777" w:rsidR="00F22828" w:rsidRDefault="00F22828" w:rsidP="00F22828">
      <w:pPr>
        <w:ind w:left="420"/>
        <w:rPr>
          <w:rFonts w:ascii="Times New Roman" w:hAnsi="Times New Roman" w:cs="Times New Roman"/>
          <w:b/>
          <w:bCs/>
          <w:sz w:val="24"/>
          <w:szCs w:val="24"/>
          <w:lang w:val="en-US"/>
        </w:rPr>
      </w:pPr>
    </w:p>
    <w:p w14:paraId="1ED641AD" w14:textId="77777777" w:rsidR="00F22828" w:rsidRDefault="00F22828" w:rsidP="00F22828">
      <w:pPr>
        <w:rPr>
          <w:rFonts w:ascii="Times New Roman" w:hAnsi="Times New Roman" w:cs="Times New Roman"/>
          <w:b/>
          <w:bCs/>
          <w:sz w:val="24"/>
          <w:szCs w:val="24"/>
          <w:lang w:val="en-US"/>
        </w:rPr>
      </w:pPr>
    </w:p>
    <w:p w14:paraId="1CA2506F" w14:textId="77777777" w:rsidR="00F22828" w:rsidRPr="00747572" w:rsidRDefault="00F22828" w:rsidP="00F22828">
      <w:pPr>
        <w:pStyle w:val="ListParagraph"/>
        <w:numPr>
          <w:ilvl w:val="0"/>
          <w:numId w:val="7"/>
        </w:numPr>
        <w:spacing w:after="160" w:line="259" w:lineRule="auto"/>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Li</w:t>
      </w:r>
      <w:r w:rsidRPr="00747572">
        <w:rPr>
          <w:rFonts w:ascii="Times New Roman" w:hAnsi="Times New Roman" w:cs="Times New Roman"/>
          <w:b/>
          <w:bCs/>
          <w:sz w:val="24"/>
          <w:szCs w:val="24"/>
          <w:vertAlign w:val="subscript"/>
          <w:lang w:val="en-US"/>
        </w:rPr>
        <w:t>2</w:t>
      </w:r>
      <w:r w:rsidRPr="00747572">
        <w:rPr>
          <w:rFonts w:ascii="Times New Roman" w:hAnsi="Times New Roman" w:cs="Times New Roman"/>
          <w:b/>
          <w:bCs/>
          <w:sz w:val="24"/>
          <w:szCs w:val="24"/>
          <w:lang w:val="en-US"/>
        </w:rPr>
        <w:t>SO</w:t>
      </w:r>
      <w:r w:rsidRPr="00747572">
        <w:rPr>
          <w:rFonts w:ascii="Times New Roman" w:hAnsi="Times New Roman" w:cs="Times New Roman"/>
          <w:b/>
          <w:bCs/>
          <w:sz w:val="24"/>
          <w:szCs w:val="24"/>
          <w:vertAlign w:val="subscript"/>
          <w:lang w:val="en-US"/>
        </w:rPr>
        <w:t>4</w:t>
      </w:r>
    </w:p>
    <w:p w14:paraId="19F469D9" w14:textId="77777777" w:rsidR="00F22828" w:rsidRPr="00747572" w:rsidRDefault="00F22828" w:rsidP="00F22828">
      <w:pPr>
        <w:pStyle w:val="ListParagraph"/>
        <w:ind w:left="780"/>
        <w:rPr>
          <w:rFonts w:ascii="Times New Roman" w:hAnsi="Times New Roman" w:cs="Times New Roman"/>
          <w:b/>
          <w:bCs/>
          <w:sz w:val="24"/>
          <w:szCs w:val="24"/>
          <w:lang w:val="en-US"/>
        </w:rPr>
      </w:pPr>
    </w:p>
    <w:p w14:paraId="508D7429" w14:textId="77777777" w:rsidR="00F22828" w:rsidRDefault="00F22828" w:rsidP="00F22828">
      <w:pPr>
        <w:pStyle w:val="ListParagraph"/>
        <w:ind w:left="780"/>
        <w:jc w:val="center"/>
        <w:rPr>
          <w:rFonts w:ascii="Times New Roman" w:hAnsi="Times New Roman" w:cs="Times New Roman"/>
          <w:sz w:val="24"/>
          <w:szCs w:val="24"/>
          <w:lang w:val="en-US"/>
        </w:rPr>
      </w:pPr>
      <w:r w:rsidRPr="00582E54">
        <w:rPr>
          <w:rFonts w:ascii="Times New Roman" w:hAnsi="Times New Roman" w:cs="Times New Roman"/>
          <w:noProof/>
          <w:sz w:val="24"/>
          <w:szCs w:val="24"/>
          <w:lang w:val="en-US"/>
        </w:rPr>
        <w:drawing>
          <wp:inline distT="0" distB="0" distL="0" distR="0" wp14:anchorId="7FFD5820" wp14:editId="352ACB3F">
            <wp:extent cx="5159375" cy="4403662"/>
            <wp:effectExtent l="0" t="0" r="3175" b="0"/>
            <wp:docPr id="365982285"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82285" name="Picture 1" descr="A graph of a graph of a graph of a graph of a graph of a graph of a graph of a graph of a graph of a graph of a graph of a graph of a graph of&#10;&#10;Description automatically generated"/>
                    <pic:cNvPicPr/>
                  </pic:nvPicPr>
                  <pic:blipFill>
                    <a:blip r:embed="rId23"/>
                    <a:stretch>
                      <a:fillRect/>
                    </a:stretch>
                  </pic:blipFill>
                  <pic:spPr>
                    <a:xfrm>
                      <a:off x="0" y="0"/>
                      <a:ext cx="5177345" cy="4419000"/>
                    </a:xfrm>
                    <a:prstGeom prst="rect">
                      <a:avLst/>
                    </a:prstGeom>
                  </pic:spPr>
                </pic:pic>
              </a:graphicData>
            </a:graphic>
          </wp:inline>
        </w:drawing>
      </w:r>
    </w:p>
    <w:p w14:paraId="5DAE29ED" w14:textId="77777777" w:rsidR="00F22828"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14. Temperature vs Volume fraction of Li</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SO</w:t>
      </w:r>
      <w:r w:rsidRPr="00960669">
        <w:rPr>
          <w:rFonts w:ascii="Times New Roman" w:hAnsi="Times New Roman" w:cs="Times New Roman"/>
          <w:sz w:val="24"/>
          <w:szCs w:val="24"/>
          <w:vertAlign w:val="subscript"/>
          <w:lang w:val="en-US"/>
        </w:rPr>
        <w:t>4</w:t>
      </w:r>
    </w:p>
    <w:p w14:paraId="7D8B4B8D" w14:textId="77777777" w:rsidR="00F22828" w:rsidRDefault="00F22828" w:rsidP="00F22828">
      <w:pPr>
        <w:jc w:val="center"/>
        <w:rPr>
          <w:rFonts w:ascii="Times New Roman" w:hAnsi="Times New Roman" w:cs="Times New Roman"/>
          <w:sz w:val="24"/>
          <w:szCs w:val="24"/>
          <w:lang w:val="en-US"/>
        </w:rPr>
      </w:pPr>
    </w:p>
    <w:p w14:paraId="63DE53FC" w14:textId="77777777" w:rsidR="00F22828" w:rsidRDefault="00F22828" w:rsidP="00F22828">
      <w:pPr>
        <w:pStyle w:val="ListParagraph"/>
        <w:rPr>
          <w:rFonts w:ascii="Times New Roman" w:hAnsi="Times New Roman" w:cs="Times New Roman"/>
          <w:sz w:val="24"/>
          <w:szCs w:val="24"/>
        </w:rPr>
      </w:pPr>
      <w:r>
        <w:rPr>
          <w:rFonts w:ascii="Times New Roman" w:hAnsi="Times New Roman" w:cs="Times New Roman"/>
          <w:sz w:val="24"/>
          <w:szCs w:val="24"/>
        </w:rPr>
        <w:t>Fig 14 represents the phase diagram of Li</w:t>
      </w:r>
      <w:r w:rsidRPr="00960669">
        <w:rPr>
          <w:rFonts w:ascii="Times New Roman" w:hAnsi="Times New Roman" w:cs="Times New Roman"/>
          <w:sz w:val="24"/>
          <w:szCs w:val="24"/>
          <w:vertAlign w:val="subscript"/>
        </w:rPr>
        <w:t>2</w:t>
      </w:r>
      <w:r>
        <w:rPr>
          <w:rFonts w:ascii="Times New Roman" w:hAnsi="Times New Roman" w:cs="Times New Roman"/>
          <w:sz w:val="24"/>
          <w:szCs w:val="24"/>
        </w:rPr>
        <w:t>SO</w:t>
      </w:r>
      <w:r w:rsidRPr="00960669">
        <w:rPr>
          <w:rFonts w:ascii="Times New Roman" w:hAnsi="Times New Roman" w:cs="Times New Roman"/>
          <w:sz w:val="24"/>
          <w:szCs w:val="24"/>
          <w:vertAlign w:val="subscript"/>
        </w:rPr>
        <w:t>4</w:t>
      </w:r>
      <w:r>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Pr>
          <w:rFonts w:ascii="Times New Roman" w:hAnsi="Times New Roman" w:cs="Times New Roman"/>
          <w:sz w:val="24"/>
          <w:szCs w:val="24"/>
        </w:rPr>
        <w:t>O system. This system depicted a simple curve. There is a slight increase in the solubility of Li</w:t>
      </w:r>
      <w:r w:rsidRPr="00960669">
        <w:rPr>
          <w:rFonts w:ascii="Times New Roman" w:hAnsi="Times New Roman" w:cs="Times New Roman"/>
          <w:sz w:val="24"/>
          <w:szCs w:val="24"/>
          <w:vertAlign w:val="subscript"/>
        </w:rPr>
        <w:t>2</w:t>
      </w:r>
      <w:r>
        <w:rPr>
          <w:rFonts w:ascii="Times New Roman" w:hAnsi="Times New Roman" w:cs="Times New Roman"/>
          <w:sz w:val="24"/>
          <w:szCs w:val="24"/>
        </w:rPr>
        <w:t>SO</w:t>
      </w:r>
      <w:r w:rsidRPr="00960669">
        <w:rPr>
          <w:rFonts w:ascii="Times New Roman" w:hAnsi="Times New Roman" w:cs="Times New Roman"/>
          <w:sz w:val="24"/>
          <w:szCs w:val="24"/>
          <w:vertAlign w:val="subscript"/>
        </w:rPr>
        <w:t>4</w:t>
      </w:r>
      <w:r>
        <w:rPr>
          <w:rFonts w:ascii="Times New Roman" w:hAnsi="Times New Roman" w:cs="Times New Roman"/>
          <w:sz w:val="24"/>
          <w:szCs w:val="24"/>
        </w:rPr>
        <w:t xml:space="preserve"> till the eutectic point of around 250K. Here there exist only one form of hydrate salt which is Li</w:t>
      </w:r>
      <w:r w:rsidRPr="00960669">
        <w:rPr>
          <w:rFonts w:ascii="Times New Roman" w:hAnsi="Times New Roman" w:cs="Times New Roman"/>
          <w:sz w:val="24"/>
          <w:szCs w:val="24"/>
          <w:vertAlign w:val="subscript"/>
        </w:rPr>
        <w:t>2</w:t>
      </w:r>
      <w:r>
        <w:rPr>
          <w:rFonts w:ascii="Times New Roman" w:hAnsi="Times New Roman" w:cs="Times New Roman"/>
          <w:sz w:val="24"/>
          <w:szCs w:val="24"/>
        </w:rPr>
        <w:t>SO</w:t>
      </w:r>
      <w:r w:rsidRPr="00960669">
        <w:rPr>
          <w:rFonts w:ascii="Times New Roman" w:hAnsi="Times New Roman" w:cs="Times New Roman"/>
          <w:sz w:val="24"/>
          <w:szCs w:val="24"/>
          <w:vertAlign w:val="subscript"/>
        </w:rPr>
        <w:t>4</w:t>
      </w:r>
      <w:r>
        <w:rPr>
          <w:rFonts w:ascii="Times New Roman" w:hAnsi="Times New Roman" w:cs="Times New Roman"/>
          <w:sz w:val="24"/>
          <w:szCs w:val="24"/>
        </w:rPr>
        <w:t>.H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Our model made an excellent argument in terms of tracing the experimental values with our model values for both N=3 and N=4. </w:t>
      </w:r>
    </w:p>
    <w:p w14:paraId="6348DCD0" w14:textId="77777777" w:rsidR="00F22828" w:rsidRPr="00747572" w:rsidRDefault="00F22828" w:rsidP="00F22828">
      <w:pPr>
        <w:rPr>
          <w:rFonts w:ascii="Times New Roman" w:hAnsi="Times New Roman" w:cs="Times New Roman"/>
          <w:sz w:val="24"/>
          <w:szCs w:val="24"/>
          <w:lang w:val="en-US"/>
        </w:rPr>
      </w:pPr>
    </w:p>
    <w:p w14:paraId="7D4BF179" w14:textId="77777777" w:rsidR="00F22828" w:rsidRDefault="00F22828" w:rsidP="00F22828">
      <w:pPr>
        <w:ind w:left="420"/>
        <w:rPr>
          <w:rFonts w:ascii="Times New Roman" w:hAnsi="Times New Roman" w:cs="Times New Roman"/>
          <w:b/>
          <w:bCs/>
          <w:sz w:val="24"/>
          <w:szCs w:val="24"/>
          <w:lang w:val="en-US"/>
        </w:rPr>
      </w:pPr>
    </w:p>
    <w:p w14:paraId="657BADF5" w14:textId="77777777" w:rsidR="00F22828" w:rsidRDefault="00F22828" w:rsidP="00F22828">
      <w:pPr>
        <w:ind w:left="420"/>
        <w:rPr>
          <w:rFonts w:ascii="Times New Roman" w:hAnsi="Times New Roman" w:cs="Times New Roman"/>
          <w:b/>
          <w:bCs/>
          <w:sz w:val="24"/>
          <w:szCs w:val="24"/>
          <w:lang w:val="en-US"/>
        </w:rPr>
      </w:pPr>
    </w:p>
    <w:p w14:paraId="54CD8BB6" w14:textId="77777777" w:rsidR="00F22828" w:rsidRDefault="00F22828" w:rsidP="00F22828">
      <w:pPr>
        <w:ind w:left="420"/>
        <w:rPr>
          <w:rFonts w:ascii="Times New Roman" w:hAnsi="Times New Roman" w:cs="Times New Roman"/>
          <w:b/>
          <w:bCs/>
          <w:sz w:val="24"/>
          <w:szCs w:val="24"/>
          <w:lang w:val="en-US"/>
        </w:rPr>
      </w:pPr>
    </w:p>
    <w:p w14:paraId="6C759AAF" w14:textId="77777777" w:rsidR="00F22828" w:rsidRDefault="00F22828" w:rsidP="00F22828">
      <w:pPr>
        <w:ind w:left="420"/>
        <w:rPr>
          <w:rFonts w:ascii="Times New Roman" w:hAnsi="Times New Roman" w:cs="Times New Roman"/>
          <w:b/>
          <w:bCs/>
          <w:sz w:val="24"/>
          <w:szCs w:val="24"/>
          <w:lang w:val="en-US"/>
        </w:rPr>
      </w:pPr>
    </w:p>
    <w:p w14:paraId="1C9CC2C7" w14:textId="77777777" w:rsidR="00F22828" w:rsidRDefault="00F22828" w:rsidP="00F22828">
      <w:pPr>
        <w:ind w:left="420"/>
        <w:rPr>
          <w:rFonts w:ascii="Times New Roman" w:hAnsi="Times New Roman" w:cs="Times New Roman"/>
          <w:b/>
          <w:bCs/>
          <w:sz w:val="24"/>
          <w:szCs w:val="24"/>
          <w:lang w:val="en-US"/>
        </w:rPr>
      </w:pPr>
    </w:p>
    <w:p w14:paraId="44E8FD72" w14:textId="77777777" w:rsidR="00F22828" w:rsidRPr="00747572" w:rsidRDefault="00F22828" w:rsidP="00F22828">
      <w:pPr>
        <w:pStyle w:val="ListParagraph"/>
        <w:numPr>
          <w:ilvl w:val="0"/>
          <w:numId w:val="7"/>
        </w:numPr>
        <w:spacing w:after="160" w:line="259" w:lineRule="auto"/>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MgSO</w:t>
      </w:r>
      <w:r w:rsidRPr="00747572">
        <w:rPr>
          <w:rFonts w:ascii="Times New Roman" w:hAnsi="Times New Roman" w:cs="Times New Roman"/>
          <w:b/>
          <w:bCs/>
          <w:sz w:val="24"/>
          <w:szCs w:val="24"/>
          <w:vertAlign w:val="subscript"/>
          <w:lang w:val="en-US"/>
        </w:rPr>
        <w:t>4</w:t>
      </w:r>
    </w:p>
    <w:p w14:paraId="394FDE40" w14:textId="77777777" w:rsidR="00F22828" w:rsidRPr="00747572" w:rsidRDefault="00F22828" w:rsidP="00F22828">
      <w:pPr>
        <w:pStyle w:val="ListParagraph"/>
        <w:ind w:left="780"/>
        <w:rPr>
          <w:rFonts w:ascii="Times New Roman" w:hAnsi="Times New Roman" w:cs="Times New Roman"/>
          <w:b/>
          <w:bCs/>
          <w:sz w:val="24"/>
          <w:szCs w:val="24"/>
          <w:lang w:val="en-US"/>
        </w:rPr>
      </w:pPr>
    </w:p>
    <w:p w14:paraId="480DFCF0" w14:textId="77777777" w:rsidR="00F22828" w:rsidRPr="00747572" w:rsidRDefault="00F22828" w:rsidP="00F22828">
      <w:pPr>
        <w:pStyle w:val="ListParagraph"/>
        <w:ind w:left="780"/>
        <w:jc w:val="center"/>
        <w:rPr>
          <w:rFonts w:ascii="Times New Roman" w:hAnsi="Times New Roman" w:cs="Times New Roman"/>
          <w:sz w:val="24"/>
          <w:szCs w:val="24"/>
          <w:lang w:val="en-US"/>
        </w:rPr>
      </w:pPr>
      <w:r w:rsidRPr="00582E54">
        <w:rPr>
          <w:rFonts w:ascii="Times New Roman" w:hAnsi="Times New Roman" w:cs="Times New Roman"/>
          <w:noProof/>
          <w:sz w:val="24"/>
          <w:szCs w:val="24"/>
          <w:lang w:val="en-US"/>
        </w:rPr>
        <w:drawing>
          <wp:inline distT="0" distB="0" distL="0" distR="0" wp14:anchorId="45C40109" wp14:editId="0B68853F">
            <wp:extent cx="5381762" cy="4540250"/>
            <wp:effectExtent l="0" t="0" r="9525" b="0"/>
            <wp:docPr id="176263594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35946" name="Picture 1" descr="A diagram of a graph&#10;&#10;Description automatically generated"/>
                    <pic:cNvPicPr/>
                  </pic:nvPicPr>
                  <pic:blipFill>
                    <a:blip r:embed="rId24"/>
                    <a:stretch>
                      <a:fillRect/>
                    </a:stretch>
                  </pic:blipFill>
                  <pic:spPr>
                    <a:xfrm>
                      <a:off x="0" y="0"/>
                      <a:ext cx="5384618" cy="4542659"/>
                    </a:xfrm>
                    <a:prstGeom prst="rect">
                      <a:avLst/>
                    </a:prstGeom>
                  </pic:spPr>
                </pic:pic>
              </a:graphicData>
            </a:graphic>
          </wp:inline>
        </w:drawing>
      </w:r>
    </w:p>
    <w:p w14:paraId="5BAD6C29" w14:textId="77777777" w:rsidR="00F22828"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15. Temperature vs Volume fraction of MgSO</w:t>
      </w:r>
      <w:r w:rsidRPr="00960669">
        <w:rPr>
          <w:rFonts w:ascii="Times New Roman" w:hAnsi="Times New Roman" w:cs="Times New Roman"/>
          <w:sz w:val="24"/>
          <w:szCs w:val="24"/>
          <w:vertAlign w:val="subscript"/>
          <w:lang w:val="en-US"/>
        </w:rPr>
        <w:t>4</w:t>
      </w:r>
    </w:p>
    <w:p w14:paraId="271B4D18" w14:textId="77777777" w:rsidR="00F22828" w:rsidRDefault="00F22828" w:rsidP="00F22828">
      <w:pPr>
        <w:rPr>
          <w:rFonts w:ascii="Times New Roman" w:hAnsi="Times New Roman" w:cs="Times New Roman"/>
          <w:sz w:val="24"/>
          <w:szCs w:val="24"/>
          <w:lang w:val="en-US"/>
        </w:rPr>
      </w:pPr>
    </w:p>
    <w:p w14:paraId="5D695048" w14:textId="77777777" w:rsidR="00F22828" w:rsidRPr="00AB6A67" w:rsidRDefault="00F22828" w:rsidP="00F22828">
      <w:pPr>
        <w:pStyle w:val="ListParagraph"/>
        <w:rPr>
          <w:rFonts w:ascii="Times New Roman" w:hAnsi="Times New Roman" w:cs="Times New Roman"/>
          <w:sz w:val="24"/>
          <w:szCs w:val="24"/>
        </w:rPr>
      </w:pPr>
      <w:r>
        <w:rPr>
          <w:rFonts w:ascii="Times New Roman" w:hAnsi="Times New Roman" w:cs="Times New Roman"/>
          <w:sz w:val="24"/>
          <w:szCs w:val="24"/>
        </w:rPr>
        <w:t>Fig 15 represents the phase diagram of MgSO</w:t>
      </w:r>
      <w:r w:rsidRPr="00960669">
        <w:rPr>
          <w:rFonts w:ascii="Times New Roman" w:hAnsi="Times New Roman" w:cs="Times New Roman"/>
          <w:sz w:val="24"/>
          <w:szCs w:val="24"/>
          <w:vertAlign w:val="subscript"/>
        </w:rPr>
        <w:t>4</w:t>
      </w:r>
      <w:r>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E202C2">
        <w:rPr>
          <w:rFonts w:ascii="Times New Roman" w:hAnsi="Times New Roman" w:cs="Times New Roman"/>
          <w:sz w:val="24"/>
          <w:szCs w:val="24"/>
        </w:rPr>
        <w:t>The phase diagram for the MgSO</w:t>
      </w:r>
      <w:r w:rsidRPr="00960669">
        <w:rPr>
          <w:rFonts w:ascii="Times New Roman" w:hAnsi="Times New Roman" w:cs="Times New Roman"/>
          <w:sz w:val="24"/>
          <w:szCs w:val="24"/>
          <w:vertAlign w:val="subscript"/>
        </w:rPr>
        <w:t>4</w:t>
      </w:r>
      <w:r w:rsidRPr="00E202C2">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sidRPr="00E202C2">
        <w:rPr>
          <w:rFonts w:ascii="Times New Roman" w:hAnsi="Times New Roman" w:cs="Times New Roman"/>
          <w:sz w:val="24"/>
          <w:szCs w:val="24"/>
        </w:rPr>
        <w:t>O system is more complex because there are more than three phases that can exist. In addition to the solid, liquid, and gas phases, there are also several hydrate phases. Those different hydrate include a count of 1, 4, 5, 6, 7 and 11 molecules of H</w:t>
      </w:r>
      <w:r w:rsidRPr="00960669">
        <w:rPr>
          <w:rFonts w:ascii="Times New Roman" w:hAnsi="Times New Roman" w:cs="Times New Roman"/>
          <w:sz w:val="24"/>
          <w:szCs w:val="24"/>
          <w:vertAlign w:val="subscript"/>
        </w:rPr>
        <w:t>2</w:t>
      </w:r>
      <w:r w:rsidRPr="00E202C2">
        <w:rPr>
          <w:rFonts w:ascii="Times New Roman" w:hAnsi="Times New Roman" w:cs="Times New Roman"/>
          <w:sz w:val="24"/>
          <w:szCs w:val="24"/>
        </w:rPr>
        <w:t>O. The phase diagram for the MgSO</w:t>
      </w:r>
      <w:r w:rsidRPr="00960669">
        <w:rPr>
          <w:rFonts w:ascii="Times New Roman" w:hAnsi="Times New Roman" w:cs="Times New Roman"/>
          <w:sz w:val="24"/>
          <w:szCs w:val="24"/>
          <w:vertAlign w:val="subscript"/>
        </w:rPr>
        <w:t>4</w:t>
      </w:r>
      <w:r w:rsidRPr="00E202C2">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sidRPr="00E202C2">
        <w:rPr>
          <w:rFonts w:ascii="Times New Roman" w:hAnsi="Times New Roman" w:cs="Times New Roman"/>
          <w:sz w:val="24"/>
          <w:szCs w:val="24"/>
        </w:rPr>
        <w:t>O system is useful for understanding the behaviour of this system in different conditions. For example, the diagram can be used to determine the conditions at which magnesium sulphate heptahydrate will form or decompose. This information can be used in a variety of applications, such as the production of magnesium sulphate and the desalination of water. Our model gave an excellent result of aligning with the experimental values for both N=3 and N=4. There is a slight deviation from the experimental values in between the volume fraction of 0.0036 till 0.011.</w:t>
      </w:r>
    </w:p>
    <w:p w14:paraId="2E7F1B75" w14:textId="77777777" w:rsidR="00F22828" w:rsidRDefault="00F22828" w:rsidP="00F22828">
      <w:pPr>
        <w:tabs>
          <w:tab w:val="left" w:pos="1140"/>
        </w:tabs>
        <w:spacing w:after="0"/>
        <w:ind w:right="26"/>
        <w:rPr>
          <w:rFonts w:ascii="Times New Roman" w:eastAsia="Times New Roman" w:hAnsi="Times New Roman" w:cs="Times New Roman"/>
          <w:sz w:val="24"/>
          <w:szCs w:val="24"/>
        </w:rPr>
      </w:pPr>
    </w:p>
    <w:p w14:paraId="01059EFB" w14:textId="77777777" w:rsidR="00F21BC8" w:rsidRDefault="00F21BC8" w:rsidP="00F21BC8">
      <w:pPr>
        <w:tabs>
          <w:tab w:val="left" w:pos="1140"/>
        </w:tabs>
        <w:spacing w:after="0"/>
        <w:ind w:right="26"/>
        <w:rPr>
          <w:rFonts w:ascii="Times New Roman" w:eastAsia="Times New Roman" w:hAnsi="Times New Roman" w:cs="Times New Roman"/>
          <w:sz w:val="24"/>
          <w:szCs w:val="24"/>
        </w:rPr>
      </w:pPr>
    </w:p>
    <w:p w14:paraId="10A3886D" w14:textId="77777777" w:rsidR="00F22828" w:rsidRPr="00747572" w:rsidRDefault="00F22828" w:rsidP="00F22828">
      <w:pPr>
        <w:rPr>
          <w:rFonts w:ascii="Times New Roman" w:hAnsi="Times New Roman" w:cs="Times New Roman"/>
          <w:b/>
          <w:bCs/>
          <w:sz w:val="24"/>
          <w:szCs w:val="24"/>
          <w:vertAlign w:val="subscript"/>
          <w:lang w:val="en-US"/>
        </w:rPr>
      </w:pPr>
      <w:r w:rsidRPr="00747572">
        <w:rPr>
          <w:rFonts w:ascii="Times New Roman" w:hAnsi="Times New Roman" w:cs="Times New Roman"/>
          <w:sz w:val="24"/>
          <w:szCs w:val="24"/>
        </w:rPr>
        <w:lastRenderedPageBreak/>
        <w:t>The model calculated phase diagrams of the Li</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SO</w:t>
      </w:r>
      <w:r w:rsidRPr="00747572">
        <w:rPr>
          <w:rFonts w:ascii="Times New Roman" w:hAnsi="Times New Roman" w:cs="Times New Roman"/>
          <w:sz w:val="24"/>
          <w:szCs w:val="24"/>
          <w:vertAlign w:val="subscript"/>
        </w:rPr>
        <w:t>4</w:t>
      </w:r>
      <w:r w:rsidRPr="00747572">
        <w:rPr>
          <w:rFonts w:ascii="Times New Roman" w:hAnsi="Times New Roman" w:cs="Times New Roman"/>
          <w:sz w:val="24"/>
          <w:szCs w:val="24"/>
        </w:rPr>
        <w:t>+H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NaCl+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LiCl+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MgSO</w:t>
      </w:r>
      <w:r w:rsidRPr="00747572">
        <w:rPr>
          <w:rFonts w:ascii="Times New Roman" w:hAnsi="Times New Roman" w:cs="Times New Roman"/>
          <w:sz w:val="24"/>
          <w:szCs w:val="24"/>
          <w:vertAlign w:val="subscript"/>
        </w:rPr>
        <w:t>4</w:t>
      </w:r>
      <w:r w:rsidRPr="00747572">
        <w:rPr>
          <w:rFonts w:ascii="Times New Roman" w:hAnsi="Times New Roman" w:cs="Times New Roman"/>
          <w:sz w:val="24"/>
          <w:szCs w:val="24"/>
        </w:rPr>
        <w:t>+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and CaCl</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systems compared with solubility data reported in literature are plotted in the above graphs.  The unknown parameters of the equation 5, which helped us achieve this were tabulated in the table 1</w:t>
      </w:r>
      <w:r>
        <w:rPr>
          <w:rFonts w:ascii="Times New Roman" w:hAnsi="Times New Roman" w:cs="Times New Roman"/>
          <w:sz w:val="24"/>
          <w:szCs w:val="24"/>
        </w:rPr>
        <w:t xml:space="preserve"> and 2</w:t>
      </w:r>
      <w:r w:rsidRPr="00747572">
        <w:rPr>
          <w:rFonts w:ascii="Times New Roman" w:hAnsi="Times New Roman" w:cs="Times New Roman"/>
          <w:sz w:val="24"/>
          <w:szCs w:val="24"/>
        </w:rPr>
        <w:t xml:space="preserve">. There were 12 and 15 unknown parameters were there for n=3 and n=4 respectively. As shown in above graphs, most of the solid-liquid equilibria data, i.e. the points on the solubility curve, can be reproduced well using the present comprehensive thermodynamic models. Ice solubility data for all these systems can be accurately predicted even though they were not used in model parameterization. </w:t>
      </w:r>
    </w:p>
    <w:p w14:paraId="6CB5666E" w14:textId="77777777" w:rsidR="00F22828" w:rsidRPr="00747572" w:rsidRDefault="00F22828" w:rsidP="00F22828">
      <w:pPr>
        <w:pStyle w:val="NormalWeb"/>
        <w:spacing w:before="0" w:beforeAutospacing="0" w:after="0" w:afterAutospacing="0"/>
        <w:jc w:val="both"/>
      </w:pPr>
    </w:p>
    <w:p w14:paraId="062789F1" w14:textId="77777777" w:rsidR="00F22828" w:rsidRPr="00747572" w:rsidRDefault="00F22828" w:rsidP="00F22828">
      <w:pPr>
        <w:pStyle w:val="NormalWeb"/>
        <w:spacing w:before="0" w:beforeAutospacing="0" w:after="0" w:afterAutospacing="0"/>
        <w:jc w:val="both"/>
      </w:pPr>
      <w:r w:rsidRPr="00747572">
        <w:t>For NaCl, we were able to exactly map the data against the literature work. We can be able to observe minor changes in the temperature with an increase in the volume fraction from 0.02 to 0.15, above with there is a sudden increase in the temperature from 250K till 550K. This shift indicates the reduction in the water molecules attached with NaCl from ice, NaCl.2H</w:t>
      </w:r>
      <w:r w:rsidRPr="00747572">
        <w:rPr>
          <w:vertAlign w:val="subscript"/>
        </w:rPr>
        <w:t>2</w:t>
      </w:r>
      <w:r w:rsidRPr="00747572">
        <w:t>O to NaCl.H</w:t>
      </w:r>
      <w:r w:rsidRPr="00747572">
        <w:rPr>
          <w:vertAlign w:val="subscript"/>
        </w:rPr>
        <w:t>2</w:t>
      </w:r>
      <w:r w:rsidRPr="00747572">
        <w:t>O.  Similarly, our model well performed in tracing the graphs for Li</w:t>
      </w:r>
      <w:r w:rsidRPr="00747572">
        <w:rPr>
          <w:vertAlign w:val="subscript"/>
        </w:rPr>
        <w:t>2</w:t>
      </w:r>
      <w:r w:rsidRPr="00747572">
        <w:t>SO</w:t>
      </w:r>
      <w:r w:rsidRPr="00747572">
        <w:rPr>
          <w:vertAlign w:val="subscript"/>
        </w:rPr>
        <w:t>4</w:t>
      </w:r>
      <w:r w:rsidRPr="00747572">
        <w:t xml:space="preserve"> as shown in the above graphs. There was a slight deviation for CaCl</w:t>
      </w:r>
      <w:r w:rsidRPr="00747572">
        <w:rPr>
          <w:vertAlign w:val="subscript"/>
        </w:rPr>
        <w:t>2</w:t>
      </w:r>
      <w:r w:rsidRPr="00747572">
        <w:t xml:space="preserve"> between the volume fraction of 0.42 to 0.53, which is a region of 2 H</w:t>
      </w:r>
      <w:r w:rsidRPr="00747572">
        <w:rPr>
          <w:vertAlign w:val="subscript"/>
        </w:rPr>
        <w:t>2</w:t>
      </w:r>
      <w:r w:rsidRPr="00747572">
        <w:t xml:space="preserve">O molecules attached with it. </w:t>
      </w:r>
    </w:p>
    <w:p w14:paraId="35E39F52" w14:textId="77777777" w:rsidR="00F22828" w:rsidRPr="00747572" w:rsidRDefault="00F22828" w:rsidP="00F22828">
      <w:pPr>
        <w:pStyle w:val="NormalWeb"/>
        <w:spacing w:before="0" w:beforeAutospacing="0" w:after="0" w:afterAutospacing="0"/>
        <w:jc w:val="both"/>
      </w:pPr>
      <w:r w:rsidRPr="00747572">
        <w:t> </w:t>
      </w:r>
    </w:p>
    <w:p w14:paraId="7863CC2D" w14:textId="77777777" w:rsidR="00F22828" w:rsidRPr="00747572" w:rsidRDefault="00F22828" w:rsidP="00F22828">
      <w:pPr>
        <w:pStyle w:val="NormalWeb"/>
        <w:spacing w:before="0" w:beforeAutospacing="0" w:after="0" w:afterAutospacing="0"/>
        <w:jc w:val="both"/>
      </w:pPr>
      <w:r w:rsidRPr="00747572">
        <w:t>The available solubility data of MgSO</w:t>
      </w:r>
      <w:r w:rsidRPr="00747572">
        <w:rPr>
          <w:vertAlign w:val="subscript"/>
        </w:rPr>
        <w:t>4</w:t>
      </w:r>
      <w:r w:rsidRPr="00747572">
        <w:t xml:space="preserve"> between the volume fraction of salt hydrate from 0.10 to 0.12 and 0.16 till 0.18 are kind of scattered and hard to give a critical evaluation on their reliability. Nevertheless, the model result was not affected by the scattered experimental data significantly in those volume fraction of salt hydrate but gave a regular variation. In the system of MgSO</w:t>
      </w:r>
      <w:r w:rsidRPr="00747572">
        <w:rPr>
          <w:vertAlign w:val="subscript"/>
        </w:rPr>
        <w:t>4</w:t>
      </w:r>
      <w:r w:rsidRPr="00747572">
        <w:t>+ H</w:t>
      </w:r>
      <w:r w:rsidRPr="00747572">
        <w:rPr>
          <w:vertAlign w:val="subscript"/>
        </w:rPr>
        <w:t>2</w:t>
      </w:r>
      <w:r w:rsidRPr="00747572">
        <w:t>O, the solubilities of metastable solid phases MgSO</w:t>
      </w:r>
      <w:r w:rsidRPr="00747572">
        <w:rPr>
          <w:vertAlign w:val="subscript"/>
        </w:rPr>
        <w:t>4</w:t>
      </w:r>
      <w:r w:rsidRPr="00747572">
        <w:t>·4 H</w:t>
      </w:r>
      <w:r w:rsidRPr="00747572">
        <w:rPr>
          <w:vertAlign w:val="subscript"/>
        </w:rPr>
        <w:t>2</w:t>
      </w:r>
      <w:r w:rsidRPr="00747572">
        <w:t>O</w:t>
      </w:r>
      <w:r>
        <w:t xml:space="preserve"> </w:t>
      </w:r>
      <w:r w:rsidRPr="00747572">
        <w:t>and MgSO</w:t>
      </w:r>
      <w:r w:rsidRPr="00747572">
        <w:rPr>
          <w:vertAlign w:val="subscript"/>
        </w:rPr>
        <w:t>4</w:t>
      </w:r>
      <w:r w:rsidRPr="00747572">
        <w:t>·5 H</w:t>
      </w:r>
      <w:r w:rsidRPr="00747572">
        <w:rPr>
          <w:vertAlign w:val="subscript"/>
        </w:rPr>
        <w:t>2</w:t>
      </w:r>
      <w:r w:rsidRPr="00747572">
        <w:t>O were also tried to simulate except for those stable solid phases. MgSO</w:t>
      </w:r>
      <w:r w:rsidRPr="00747572">
        <w:rPr>
          <w:vertAlign w:val="subscript"/>
        </w:rPr>
        <w:t>4</w:t>
      </w:r>
      <w:r w:rsidRPr="00747572">
        <w:t>·11 H</w:t>
      </w:r>
      <w:r w:rsidRPr="00747572">
        <w:rPr>
          <w:vertAlign w:val="subscript"/>
        </w:rPr>
        <w:t>2</w:t>
      </w:r>
      <w:r w:rsidRPr="00747572">
        <w:t>O</w:t>
      </w:r>
      <w:r>
        <w:t xml:space="preserve"> </w:t>
      </w:r>
      <w:r w:rsidRPr="00747572">
        <w:t>was recognized as stable phase at low temperature, although the solid phase corresponding to its solubilities in early literature were determined as MgSO</w:t>
      </w:r>
      <w:r w:rsidRPr="00747572">
        <w:rPr>
          <w:vertAlign w:val="subscript"/>
        </w:rPr>
        <w:t>4</w:t>
      </w:r>
      <w:r w:rsidRPr="00747572">
        <w:t>·12 H</w:t>
      </w:r>
      <w:r w:rsidRPr="00747572">
        <w:rPr>
          <w:vertAlign w:val="subscript"/>
        </w:rPr>
        <w:t>2</w:t>
      </w:r>
      <w:r w:rsidRPr="00747572">
        <w:t>O.</w:t>
      </w:r>
    </w:p>
    <w:p w14:paraId="279CCDD0" w14:textId="77777777" w:rsidR="00F22828" w:rsidRPr="00747572" w:rsidRDefault="00F22828" w:rsidP="00F22828">
      <w:pPr>
        <w:pStyle w:val="NormalWeb"/>
        <w:spacing w:before="0" w:beforeAutospacing="0" w:after="0" w:afterAutospacing="0"/>
        <w:jc w:val="both"/>
      </w:pPr>
      <w:r w:rsidRPr="00747572">
        <w:t> </w:t>
      </w:r>
    </w:p>
    <w:p w14:paraId="45907AF4" w14:textId="77777777" w:rsidR="00F22828" w:rsidRPr="00747572" w:rsidRDefault="00F22828" w:rsidP="00F22828">
      <w:pPr>
        <w:pStyle w:val="NormalWeb"/>
        <w:spacing w:before="0" w:beforeAutospacing="0" w:after="0" w:afterAutospacing="0"/>
        <w:jc w:val="both"/>
      </w:pPr>
      <w:r w:rsidRPr="00747572">
        <w:t>The difference of eutectic temperature of Li</w:t>
      </w:r>
      <w:r w:rsidRPr="00747572">
        <w:rPr>
          <w:vertAlign w:val="subscript"/>
        </w:rPr>
        <w:t>2</w:t>
      </w:r>
      <w:r w:rsidRPr="00747572">
        <w:t>SO</w:t>
      </w:r>
      <w:r w:rsidRPr="00747572">
        <w:rPr>
          <w:vertAlign w:val="subscript"/>
        </w:rPr>
        <w:t>4</w:t>
      </w:r>
      <w:r w:rsidRPr="00747572">
        <w:t>· H</w:t>
      </w:r>
      <w:r w:rsidRPr="00747572">
        <w:rPr>
          <w:vertAlign w:val="subscript"/>
        </w:rPr>
        <w:t>2</w:t>
      </w:r>
      <w:r w:rsidRPr="00747572">
        <w:t xml:space="preserve">O +ice between the present model predicted value and that recommended by Linke [76] and </w:t>
      </w:r>
      <w:proofErr w:type="spellStart"/>
      <w:r w:rsidRPr="00747572">
        <w:t>Sohr</w:t>
      </w:r>
      <w:proofErr w:type="spellEnd"/>
      <w:r w:rsidRPr="00747572">
        <w:t xml:space="preserve"> et al. [75] is about 2 K. According to the critical evaluation of </w:t>
      </w:r>
      <w:proofErr w:type="spellStart"/>
      <w:r w:rsidRPr="00747572">
        <w:t>Sohr</w:t>
      </w:r>
      <w:proofErr w:type="spellEnd"/>
      <w:r w:rsidRPr="00747572">
        <w:t xml:space="preserve"> et al. [75], the uncertainty of the eutectic temperature is 2 K. So, in such an uncertainty range, the present model result agrees with the recent recommendation of </w:t>
      </w:r>
      <w:proofErr w:type="spellStart"/>
      <w:r w:rsidRPr="00747572">
        <w:t>Sohr</w:t>
      </w:r>
      <w:proofErr w:type="spellEnd"/>
      <w:r w:rsidRPr="00747572">
        <w:t xml:space="preserve"> et al. [75] well.  The eutectic composition of this invariant point predicted from the present model agree with those reported by Linke [76] and </w:t>
      </w:r>
      <w:proofErr w:type="spellStart"/>
      <w:r w:rsidRPr="00747572">
        <w:t>Sohr</w:t>
      </w:r>
      <w:proofErr w:type="spellEnd"/>
      <w:r w:rsidRPr="00747572">
        <w:t xml:space="preserve"> et al. [75] in absolute error 0.6% weight percentage, which is in accordance with the uncertainty reported by </w:t>
      </w:r>
      <w:proofErr w:type="spellStart"/>
      <w:r w:rsidRPr="00747572">
        <w:t>Sohr</w:t>
      </w:r>
      <w:proofErr w:type="spellEnd"/>
      <w:r w:rsidRPr="00747572">
        <w:t xml:space="preserve"> et al. [75] recently. </w:t>
      </w:r>
    </w:p>
    <w:p w14:paraId="52C9CD0A" w14:textId="77777777" w:rsidR="00F22828" w:rsidRPr="00747572" w:rsidRDefault="00F22828" w:rsidP="00F22828">
      <w:pPr>
        <w:pStyle w:val="NormalWeb"/>
        <w:spacing w:before="0" w:beforeAutospacing="0" w:after="0" w:afterAutospacing="0"/>
        <w:jc w:val="both"/>
      </w:pPr>
      <w:r w:rsidRPr="00747572">
        <w:t> </w:t>
      </w:r>
    </w:p>
    <w:p w14:paraId="22CBCFC7" w14:textId="77777777" w:rsidR="00F22828" w:rsidRPr="00747572" w:rsidRDefault="00F22828" w:rsidP="00F22828">
      <w:pPr>
        <w:rPr>
          <w:rFonts w:ascii="Times New Roman" w:hAnsi="Times New Roman" w:cs="Times New Roman"/>
          <w:b/>
          <w:bCs/>
          <w:sz w:val="24"/>
          <w:szCs w:val="24"/>
          <w:vertAlign w:val="subscript"/>
          <w:lang w:val="en-US"/>
        </w:rPr>
      </w:pPr>
      <w:r w:rsidRPr="00747572">
        <w:rPr>
          <w:rFonts w:ascii="Times New Roman" w:hAnsi="Times New Roman" w:cs="Times New Roman"/>
          <w:sz w:val="24"/>
          <w:szCs w:val="24"/>
        </w:rPr>
        <w:t>The parity plot for each salt hydrates explains how well this model has predicted its output compared to the Literature data. Our model almost traced its value with the literature value and gave us the error deviation of less than 4%.</w:t>
      </w:r>
    </w:p>
    <w:p w14:paraId="4FB0A1FA" w14:textId="77777777" w:rsidR="00F21BC8" w:rsidRDefault="00F21BC8" w:rsidP="00F21BC8">
      <w:pPr>
        <w:tabs>
          <w:tab w:val="left" w:pos="1140"/>
        </w:tabs>
        <w:spacing w:after="0"/>
        <w:ind w:right="26"/>
        <w:rPr>
          <w:rFonts w:ascii="Times New Roman" w:eastAsia="Times New Roman" w:hAnsi="Times New Roman" w:cs="Times New Roman"/>
          <w:sz w:val="24"/>
          <w:szCs w:val="24"/>
        </w:rPr>
      </w:pPr>
    </w:p>
    <w:p w14:paraId="1DAE279F"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5C5FC62B"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461604DB"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0712F511"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0999862E"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3803510A"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4642E6C3" w14:textId="77777777" w:rsidR="00F21BC8" w:rsidRPr="00F21BC8" w:rsidRDefault="00F21BC8" w:rsidP="00F21BC8">
      <w:pPr>
        <w:tabs>
          <w:tab w:val="left" w:pos="1140"/>
        </w:tabs>
        <w:spacing w:after="0"/>
        <w:ind w:right="26"/>
        <w:rPr>
          <w:rFonts w:ascii="Times New Roman" w:eastAsia="Times New Roman" w:hAnsi="Times New Roman" w:cs="Times New Roman"/>
          <w:sz w:val="24"/>
          <w:szCs w:val="24"/>
        </w:rPr>
      </w:pPr>
    </w:p>
    <w:p w14:paraId="41A9EB3F" w14:textId="77777777" w:rsidR="00F11BB4" w:rsidRDefault="00F11BB4" w:rsidP="00F82F3E">
      <w:pPr>
        <w:tabs>
          <w:tab w:val="left" w:pos="1140"/>
        </w:tabs>
        <w:spacing w:after="0" w:line="360" w:lineRule="auto"/>
        <w:ind w:right="164"/>
        <w:jc w:val="center"/>
        <w:rPr>
          <w:rFonts w:ascii="Times New Roman" w:eastAsia="Times New Roman" w:hAnsi="Times New Roman" w:cs="Times New Roman"/>
          <w:b/>
          <w:sz w:val="28"/>
          <w:szCs w:val="28"/>
        </w:rPr>
      </w:pPr>
      <w:r w:rsidRPr="002843A6">
        <w:rPr>
          <w:rFonts w:ascii="Times New Roman" w:eastAsia="Times New Roman" w:hAnsi="Times New Roman" w:cs="Times New Roman"/>
          <w:b/>
          <w:sz w:val="28"/>
          <w:szCs w:val="28"/>
        </w:rPr>
        <w:lastRenderedPageBreak/>
        <w:t>REFERENCES</w:t>
      </w:r>
    </w:p>
    <w:p w14:paraId="2F148BCF" w14:textId="77777777" w:rsidR="008917F1" w:rsidRPr="008917F1" w:rsidRDefault="008917F1" w:rsidP="00220AF8">
      <w:pPr>
        <w:pStyle w:val="ListParagraph"/>
        <w:numPr>
          <w:ilvl w:val="0"/>
          <w:numId w:val="3"/>
        </w:numPr>
        <w:spacing w:after="0"/>
        <w:ind w:left="540"/>
        <w:jc w:val="both"/>
        <w:rPr>
          <w:rFonts w:ascii="Times New Roman" w:hAnsi="Times New Roman" w:cs="Times New Roman"/>
          <w:sz w:val="24"/>
          <w:szCs w:val="24"/>
        </w:rPr>
      </w:pPr>
      <w:r w:rsidRPr="008917F1">
        <w:rPr>
          <w:rFonts w:ascii="Times New Roman" w:hAnsi="Times New Roman" w:cs="Times New Roman"/>
          <w:color w:val="0080AD"/>
          <w:sz w:val="24"/>
          <w:szCs w:val="24"/>
        </w:rPr>
        <w:t xml:space="preserve">Belaïd F. Understanding the spectrum of domestic energy consumption: empirical evidence from France. Energy Policy </w:t>
      </w:r>
      <w:proofErr w:type="gramStart"/>
      <w:r w:rsidRPr="008917F1">
        <w:rPr>
          <w:rFonts w:ascii="Times New Roman" w:hAnsi="Times New Roman" w:cs="Times New Roman"/>
          <w:color w:val="0080AD"/>
          <w:sz w:val="24"/>
          <w:szCs w:val="24"/>
        </w:rPr>
        <w:t>2016;92:220</w:t>
      </w:r>
      <w:proofErr w:type="gramEnd"/>
      <w:r w:rsidRPr="008917F1">
        <w:rPr>
          <w:rFonts w:ascii="Times New Roman" w:hAnsi="Times New Roman" w:cs="Times New Roman"/>
          <w:color w:val="0080AD"/>
          <w:sz w:val="24"/>
          <w:szCs w:val="24"/>
        </w:rPr>
        <w:t>–33</w:t>
      </w:r>
    </w:p>
    <w:p w14:paraId="424444F0" w14:textId="77777777" w:rsidR="008917F1" w:rsidRPr="008917F1" w:rsidRDefault="008917F1" w:rsidP="00220AF8">
      <w:pPr>
        <w:pStyle w:val="ListParagraph"/>
        <w:numPr>
          <w:ilvl w:val="0"/>
          <w:numId w:val="3"/>
        </w:numPr>
        <w:spacing w:after="0"/>
        <w:ind w:left="540"/>
        <w:jc w:val="both"/>
        <w:rPr>
          <w:rFonts w:ascii="Times New Roman" w:hAnsi="Times New Roman" w:cs="Times New Roman"/>
          <w:sz w:val="24"/>
          <w:szCs w:val="24"/>
        </w:rPr>
      </w:pPr>
      <w:r w:rsidRPr="008917F1">
        <w:rPr>
          <w:rFonts w:ascii="Times New Roman" w:hAnsi="Times New Roman" w:cs="Times New Roman"/>
          <w:color w:val="000000"/>
          <w:sz w:val="24"/>
          <w:szCs w:val="24"/>
        </w:rPr>
        <w:t xml:space="preserve">VROM. Tech </w:t>
      </w:r>
      <w:proofErr w:type="spellStart"/>
      <w:r w:rsidRPr="008917F1">
        <w:rPr>
          <w:rFonts w:ascii="Times New Roman" w:hAnsi="Times New Roman" w:cs="Times New Roman"/>
          <w:color w:val="000000"/>
          <w:sz w:val="24"/>
          <w:szCs w:val="24"/>
        </w:rPr>
        <w:t>rep</w:t>
      </w:r>
      <w:proofErr w:type="spellEnd"/>
      <w:r w:rsidRPr="008917F1">
        <w:rPr>
          <w:rFonts w:ascii="Times New Roman" w:hAnsi="Times New Roman" w:cs="Times New Roman"/>
          <w:color w:val="000000"/>
          <w:sz w:val="24"/>
          <w:szCs w:val="24"/>
        </w:rPr>
        <w:t xml:space="preserve">; 2016. </w:t>
      </w:r>
      <w:hyperlink r:id="rId25" w:history="1">
        <w:r w:rsidRPr="008917F1">
          <w:rPr>
            <w:rStyle w:val="Hyperlink"/>
            <w:rFonts w:ascii="Times New Roman" w:hAnsi="Times New Roman" w:cs="Times New Roman"/>
            <w:sz w:val="24"/>
            <w:szCs w:val="24"/>
          </w:rPr>
          <w:t>http://www.publicatiereeksgevaarlijkestoffen.nl/</w:t>
        </w:r>
      </w:hyperlink>
    </w:p>
    <w:p w14:paraId="501582A1" w14:textId="22F9E147" w:rsidR="008917F1" w:rsidRPr="008917F1" w:rsidRDefault="008917F1" w:rsidP="00220AF8">
      <w:pPr>
        <w:pStyle w:val="NormalWeb"/>
        <w:numPr>
          <w:ilvl w:val="0"/>
          <w:numId w:val="3"/>
        </w:numPr>
        <w:spacing w:before="4" w:beforeAutospacing="0" w:after="0" w:afterAutospacing="0" w:line="276" w:lineRule="auto"/>
        <w:ind w:left="540" w:right="202"/>
        <w:jc w:val="both"/>
      </w:pPr>
      <w:r w:rsidRPr="008917F1">
        <w:rPr>
          <w:color w:val="0080AD"/>
        </w:rPr>
        <w:t xml:space="preserve">Zondag H, Kikkert B, Smeding S, Boer De R, Bakker M. Prototype thermochemical heat storage with open reactor system. Appl Energy </w:t>
      </w:r>
      <w:proofErr w:type="gramStart"/>
      <w:r w:rsidRPr="008917F1">
        <w:rPr>
          <w:color w:val="0080AD"/>
        </w:rPr>
        <w:t>2013;109:360</w:t>
      </w:r>
      <w:proofErr w:type="gramEnd"/>
      <w:r w:rsidRPr="008917F1">
        <w:rPr>
          <w:color w:val="0080AD"/>
        </w:rPr>
        <w:t>–5</w:t>
      </w:r>
      <w:r w:rsidRPr="008917F1">
        <w:rPr>
          <w:color w:val="000000"/>
        </w:rPr>
        <w:t>.</w:t>
      </w:r>
    </w:p>
    <w:p w14:paraId="6441335A" w14:textId="67442414" w:rsidR="008917F1" w:rsidRPr="008917F1" w:rsidRDefault="008917F1" w:rsidP="00220AF8">
      <w:pPr>
        <w:pStyle w:val="NormalWeb"/>
        <w:numPr>
          <w:ilvl w:val="0"/>
          <w:numId w:val="3"/>
        </w:numPr>
        <w:spacing w:before="5" w:beforeAutospacing="0" w:after="0" w:afterAutospacing="0" w:line="276" w:lineRule="auto"/>
        <w:ind w:left="540" w:right="203"/>
        <w:jc w:val="both"/>
      </w:pPr>
      <w:r w:rsidRPr="008917F1">
        <w:rPr>
          <w:color w:val="0080AD"/>
        </w:rPr>
        <w:t xml:space="preserve">Schmidt M, </w:t>
      </w:r>
      <w:proofErr w:type="spellStart"/>
      <w:r w:rsidRPr="008917F1">
        <w:rPr>
          <w:color w:val="0080AD"/>
        </w:rPr>
        <w:t>Szczukowski</w:t>
      </w:r>
      <w:proofErr w:type="spellEnd"/>
      <w:r w:rsidRPr="008917F1">
        <w:rPr>
          <w:color w:val="0080AD"/>
        </w:rPr>
        <w:t xml:space="preserve"> C, </w:t>
      </w:r>
      <w:proofErr w:type="spellStart"/>
      <w:r w:rsidRPr="008917F1">
        <w:rPr>
          <w:color w:val="0080AD"/>
        </w:rPr>
        <w:t>Roßkopf</w:t>
      </w:r>
      <w:proofErr w:type="spellEnd"/>
      <w:r w:rsidRPr="008917F1">
        <w:rPr>
          <w:color w:val="0080AD"/>
        </w:rPr>
        <w:t xml:space="preserve"> C, Linder M, Wörner A. Experimental results of a </w:t>
      </w:r>
      <w:proofErr w:type="gramStart"/>
      <w:r w:rsidRPr="008917F1">
        <w:rPr>
          <w:color w:val="0080AD"/>
        </w:rPr>
        <w:t>10 kW</w:t>
      </w:r>
      <w:proofErr w:type="gramEnd"/>
      <w:r w:rsidRPr="008917F1">
        <w:rPr>
          <w:color w:val="0080AD"/>
        </w:rPr>
        <w:t xml:space="preserve"> high temperature thermochemical storage reactor based on calcium hydroxide. Appl </w:t>
      </w:r>
      <w:proofErr w:type="spellStart"/>
      <w:r w:rsidRPr="008917F1">
        <w:rPr>
          <w:color w:val="0080AD"/>
        </w:rPr>
        <w:t>Therm</w:t>
      </w:r>
      <w:proofErr w:type="spellEnd"/>
      <w:r w:rsidRPr="008917F1">
        <w:rPr>
          <w:color w:val="0080AD"/>
        </w:rPr>
        <w:t xml:space="preserve"> Eng 2014;62(2):553–9</w:t>
      </w:r>
      <w:r w:rsidRPr="008917F1">
        <w:rPr>
          <w:color w:val="000000"/>
        </w:rPr>
        <w:t>.</w:t>
      </w:r>
    </w:p>
    <w:p w14:paraId="345BEDDF" w14:textId="77777777" w:rsidR="008917F1" w:rsidRPr="008917F1" w:rsidRDefault="008917F1" w:rsidP="00220AF8">
      <w:pPr>
        <w:pStyle w:val="ListParagraph"/>
        <w:numPr>
          <w:ilvl w:val="0"/>
          <w:numId w:val="3"/>
        </w:numPr>
        <w:spacing w:after="0"/>
        <w:ind w:left="540"/>
        <w:jc w:val="both"/>
        <w:rPr>
          <w:rFonts w:ascii="Times New Roman" w:hAnsi="Times New Roman" w:cs="Times New Roman"/>
          <w:sz w:val="24"/>
          <w:szCs w:val="24"/>
        </w:rPr>
      </w:pPr>
      <w:proofErr w:type="spellStart"/>
      <w:r w:rsidRPr="008917F1">
        <w:rPr>
          <w:rFonts w:ascii="Times New Roman" w:hAnsi="Times New Roman" w:cs="Times New Roman"/>
          <w:color w:val="0080AD"/>
          <w:sz w:val="24"/>
          <w:szCs w:val="24"/>
        </w:rPr>
        <w:t>Gaeini</w:t>
      </w:r>
      <w:proofErr w:type="spellEnd"/>
      <w:r w:rsidRPr="008917F1">
        <w:rPr>
          <w:rFonts w:ascii="Times New Roman" w:hAnsi="Times New Roman" w:cs="Times New Roman"/>
          <w:color w:val="0080AD"/>
          <w:sz w:val="24"/>
          <w:szCs w:val="24"/>
        </w:rPr>
        <w:t xml:space="preserve"> M, Zondag H, Rindt C. Effect of kinetics on the thermal performance of a sorption heat storage reactor. Appl </w:t>
      </w:r>
      <w:proofErr w:type="spellStart"/>
      <w:r w:rsidRPr="008917F1">
        <w:rPr>
          <w:rFonts w:ascii="Times New Roman" w:hAnsi="Times New Roman" w:cs="Times New Roman"/>
          <w:color w:val="0080AD"/>
          <w:sz w:val="24"/>
          <w:szCs w:val="24"/>
        </w:rPr>
        <w:t>Therm</w:t>
      </w:r>
      <w:proofErr w:type="spellEnd"/>
      <w:r w:rsidRPr="008917F1">
        <w:rPr>
          <w:rFonts w:ascii="Times New Roman" w:hAnsi="Times New Roman" w:cs="Times New Roman"/>
          <w:color w:val="0080AD"/>
          <w:sz w:val="24"/>
          <w:szCs w:val="24"/>
        </w:rPr>
        <w:t xml:space="preserve"> Eng </w:t>
      </w:r>
      <w:proofErr w:type="gramStart"/>
      <w:r w:rsidRPr="008917F1">
        <w:rPr>
          <w:rFonts w:ascii="Times New Roman" w:hAnsi="Times New Roman" w:cs="Times New Roman"/>
          <w:color w:val="0080AD"/>
          <w:sz w:val="24"/>
          <w:szCs w:val="24"/>
        </w:rPr>
        <w:t>2016;102:520</w:t>
      </w:r>
      <w:proofErr w:type="gramEnd"/>
      <w:r w:rsidRPr="008917F1">
        <w:rPr>
          <w:rFonts w:ascii="Times New Roman" w:hAnsi="Times New Roman" w:cs="Times New Roman"/>
          <w:color w:val="0080AD"/>
          <w:sz w:val="24"/>
          <w:szCs w:val="24"/>
        </w:rPr>
        <w:t>–31</w:t>
      </w:r>
      <w:r w:rsidRPr="008917F1">
        <w:rPr>
          <w:rFonts w:ascii="Times New Roman" w:hAnsi="Times New Roman" w:cs="Times New Roman"/>
          <w:color w:val="000000"/>
          <w:sz w:val="24"/>
          <w:szCs w:val="24"/>
        </w:rPr>
        <w:t>.</w:t>
      </w:r>
    </w:p>
    <w:p w14:paraId="45C14640" w14:textId="77777777" w:rsidR="008917F1" w:rsidRPr="008917F1" w:rsidRDefault="008917F1" w:rsidP="00220AF8">
      <w:pPr>
        <w:pStyle w:val="ListParagraph"/>
        <w:numPr>
          <w:ilvl w:val="0"/>
          <w:numId w:val="3"/>
        </w:numPr>
        <w:spacing w:after="0"/>
        <w:ind w:left="540"/>
        <w:jc w:val="both"/>
        <w:rPr>
          <w:rFonts w:ascii="Times New Roman" w:hAnsi="Times New Roman" w:cs="Times New Roman"/>
          <w:sz w:val="24"/>
          <w:szCs w:val="24"/>
        </w:rPr>
      </w:pPr>
      <w:r w:rsidRPr="008917F1">
        <w:rPr>
          <w:rFonts w:ascii="Times New Roman" w:hAnsi="Times New Roman" w:cs="Times New Roman"/>
          <w:color w:val="0080AD"/>
          <w:sz w:val="24"/>
          <w:szCs w:val="24"/>
        </w:rPr>
        <w:t xml:space="preserve">Knoll C, Müller D, Artner W, Welch J, Werner A, </w:t>
      </w:r>
      <w:proofErr w:type="spellStart"/>
      <w:r w:rsidRPr="008917F1">
        <w:rPr>
          <w:rFonts w:ascii="Times New Roman" w:hAnsi="Times New Roman" w:cs="Times New Roman"/>
          <w:color w:val="0080AD"/>
          <w:sz w:val="24"/>
          <w:szCs w:val="24"/>
        </w:rPr>
        <w:t>Harasek</w:t>
      </w:r>
      <w:proofErr w:type="spellEnd"/>
      <w:r w:rsidRPr="008917F1">
        <w:rPr>
          <w:rFonts w:ascii="Times New Roman" w:hAnsi="Times New Roman" w:cs="Times New Roman"/>
          <w:color w:val="0080AD"/>
          <w:sz w:val="24"/>
          <w:szCs w:val="24"/>
        </w:rPr>
        <w:t xml:space="preserve"> M, et al. Probing cycle stability and reversibility in thermochemical energy storage – CaC2O4 H2O as perfect match? Appl Energy </w:t>
      </w:r>
      <w:proofErr w:type="gramStart"/>
      <w:r w:rsidRPr="008917F1">
        <w:rPr>
          <w:rFonts w:ascii="Times New Roman" w:hAnsi="Times New Roman" w:cs="Times New Roman"/>
          <w:color w:val="0080AD"/>
          <w:sz w:val="24"/>
          <w:szCs w:val="24"/>
        </w:rPr>
        <w:t>2017;187:1</w:t>
      </w:r>
      <w:proofErr w:type="gramEnd"/>
      <w:r w:rsidRPr="008917F1">
        <w:rPr>
          <w:rFonts w:ascii="Times New Roman" w:hAnsi="Times New Roman" w:cs="Times New Roman"/>
          <w:color w:val="0080AD"/>
          <w:sz w:val="24"/>
          <w:szCs w:val="24"/>
        </w:rPr>
        <w:t>–9</w:t>
      </w:r>
      <w:r w:rsidRPr="008917F1">
        <w:rPr>
          <w:rFonts w:ascii="Times New Roman" w:hAnsi="Times New Roman" w:cs="Times New Roman"/>
          <w:sz w:val="24"/>
          <w:szCs w:val="24"/>
        </w:rPr>
        <w:t>.</w:t>
      </w:r>
    </w:p>
    <w:p w14:paraId="22B0CE9B" w14:textId="3C28F173"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80AD"/>
        </w:rPr>
        <w:t>N’Tsoukpoe</w:t>
      </w:r>
      <w:proofErr w:type="spellEnd"/>
      <w:r w:rsidRPr="008917F1">
        <w:rPr>
          <w:color w:val="0080AD"/>
        </w:rPr>
        <w:t xml:space="preserve"> K, Schmidt T, </w:t>
      </w:r>
      <w:proofErr w:type="spellStart"/>
      <w:r w:rsidRPr="008917F1">
        <w:rPr>
          <w:color w:val="0080AD"/>
        </w:rPr>
        <w:t>Rammelberg</w:t>
      </w:r>
      <w:proofErr w:type="spellEnd"/>
      <w:r w:rsidRPr="008917F1">
        <w:rPr>
          <w:color w:val="0080AD"/>
        </w:rPr>
        <w:t xml:space="preserve"> H, Watts B, Ruck W. A systematic multi step screening of numerous salt hydrates for low temperature thermochemical energy storage. Appl Energy </w:t>
      </w:r>
      <w:proofErr w:type="gramStart"/>
      <w:r w:rsidRPr="008917F1">
        <w:rPr>
          <w:color w:val="0080AD"/>
        </w:rPr>
        <w:t>2014;124:1</w:t>
      </w:r>
      <w:proofErr w:type="gramEnd"/>
      <w:r w:rsidRPr="008917F1">
        <w:rPr>
          <w:color w:val="0080AD"/>
        </w:rPr>
        <w:t>–16</w:t>
      </w:r>
      <w:r w:rsidRPr="008917F1">
        <w:rPr>
          <w:color w:val="000000"/>
        </w:rPr>
        <w:t>.</w:t>
      </w:r>
    </w:p>
    <w:p w14:paraId="73F2E37A"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Hermans, J, Energy Survival Guide; 2008.</w:t>
      </w:r>
    </w:p>
    <w:p w14:paraId="480DB0FD"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Trausel</w:t>
      </w:r>
      <w:proofErr w:type="spellEnd"/>
      <w:r w:rsidRPr="008917F1">
        <w:rPr>
          <w:color w:val="000000"/>
        </w:rPr>
        <w:t xml:space="preserve">, F et al., “A review on the properties of salt hydrates for thermochemical storage”, SHC 2013, International Conference on </w:t>
      </w:r>
      <w:proofErr w:type="gramStart"/>
      <w:r w:rsidRPr="008917F1">
        <w:rPr>
          <w:color w:val="000000"/>
        </w:rPr>
        <w:t>Solar  Heating</w:t>
      </w:r>
      <w:proofErr w:type="gramEnd"/>
      <w:r w:rsidRPr="008917F1">
        <w:rPr>
          <w:color w:val="000000"/>
        </w:rPr>
        <w:t xml:space="preserve"> and Cooling for Buildings and Industry September 23-25, 2013, Freiburg, Germany, Energy Procedia; 2014</w:t>
      </w:r>
    </w:p>
    <w:p w14:paraId="504BA284"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Cook J, Nuccitelli D, Green SA, Richardson M, Winkler B, Painting R, et al. Quantifying the consensus on anthropogenic global warming in the scientific literature. Environ Res Lett 2013;7. </w:t>
      </w:r>
      <w:r w:rsidRPr="008917F1">
        <w:rPr>
          <w:color w:val="0080AD"/>
          <w:u w:val="single"/>
        </w:rPr>
        <w:t>http://dx.doi.org/10.1016/j.</w:t>
      </w:r>
      <w:r w:rsidRPr="008917F1">
        <w:rPr>
          <w:color w:val="0080AD"/>
        </w:rPr>
        <w:t xml:space="preserve"> </w:t>
      </w:r>
      <w:r w:rsidRPr="008917F1">
        <w:rPr>
          <w:color w:val="0080AD"/>
          <w:u w:val="single"/>
        </w:rPr>
        <w:t>enpol.2014.06.003</w:t>
      </w:r>
    </w:p>
    <w:p w14:paraId="00A67C2C" w14:textId="09C3AEFC"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Rafiq S, Salim R, Nielsen I. Urbanization, openness, emissions and energy intensity: a study of increasingly urbanized emerging economies. Energy Econ </w:t>
      </w:r>
      <w:proofErr w:type="gramStart"/>
      <w:r w:rsidRPr="008917F1">
        <w:rPr>
          <w:color w:val="000000"/>
        </w:rPr>
        <w:t>2016;56:20</w:t>
      </w:r>
      <w:proofErr w:type="gramEnd"/>
      <w:r w:rsidRPr="008917F1">
        <w:rPr>
          <w:color w:val="000000"/>
        </w:rPr>
        <w:t xml:space="preserve">–8. </w:t>
      </w:r>
      <w:hyperlink r:id="rId26" w:history="1">
        <w:r w:rsidRPr="008917F1">
          <w:rPr>
            <w:rStyle w:val="Hyperlink"/>
          </w:rPr>
          <w:t>http://dx.doi.org/10.1016/j.eneco.2016.02.007</w:t>
        </w:r>
      </w:hyperlink>
      <w:r w:rsidRPr="008917F1">
        <w:rPr>
          <w:color w:val="000000"/>
        </w:rPr>
        <w:t>.</w:t>
      </w:r>
    </w:p>
    <w:p w14:paraId="0DF64BC6"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Blarke MB, Lund H. The effectiveness of storage and relocation options in renewable energy systems. Renew Energy </w:t>
      </w:r>
      <w:proofErr w:type="gramStart"/>
      <w:r w:rsidRPr="008917F1">
        <w:rPr>
          <w:color w:val="000000"/>
        </w:rPr>
        <w:t>2008;33:1499</w:t>
      </w:r>
      <w:proofErr w:type="gramEnd"/>
      <w:r w:rsidRPr="008917F1">
        <w:rPr>
          <w:color w:val="000000"/>
        </w:rPr>
        <w:t xml:space="preserve">–507. </w:t>
      </w:r>
      <w:r w:rsidRPr="008917F1">
        <w:rPr>
          <w:color w:val="0080AD"/>
          <w:u w:val="single"/>
        </w:rPr>
        <w:t>http://dx.doi.</w:t>
      </w:r>
      <w:r w:rsidRPr="008917F1">
        <w:rPr>
          <w:color w:val="0080AD"/>
        </w:rPr>
        <w:t xml:space="preserve"> </w:t>
      </w:r>
      <w:r w:rsidRPr="008917F1">
        <w:rPr>
          <w:color w:val="0080AD"/>
          <w:u w:val="single"/>
        </w:rPr>
        <w:t>org/10.1016/j.renene.2007.09.001</w:t>
      </w:r>
      <w:r w:rsidRPr="008917F1">
        <w:rPr>
          <w:color w:val="000000"/>
        </w:rPr>
        <w:t>.</w:t>
      </w:r>
    </w:p>
    <w:p w14:paraId="3CC5AFB7"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Blarke MB, Jenkins BM. </w:t>
      </w:r>
      <w:proofErr w:type="spellStart"/>
      <w:r w:rsidRPr="008917F1">
        <w:rPr>
          <w:color w:val="000000"/>
        </w:rPr>
        <w:t>SuperGrid</w:t>
      </w:r>
      <w:proofErr w:type="spellEnd"/>
      <w:r w:rsidRPr="008917F1">
        <w:rPr>
          <w:color w:val="000000"/>
        </w:rPr>
        <w:t xml:space="preserve"> or </w:t>
      </w:r>
      <w:proofErr w:type="spellStart"/>
      <w:r w:rsidRPr="008917F1">
        <w:rPr>
          <w:color w:val="000000"/>
        </w:rPr>
        <w:t>SmartGrid</w:t>
      </w:r>
      <w:proofErr w:type="spellEnd"/>
      <w:r w:rsidRPr="008917F1">
        <w:rPr>
          <w:color w:val="000000"/>
        </w:rPr>
        <w:t xml:space="preserve">: competing strategies for large-scale integration of intermittent renewables? Energy Policy </w:t>
      </w:r>
      <w:proofErr w:type="gramStart"/>
      <w:r w:rsidRPr="008917F1">
        <w:rPr>
          <w:color w:val="000000"/>
        </w:rPr>
        <w:t>2013;58:381</w:t>
      </w:r>
      <w:proofErr w:type="gramEnd"/>
      <w:r w:rsidRPr="008917F1">
        <w:rPr>
          <w:color w:val="000000"/>
        </w:rPr>
        <w:t xml:space="preserve">–90. </w:t>
      </w:r>
      <w:hyperlink r:id="rId27" w:history="1">
        <w:r w:rsidRPr="008917F1">
          <w:rPr>
            <w:rStyle w:val="Hyperlink"/>
          </w:rPr>
          <w:t>http://dx.doi.org/10.1016/j.enpol.2013.03.039</w:t>
        </w:r>
      </w:hyperlink>
      <w:r w:rsidRPr="008917F1">
        <w:rPr>
          <w:color w:val="000000"/>
        </w:rPr>
        <w:t>.</w:t>
      </w:r>
    </w:p>
    <w:p w14:paraId="06F2DB16"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Kalaiselvam</w:t>
      </w:r>
      <w:proofErr w:type="spellEnd"/>
      <w:r w:rsidRPr="008917F1">
        <w:rPr>
          <w:color w:val="000000"/>
        </w:rPr>
        <w:t xml:space="preserve"> S, </w:t>
      </w:r>
      <w:proofErr w:type="spellStart"/>
      <w:r w:rsidRPr="008917F1">
        <w:rPr>
          <w:color w:val="000000"/>
        </w:rPr>
        <w:t>Parameshwaran</w:t>
      </w:r>
      <w:proofErr w:type="spellEnd"/>
      <w:r w:rsidRPr="008917F1">
        <w:rPr>
          <w:color w:val="000000"/>
        </w:rPr>
        <w:t xml:space="preserve"> R. Energy storage. Therm. energy storage </w:t>
      </w:r>
      <w:proofErr w:type="spellStart"/>
      <w:r w:rsidRPr="008917F1">
        <w:rPr>
          <w:color w:val="000000"/>
        </w:rPr>
        <w:t>Technol</w:t>
      </w:r>
      <w:proofErr w:type="spellEnd"/>
      <w:r w:rsidRPr="008917F1">
        <w:rPr>
          <w:color w:val="000000"/>
        </w:rPr>
        <w:t xml:space="preserve"> Sustain - </w:t>
      </w:r>
      <w:proofErr w:type="spellStart"/>
      <w:r w:rsidRPr="008917F1">
        <w:rPr>
          <w:color w:val="000000"/>
        </w:rPr>
        <w:t>Syst</w:t>
      </w:r>
      <w:proofErr w:type="spellEnd"/>
      <w:r w:rsidRPr="008917F1">
        <w:rPr>
          <w:color w:val="000000"/>
        </w:rPr>
        <w:t xml:space="preserve"> Des Assess Appl. Elsevier Inc; 2014. p. 21–56. </w:t>
      </w:r>
      <w:r w:rsidRPr="008917F1">
        <w:rPr>
          <w:color w:val="0080AD"/>
          <w:u w:val="single"/>
        </w:rPr>
        <w:t>http://dx.</w:t>
      </w:r>
      <w:r w:rsidRPr="008917F1">
        <w:rPr>
          <w:color w:val="0080AD"/>
        </w:rPr>
        <w:t xml:space="preserve"> </w:t>
      </w:r>
      <w:r w:rsidRPr="008917F1">
        <w:rPr>
          <w:color w:val="0080AD"/>
          <w:u w:val="single"/>
        </w:rPr>
        <w:t>doi.org/10.1016/B978-0-12-417291-3.00002-5</w:t>
      </w:r>
      <w:r w:rsidRPr="008917F1">
        <w:rPr>
          <w:color w:val="000000"/>
        </w:rPr>
        <w:t>.</w:t>
      </w:r>
    </w:p>
    <w:p w14:paraId="2DCB7D76"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Kalaiselvam</w:t>
      </w:r>
      <w:proofErr w:type="spellEnd"/>
      <w:r w:rsidRPr="008917F1">
        <w:rPr>
          <w:color w:val="000000"/>
        </w:rPr>
        <w:t xml:space="preserve"> S, </w:t>
      </w:r>
      <w:proofErr w:type="spellStart"/>
      <w:r w:rsidRPr="008917F1">
        <w:rPr>
          <w:color w:val="000000"/>
        </w:rPr>
        <w:t>Parameshwaran</w:t>
      </w:r>
      <w:proofErr w:type="spellEnd"/>
      <w:r w:rsidRPr="008917F1">
        <w:rPr>
          <w:color w:val="000000"/>
        </w:rPr>
        <w:t xml:space="preserve"> R. Seasonal thermal energy storage. </w:t>
      </w:r>
      <w:proofErr w:type="spellStart"/>
      <w:r w:rsidRPr="008917F1">
        <w:rPr>
          <w:color w:val="000000"/>
        </w:rPr>
        <w:t>Therm</w:t>
      </w:r>
      <w:proofErr w:type="spellEnd"/>
      <w:r w:rsidRPr="008917F1">
        <w:rPr>
          <w:color w:val="000000"/>
        </w:rPr>
        <w:t xml:space="preserve"> energy storage </w:t>
      </w:r>
      <w:proofErr w:type="spellStart"/>
      <w:r w:rsidRPr="008917F1">
        <w:rPr>
          <w:color w:val="000000"/>
        </w:rPr>
        <w:t>Technol</w:t>
      </w:r>
      <w:proofErr w:type="spellEnd"/>
      <w:r w:rsidRPr="008917F1">
        <w:rPr>
          <w:color w:val="000000"/>
        </w:rPr>
        <w:t xml:space="preserve"> Sustain - </w:t>
      </w:r>
      <w:proofErr w:type="spellStart"/>
      <w:r w:rsidRPr="008917F1">
        <w:rPr>
          <w:color w:val="000000"/>
        </w:rPr>
        <w:t>Syst</w:t>
      </w:r>
      <w:proofErr w:type="spellEnd"/>
      <w:r w:rsidRPr="008917F1">
        <w:rPr>
          <w:color w:val="000000"/>
        </w:rPr>
        <w:t xml:space="preserve"> Des Assess Appl. Elsevier Inc; 2014. p. 145–62. </w:t>
      </w:r>
      <w:hyperlink r:id="rId28" w:history="1">
        <w:r w:rsidRPr="008917F1">
          <w:rPr>
            <w:rStyle w:val="Hyperlink"/>
          </w:rPr>
          <w:t>http://dx.doi.org/10.1016/B978-0-12-417291-3.00007-4</w:t>
        </w:r>
      </w:hyperlink>
      <w:r w:rsidRPr="008917F1">
        <w:rPr>
          <w:color w:val="000000"/>
        </w:rPr>
        <w:t>.</w:t>
      </w:r>
    </w:p>
    <w:p w14:paraId="7298E09F"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Gao L, Zhao J, Tang Z. A review on borehole seasonal solar thermal energy storage. Energy </w:t>
      </w:r>
      <w:proofErr w:type="spellStart"/>
      <w:r w:rsidRPr="008917F1">
        <w:rPr>
          <w:color w:val="000000"/>
        </w:rPr>
        <w:t>procedia</w:t>
      </w:r>
      <w:proofErr w:type="spellEnd"/>
      <w:r w:rsidRPr="008917F1">
        <w:rPr>
          <w:color w:val="000000"/>
        </w:rPr>
        <w:t xml:space="preserve">, vol. 70. Elsevier B.V; 2015. p. 209–18. </w:t>
      </w:r>
      <w:r w:rsidRPr="008917F1">
        <w:rPr>
          <w:color w:val="0080AD"/>
          <w:u w:val="single"/>
        </w:rPr>
        <w:t>http://dx.doi.</w:t>
      </w:r>
      <w:r w:rsidRPr="008917F1">
        <w:rPr>
          <w:color w:val="0080AD"/>
        </w:rPr>
        <w:t xml:space="preserve"> </w:t>
      </w:r>
      <w:r w:rsidRPr="008917F1">
        <w:rPr>
          <w:color w:val="0080AD"/>
          <w:u w:val="single"/>
        </w:rPr>
        <w:t>org/10.1016/j.egypro.2015.02.117</w:t>
      </w:r>
      <w:r w:rsidRPr="008917F1">
        <w:rPr>
          <w:color w:val="000000"/>
        </w:rPr>
        <w:t>.</w:t>
      </w:r>
    </w:p>
    <w:p w14:paraId="6DEE1BE9"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lastRenderedPageBreak/>
        <w:t xml:space="preserve">Pinel P, Cruickshank Ca, Beausoleil-Morrison I, Wills A. A review of available methods for seasonal storage of solar thermal energy in residential applications. Renew Sustain Energy Rev </w:t>
      </w:r>
      <w:proofErr w:type="gramStart"/>
      <w:r w:rsidRPr="008917F1">
        <w:rPr>
          <w:color w:val="000000"/>
        </w:rPr>
        <w:t>2011;15:3341</w:t>
      </w:r>
      <w:proofErr w:type="gramEnd"/>
      <w:r w:rsidRPr="008917F1">
        <w:rPr>
          <w:color w:val="000000"/>
        </w:rPr>
        <w:t xml:space="preserve">–59. </w:t>
      </w:r>
      <w:r w:rsidRPr="008917F1">
        <w:rPr>
          <w:color w:val="0080AD"/>
          <w:u w:val="single"/>
        </w:rPr>
        <w:t>http://dx.doi.</w:t>
      </w:r>
      <w:r w:rsidRPr="008917F1">
        <w:rPr>
          <w:color w:val="0080AD"/>
        </w:rPr>
        <w:t xml:space="preserve"> </w:t>
      </w:r>
      <w:r w:rsidRPr="008917F1">
        <w:rPr>
          <w:color w:val="0080AD"/>
          <w:u w:val="single"/>
        </w:rPr>
        <w:t>org/10.1016/j.rser.2011.04.013</w:t>
      </w:r>
      <w:r w:rsidRPr="008917F1">
        <w:rPr>
          <w:color w:val="000000"/>
        </w:rPr>
        <w:t>.</w:t>
      </w:r>
    </w:p>
    <w:p w14:paraId="62B1A5EA"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Yu N, Wang RZ, Wang LW. Sorption thermal storage for solar energy. Prog Energy Combust Sci </w:t>
      </w:r>
      <w:proofErr w:type="gramStart"/>
      <w:r w:rsidRPr="008917F1">
        <w:rPr>
          <w:color w:val="000000"/>
        </w:rPr>
        <w:t>2013;39:489</w:t>
      </w:r>
      <w:proofErr w:type="gramEnd"/>
      <w:r w:rsidRPr="008917F1">
        <w:rPr>
          <w:color w:val="000000"/>
        </w:rPr>
        <w:t xml:space="preserve">–514. </w:t>
      </w:r>
      <w:r w:rsidRPr="008917F1">
        <w:rPr>
          <w:color w:val="0080AD"/>
          <w:u w:val="single"/>
        </w:rPr>
        <w:t>http://dx.doi.org/10.1016/j.</w:t>
      </w:r>
      <w:r w:rsidRPr="008917F1">
        <w:rPr>
          <w:color w:val="0080AD"/>
        </w:rPr>
        <w:t xml:space="preserve"> </w:t>
      </w:r>
      <w:r w:rsidRPr="008917F1">
        <w:rPr>
          <w:color w:val="0080AD"/>
          <w:u w:val="single"/>
        </w:rPr>
        <w:t>pecs.2013.05.004 Review</w:t>
      </w:r>
      <w:r w:rsidRPr="008917F1">
        <w:rPr>
          <w:color w:val="000000"/>
        </w:rPr>
        <w:t>.</w:t>
      </w:r>
    </w:p>
    <w:p w14:paraId="5436EDFB" w14:textId="331CA3BC"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Xu J, Wang RZ, Li Y. A review of available technologies for seasonal thermal energy storage. Sol Energy </w:t>
      </w:r>
      <w:proofErr w:type="gramStart"/>
      <w:r w:rsidRPr="008917F1">
        <w:rPr>
          <w:color w:val="000000"/>
        </w:rPr>
        <w:t>2013;103:610</w:t>
      </w:r>
      <w:proofErr w:type="gramEnd"/>
      <w:r w:rsidRPr="008917F1">
        <w:rPr>
          <w:color w:val="000000"/>
        </w:rPr>
        <w:t xml:space="preserve">–38. </w:t>
      </w:r>
      <w:r w:rsidRPr="008917F1">
        <w:rPr>
          <w:color w:val="0080AD"/>
          <w:u w:val="single"/>
        </w:rPr>
        <w:t>http://dx.doi.org/10.1016/</w:t>
      </w:r>
      <w:r w:rsidRPr="008917F1">
        <w:rPr>
          <w:color w:val="0080AD"/>
        </w:rPr>
        <w:t xml:space="preserve"> </w:t>
      </w:r>
      <w:proofErr w:type="gramStart"/>
      <w:r w:rsidRPr="008917F1">
        <w:rPr>
          <w:color w:val="0080AD"/>
        </w:rPr>
        <w:t>j</w:t>
      </w:r>
      <w:r w:rsidRPr="008917F1">
        <w:rPr>
          <w:color w:val="0080AD"/>
          <w:u w:val="single"/>
        </w:rPr>
        <w:t>.solener</w:t>
      </w:r>
      <w:proofErr w:type="gramEnd"/>
      <w:r w:rsidRPr="008917F1">
        <w:rPr>
          <w:color w:val="0080AD"/>
          <w:u w:val="single"/>
        </w:rPr>
        <w:t>.2013.06.006</w:t>
      </w:r>
      <w:r w:rsidRPr="008917F1">
        <w:rPr>
          <w:color w:val="000000"/>
        </w:rPr>
        <w:t>.</w:t>
      </w:r>
    </w:p>
    <w:p w14:paraId="5A548635" w14:textId="6CC220E3"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Aydin D, Casey SP, Riffat S. The latest advancements on thermochemical heat storage systems. Renew Sustain Energy Rev </w:t>
      </w:r>
      <w:proofErr w:type="gramStart"/>
      <w:r w:rsidRPr="008917F1">
        <w:rPr>
          <w:color w:val="000000"/>
        </w:rPr>
        <w:t>2015;41:356</w:t>
      </w:r>
      <w:proofErr w:type="gramEnd"/>
      <w:r w:rsidRPr="008917F1">
        <w:rPr>
          <w:color w:val="000000"/>
        </w:rPr>
        <w:t xml:space="preserve">–67. </w:t>
      </w:r>
      <w:r w:rsidRPr="008917F1">
        <w:rPr>
          <w:color w:val="0080AD"/>
          <w:u w:val="single"/>
        </w:rPr>
        <w:t>http://dx.doi.</w:t>
      </w:r>
      <w:r w:rsidRPr="008917F1">
        <w:rPr>
          <w:color w:val="0080AD"/>
        </w:rPr>
        <w:t xml:space="preserve"> </w:t>
      </w:r>
      <w:r w:rsidRPr="008917F1">
        <w:rPr>
          <w:color w:val="0080AD"/>
          <w:u w:val="single"/>
        </w:rPr>
        <w:t>org/10.1016/j.rser.2014.08.054</w:t>
      </w:r>
      <w:r w:rsidRPr="008917F1">
        <w:rPr>
          <w:color w:val="000000"/>
        </w:rPr>
        <w:t>.</w:t>
      </w:r>
    </w:p>
    <w:p w14:paraId="77AD78CA" w14:textId="6E748A24"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Ervin G. Solar heat storage using chemical reactions. J Solid State Chem </w:t>
      </w:r>
      <w:proofErr w:type="gramStart"/>
      <w:r w:rsidRPr="008917F1">
        <w:rPr>
          <w:color w:val="000000"/>
        </w:rPr>
        <w:t>1977;22:51</w:t>
      </w:r>
      <w:proofErr w:type="gramEnd"/>
      <w:r w:rsidRPr="008917F1">
        <w:rPr>
          <w:color w:val="000000"/>
        </w:rPr>
        <w:t xml:space="preserve">–61. </w:t>
      </w:r>
      <w:hyperlink r:id="rId29" w:history="1">
        <w:r w:rsidRPr="008917F1">
          <w:rPr>
            <w:rStyle w:val="Hyperlink"/>
          </w:rPr>
          <w:t>http://dx.doi.org/10.1016/0022-4596(77)90188-8</w:t>
        </w:r>
      </w:hyperlink>
    </w:p>
    <w:p w14:paraId="54FFDFE8"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Ding Y, Riffat S. Thermochemical energy storage technologies for building applications: a state-of-the-art review. Int J Low-Carbon </w:t>
      </w:r>
      <w:proofErr w:type="spellStart"/>
      <w:r w:rsidRPr="008917F1">
        <w:rPr>
          <w:color w:val="000000"/>
        </w:rPr>
        <w:t>Technol</w:t>
      </w:r>
      <w:proofErr w:type="spellEnd"/>
      <w:r w:rsidRPr="008917F1">
        <w:rPr>
          <w:color w:val="000000"/>
        </w:rPr>
        <w:t xml:space="preserve"> </w:t>
      </w:r>
      <w:proofErr w:type="gramStart"/>
      <w:r w:rsidRPr="008917F1">
        <w:rPr>
          <w:color w:val="000000"/>
        </w:rPr>
        <w:t>2012;8:106</w:t>
      </w:r>
      <w:proofErr w:type="gramEnd"/>
      <w:r w:rsidRPr="008917F1">
        <w:rPr>
          <w:color w:val="000000"/>
        </w:rPr>
        <w:t xml:space="preserve">–16. </w:t>
      </w:r>
      <w:hyperlink r:id="rId30" w:history="1">
        <w:r w:rsidRPr="008917F1">
          <w:rPr>
            <w:rStyle w:val="Hyperlink"/>
          </w:rPr>
          <w:t>http://dx.doi.org/10.1093/ijlct/cts004</w:t>
        </w:r>
      </w:hyperlink>
      <w:r w:rsidRPr="008917F1">
        <w:rPr>
          <w:color w:val="000000"/>
        </w:rPr>
        <w:t>.</w:t>
      </w:r>
    </w:p>
    <w:p w14:paraId="773DB127"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D7FAC"/>
        </w:rPr>
        <w:t xml:space="preserve">P.S. Song, Y. Yao, Thermodynamics and phase diagram of the salt lake brine system at 298.15 K: V. Model for the system </w:t>
      </w:r>
      <w:proofErr w:type="spellStart"/>
      <w:r w:rsidRPr="008917F1">
        <w:rPr>
          <w:color w:val="0D7FAC"/>
        </w:rPr>
        <w:t>Li</w:t>
      </w:r>
      <w:r w:rsidRPr="008917F1">
        <w:rPr>
          <w:color w:val="0D7FAC"/>
          <w:vertAlign w:val="superscript"/>
        </w:rPr>
        <w:t>þ</w:t>
      </w:r>
      <w:proofErr w:type="spellEnd"/>
      <w:r w:rsidRPr="008917F1">
        <w:rPr>
          <w:color w:val="0D7FAC"/>
        </w:rPr>
        <w:t xml:space="preserve">, </w:t>
      </w:r>
      <w:proofErr w:type="spellStart"/>
      <w:r w:rsidRPr="008917F1">
        <w:rPr>
          <w:color w:val="0D7FAC"/>
        </w:rPr>
        <w:t>Naþ</w:t>
      </w:r>
      <w:proofErr w:type="spellEnd"/>
      <w:r w:rsidRPr="008917F1">
        <w:rPr>
          <w:color w:val="0D7FAC"/>
        </w:rPr>
        <w:t xml:space="preserve">, </w:t>
      </w:r>
      <w:proofErr w:type="spellStart"/>
      <w:r w:rsidRPr="008917F1">
        <w:rPr>
          <w:color w:val="0D7FAC"/>
        </w:rPr>
        <w:t>K</w:t>
      </w:r>
      <w:r w:rsidRPr="008917F1">
        <w:rPr>
          <w:color w:val="0D7FAC"/>
          <w:vertAlign w:val="superscript"/>
        </w:rPr>
        <w:t>þ</w:t>
      </w:r>
      <w:proofErr w:type="spellEnd"/>
      <w:r w:rsidRPr="008917F1">
        <w:rPr>
          <w:color w:val="0D7FAC"/>
        </w:rPr>
        <w:t>, Mg</w:t>
      </w:r>
      <w:r w:rsidRPr="008917F1">
        <w:rPr>
          <w:color w:val="0D7FAC"/>
          <w:vertAlign w:val="superscript"/>
        </w:rPr>
        <w:t>2þ</w:t>
      </w:r>
      <w:r w:rsidRPr="008917F1">
        <w:rPr>
          <w:color w:val="0D7FAC"/>
        </w:rPr>
        <w:t>/</w:t>
      </w:r>
      <w:proofErr w:type="gramStart"/>
      <w:r w:rsidRPr="008917F1">
        <w:rPr>
          <w:color w:val="0D7FAC"/>
        </w:rPr>
        <w:t>Cl</w:t>
      </w:r>
      <w:r w:rsidRPr="008917F1">
        <w:rPr>
          <w:color w:val="0D7FAC"/>
          <w:vertAlign w:val="superscript"/>
        </w:rPr>
        <w:t xml:space="preserve"> </w:t>
      </w:r>
      <w:r w:rsidRPr="008917F1">
        <w:rPr>
          <w:color w:val="0D7FAC"/>
        </w:rPr>
        <w:t>,</w:t>
      </w:r>
      <w:proofErr w:type="gramEnd"/>
      <w:r w:rsidRPr="008917F1">
        <w:rPr>
          <w:color w:val="0D7FAC"/>
        </w:rPr>
        <w:t xml:space="preserve"> SO</w:t>
      </w:r>
      <w:r w:rsidRPr="008917F1">
        <w:rPr>
          <w:color w:val="0D7FAC"/>
          <w:vertAlign w:val="subscript"/>
        </w:rPr>
        <w:t>4</w:t>
      </w:r>
      <w:r w:rsidRPr="008917F1">
        <w:rPr>
          <w:color w:val="0D7FAC"/>
          <w:vertAlign w:val="superscript"/>
        </w:rPr>
        <w:t xml:space="preserve">2 </w:t>
      </w:r>
      <w:r w:rsidRPr="008917F1">
        <w:rPr>
          <w:color w:val="0D7FAC"/>
        </w:rPr>
        <w:t>–H</w:t>
      </w:r>
      <w:r w:rsidRPr="008917F1">
        <w:rPr>
          <w:color w:val="0D7FAC"/>
          <w:vertAlign w:val="subscript"/>
        </w:rPr>
        <w:t>2</w:t>
      </w:r>
      <w:r w:rsidRPr="008917F1">
        <w:rPr>
          <w:color w:val="0D7FAC"/>
        </w:rPr>
        <w:t>O and its applications, CALPHAD 27 (2003) 343–352</w:t>
      </w:r>
      <w:r w:rsidRPr="008917F1">
        <w:rPr>
          <w:color w:val="231F20"/>
        </w:rPr>
        <w:t>.</w:t>
      </w:r>
    </w:p>
    <w:p w14:paraId="14C21843" w14:textId="07E473A7" w:rsidR="008917F1" w:rsidRPr="008917F1" w:rsidRDefault="008917F1" w:rsidP="00220AF8">
      <w:pPr>
        <w:pStyle w:val="NormalWeb"/>
        <w:numPr>
          <w:ilvl w:val="0"/>
          <w:numId w:val="3"/>
        </w:numPr>
        <w:spacing w:before="4" w:beforeAutospacing="0" w:after="0" w:afterAutospacing="0" w:line="276" w:lineRule="auto"/>
        <w:ind w:left="540" w:right="284"/>
        <w:jc w:val="both"/>
      </w:pPr>
      <w:r w:rsidRPr="008917F1">
        <w:rPr>
          <w:color w:val="0D7FAC"/>
        </w:rPr>
        <w:t xml:space="preserve">P.S. Song, Y. Yao, Parameters of Pitzer model for the salt lake brine system and their applications I. Applications in physical chemistry for the system </w:t>
      </w:r>
      <w:proofErr w:type="spellStart"/>
      <w:r w:rsidRPr="008917F1">
        <w:rPr>
          <w:color w:val="0D7FAC"/>
        </w:rPr>
        <w:t>Li</w:t>
      </w:r>
      <w:r w:rsidRPr="008917F1">
        <w:rPr>
          <w:color w:val="0D7FAC"/>
          <w:vertAlign w:val="superscript"/>
        </w:rPr>
        <w:t>þ</w:t>
      </w:r>
      <w:proofErr w:type="spellEnd"/>
      <w:r w:rsidRPr="008917F1">
        <w:rPr>
          <w:color w:val="0D7FAC"/>
        </w:rPr>
        <w:t xml:space="preserve">, </w:t>
      </w:r>
      <w:proofErr w:type="spellStart"/>
      <w:r w:rsidRPr="008917F1">
        <w:rPr>
          <w:color w:val="0D7FAC"/>
        </w:rPr>
        <w:t>Na</w:t>
      </w:r>
      <w:r w:rsidRPr="008917F1">
        <w:rPr>
          <w:color w:val="0D7FAC"/>
          <w:vertAlign w:val="superscript"/>
        </w:rPr>
        <w:t>þ</w:t>
      </w:r>
      <w:proofErr w:type="spellEnd"/>
      <w:r w:rsidRPr="008917F1">
        <w:rPr>
          <w:color w:val="0D7FAC"/>
        </w:rPr>
        <w:t xml:space="preserve">, </w:t>
      </w:r>
      <w:proofErr w:type="spellStart"/>
      <w:r w:rsidRPr="008917F1">
        <w:rPr>
          <w:color w:val="0D7FAC"/>
        </w:rPr>
        <w:t>K</w:t>
      </w:r>
      <w:r w:rsidRPr="008917F1">
        <w:rPr>
          <w:color w:val="0D7FAC"/>
          <w:vertAlign w:val="superscript"/>
        </w:rPr>
        <w:t>þ</w:t>
      </w:r>
      <w:proofErr w:type="spellEnd"/>
      <w:r w:rsidRPr="008917F1">
        <w:rPr>
          <w:color w:val="0D7FAC"/>
        </w:rPr>
        <w:t>, Mg</w:t>
      </w:r>
      <w:r w:rsidRPr="008917F1">
        <w:rPr>
          <w:color w:val="0D7FAC"/>
          <w:vertAlign w:val="superscript"/>
        </w:rPr>
        <w:t>2þ</w:t>
      </w:r>
      <w:r w:rsidRPr="008917F1">
        <w:rPr>
          <w:color w:val="0D7FAC"/>
        </w:rPr>
        <w:t>/</w:t>
      </w:r>
      <w:proofErr w:type="gramStart"/>
      <w:r w:rsidRPr="008917F1">
        <w:rPr>
          <w:color w:val="0D7FAC"/>
        </w:rPr>
        <w:t>Cl</w:t>
      </w:r>
      <w:r w:rsidRPr="008917F1">
        <w:rPr>
          <w:color w:val="0D7FAC"/>
          <w:vertAlign w:val="superscript"/>
        </w:rPr>
        <w:t xml:space="preserve"> </w:t>
      </w:r>
      <w:r w:rsidRPr="008917F1">
        <w:rPr>
          <w:color w:val="0D7FAC"/>
        </w:rPr>
        <w:t>,</w:t>
      </w:r>
      <w:proofErr w:type="gramEnd"/>
      <w:r w:rsidRPr="008917F1">
        <w:rPr>
          <w:color w:val="0D7FAC"/>
        </w:rPr>
        <w:t xml:space="preserve"> SO</w:t>
      </w:r>
      <w:r w:rsidRPr="008917F1">
        <w:rPr>
          <w:color w:val="0D7FAC"/>
          <w:vertAlign w:val="subscript"/>
        </w:rPr>
        <w:t>4</w:t>
      </w:r>
      <w:r w:rsidRPr="008917F1">
        <w:rPr>
          <w:color w:val="0D7FAC"/>
          <w:vertAlign w:val="superscript"/>
        </w:rPr>
        <w:t xml:space="preserve">2 </w:t>
      </w:r>
      <w:r w:rsidRPr="008917F1">
        <w:rPr>
          <w:color w:val="0D7FAC"/>
        </w:rPr>
        <w:t>–H</w:t>
      </w:r>
      <w:r w:rsidRPr="008917F1">
        <w:rPr>
          <w:color w:val="0D7FAC"/>
          <w:vertAlign w:val="subscript"/>
        </w:rPr>
        <w:t>2</w:t>
      </w:r>
      <w:r w:rsidRPr="008917F1">
        <w:rPr>
          <w:color w:val="0D7FAC"/>
        </w:rPr>
        <w:t>O, J. Salt Lake Res. 11 (3) (2003) 1–7</w:t>
      </w:r>
      <w:r w:rsidRPr="008917F1">
        <w:rPr>
          <w:color w:val="231F20"/>
        </w:rPr>
        <w:t>.</w:t>
      </w:r>
    </w:p>
    <w:p w14:paraId="752975D0" w14:textId="623588C9"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D7FAC"/>
        </w:rPr>
        <w:t xml:space="preserve">P.S. Song, Y. Yao, Parameters of Pitzer model for the </w:t>
      </w:r>
      <w:proofErr w:type="gramStart"/>
      <w:r w:rsidRPr="008917F1">
        <w:rPr>
          <w:color w:val="0D7FAC"/>
        </w:rPr>
        <w:t>salt lake</w:t>
      </w:r>
      <w:proofErr w:type="gramEnd"/>
      <w:r w:rsidRPr="008917F1">
        <w:rPr>
          <w:color w:val="0D7FAC"/>
        </w:rPr>
        <w:t xml:space="preserve"> brine system and their applications II. Prediction of solubilities in the system </w:t>
      </w:r>
      <w:proofErr w:type="spellStart"/>
      <w:r w:rsidRPr="008917F1">
        <w:rPr>
          <w:color w:val="0D7FAC"/>
        </w:rPr>
        <w:t>Li</w:t>
      </w:r>
      <w:r w:rsidRPr="008917F1">
        <w:rPr>
          <w:color w:val="0D7FAC"/>
          <w:vertAlign w:val="superscript"/>
        </w:rPr>
        <w:t>þ</w:t>
      </w:r>
      <w:proofErr w:type="spellEnd"/>
      <w:r w:rsidRPr="008917F1">
        <w:rPr>
          <w:color w:val="0D7FAC"/>
        </w:rPr>
        <w:t xml:space="preserve">, </w:t>
      </w:r>
      <w:proofErr w:type="spellStart"/>
      <w:r w:rsidRPr="008917F1">
        <w:rPr>
          <w:color w:val="0D7FAC"/>
        </w:rPr>
        <w:t>Na</w:t>
      </w:r>
      <w:r w:rsidRPr="008917F1">
        <w:rPr>
          <w:color w:val="0D7FAC"/>
          <w:vertAlign w:val="superscript"/>
        </w:rPr>
        <w:t>þ</w:t>
      </w:r>
      <w:proofErr w:type="spellEnd"/>
      <w:r w:rsidRPr="008917F1">
        <w:rPr>
          <w:color w:val="0D7FAC"/>
        </w:rPr>
        <w:t xml:space="preserve">, </w:t>
      </w:r>
      <w:proofErr w:type="spellStart"/>
      <w:r w:rsidRPr="008917F1">
        <w:rPr>
          <w:color w:val="0D7FAC"/>
        </w:rPr>
        <w:t>K</w:t>
      </w:r>
      <w:r w:rsidRPr="008917F1">
        <w:rPr>
          <w:color w:val="0D7FAC"/>
          <w:vertAlign w:val="superscript"/>
        </w:rPr>
        <w:t>þ</w:t>
      </w:r>
      <w:proofErr w:type="spellEnd"/>
      <w:r w:rsidRPr="008917F1">
        <w:rPr>
          <w:color w:val="0D7FAC"/>
        </w:rPr>
        <w:t>, Mg</w:t>
      </w:r>
      <w:r w:rsidRPr="008917F1">
        <w:rPr>
          <w:color w:val="0D7FAC"/>
          <w:vertAlign w:val="superscript"/>
        </w:rPr>
        <w:t>2þ</w:t>
      </w:r>
      <w:r w:rsidRPr="008917F1">
        <w:rPr>
          <w:color w:val="0D7FAC"/>
        </w:rPr>
        <w:t>/</w:t>
      </w:r>
      <w:proofErr w:type="gramStart"/>
      <w:r w:rsidRPr="008917F1">
        <w:rPr>
          <w:color w:val="0D7FAC"/>
        </w:rPr>
        <w:t>Cl</w:t>
      </w:r>
      <w:r w:rsidRPr="008917F1">
        <w:rPr>
          <w:color w:val="0D7FAC"/>
          <w:vertAlign w:val="superscript"/>
        </w:rPr>
        <w:t xml:space="preserve"> </w:t>
      </w:r>
      <w:r w:rsidRPr="008917F1">
        <w:rPr>
          <w:color w:val="0D7FAC"/>
        </w:rPr>
        <w:t>,</w:t>
      </w:r>
      <w:proofErr w:type="gramEnd"/>
      <w:r w:rsidRPr="008917F1">
        <w:rPr>
          <w:color w:val="0D7FAC"/>
        </w:rPr>
        <w:t xml:space="preserve"> SO</w:t>
      </w:r>
      <w:r w:rsidRPr="008917F1">
        <w:rPr>
          <w:color w:val="0D7FAC"/>
          <w:vertAlign w:val="subscript"/>
        </w:rPr>
        <w:t>4</w:t>
      </w:r>
      <w:r w:rsidRPr="008917F1">
        <w:rPr>
          <w:color w:val="0D7FAC"/>
          <w:vertAlign w:val="superscript"/>
        </w:rPr>
        <w:t xml:space="preserve">2 </w:t>
      </w:r>
      <w:r w:rsidRPr="008917F1">
        <w:rPr>
          <w:color w:val="0D7FAC"/>
        </w:rPr>
        <w:t>–H</w:t>
      </w:r>
      <w:r w:rsidRPr="008917F1">
        <w:rPr>
          <w:color w:val="0D7FAC"/>
          <w:vertAlign w:val="subscript"/>
        </w:rPr>
        <w:t>2</w:t>
      </w:r>
      <w:r w:rsidRPr="008917F1">
        <w:rPr>
          <w:color w:val="0D7FAC"/>
        </w:rPr>
        <w:t>O, J. Salt Lake Res. 11 (4) (2003) 1–11</w:t>
      </w:r>
      <w:r w:rsidRPr="008917F1">
        <w:rPr>
          <w:color w:val="231F20"/>
        </w:rPr>
        <w:t>.</w:t>
      </w:r>
    </w:p>
    <w:p w14:paraId="5299A499" w14:textId="3ACD6CEC" w:rsidR="008917F1" w:rsidRPr="008917F1" w:rsidRDefault="008917F1" w:rsidP="00220AF8">
      <w:pPr>
        <w:pStyle w:val="NormalWeb"/>
        <w:numPr>
          <w:ilvl w:val="0"/>
          <w:numId w:val="3"/>
        </w:numPr>
        <w:spacing w:before="0" w:beforeAutospacing="0" w:after="0" w:afterAutospacing="0" w:line="276" w:lineRule="auto"/>
        <w:ind w:left="540" w:right="255"/>
        <w:jc w:val="both"/>
      </w:pPr>
      <w:r w:rsidRPr="008917F1">
        <w:rPr>
          <w:color w:val="0D7FAC"/>
        </w:rPr>
        <w:t xml:space="preserve">P.S. Song, Y. Yao, Parameters of Pitzer model for the </w:t>
      </w:r>
      <w:proofErr w:type="gramStart"/>
      <w:r w:rsidRPr="008917F1">
        <w:rPr>
          <w:color w:val="0D7FAC"/>
        </w:rPr>
        <w:t>salt lake</w:t>
      </w:r>
      <w:proofErr w:type="gramEnd"/>
      <w:r w:rsidRPr="008917F1">
        <w:rPr>
          <w:color w:val="0D7FAC"/>
        </w:rPr>
        <w:t xml:space="preserve"> brine system and their applications III. Applications in process technology in the system </w:t>
      </w:r>
      <w:proofErr w:type="spellStart"/>
      <w:r w:rsidRPr="008917F1">
        <w:rPr>
          <w:color w:val="0D7FAC"/>
        </w:rPr>
        <w:t>Li</w:t>
      </w:r>
      <w:r w:rsidRPr="008917F1">
        <w:rPr>
          <w:color w:val="0D7FAC"/>
          <w:vertAlign w:val="superscript"/>
        </w:rPr>
        <w:t>þ</w:t>
      </w:r>
      <w:proofErr w:type="spellEnd"/>
      <w:r w:rsidRPr="008917F1">
        <w:rPr>
          <w:color w:val="0D7FAC"/>
        </w:rPr>
        <w:t xml:space="preserve">, </w:t>
      </w:r>
      <w:proofErr w:type="spellStart"/>
      <w:r w:rsidRPr="008917F1">
        <w:rPr>
          <w:color w:val="0D7FAC"/>
        </w:rPr>
        <w:t>Na</w:t>
      </w:r>
      <w:r w:rsidRPr="008917F1">
        <w:rPr>
          <w:color w:val="0D7FAC"/>
          <w:vertAlign w:val="superscript"/>
        </w:rPr>
        <w:t>þ</w:t>
      </w:r>
      <w:proofErr w:type="spellEnd"/>
      <w:r w:rsidRPr="008917F1">
        <w:rPr>
          <w:color w:val="0D7FAC"/>
        </w:rPr>
        <w:t xml:space="preserve">, </w:t>
      </w:r>
      <w:proofErr w:type="spellStart"/>
      <w:r w:rsidRPr="008917F1">
        <w:rPr>
          <w:color w:val="0D7FAC"/>
        </w:rPr>
        <w:t>K</w:t>
      </w:r>
      <w:r w:rsidRPr="008917F1">
        <w:rPr>
          <w:color w:val="0D7FAC"/>
          <w:vertAlign w:val="superscript"/>
        </w:rPr>
        <w:t>þ</w:t>
      </w:r>
      <w:proofErr w:type="spellEnd"/>
      <w:r w:rsidRPr="008917F1">
        <w:rPr>
          <w:color w:val="0D7FAC"/>
        </w:rPr>
        <w:t>, Mg</w:t>
      </w:r>
      <w:r w:rsidRPr="008917F1">
        <w:rPr>
          <w:color w:val="0D7FAC"/>
          <w:vertAlign w:val="superscript"/>
        </w:rPr>
        <w:t>2þ</w:t>
      </w:r>
      <w:r w:rsidRPr="008917F1">
        <w:rPr>
          <w:color w:val="0D7FAC"/>
        </w:rPr>
        <w:t>/</w:t>
      </w:r>
      <w:proofErr w:type="gramStart"/>
      <w:r w:rsidRPr="008917F1">
        <w:rPr>
          <w:color w:val="0D7FAC"/>
        </w:rPr>
        <w:t>Cl</w:t>
      </w:r>
      <w:r w:rsidRPr="008917F1">
        <w:rPr>
          <w:color w:val="0D7FAC"/>
          <w:vertAlign w:val="superscript"/>
        </w:rPr>
        <w:t xml:space="preserve"> </w:t>
      </w:r>
      <w:r w:rsidRPr="008917F1">
        <w:rPr>
          <w:color w:val="0D7FAC"/>
        </w:rPr>
        <w:t>,</w:t>
      </w:r>
      <w:proofErr w:type="gramEnd"/>
      <w:r w:rsidRPr="008917F1">
        <w:rPr>
          <w:color w:val="0D7FAC"/>
        </w:rPr>
        <w:t xml:space="preserve"> SO</w:t>
      </w:r>
      <w:r w:rsidRPr="008917F1">
        <w:rPr>
          <w:color w:val="0D7FAC"/>
          <w:vertAlign w:val="subscript"/>
        </w:rPr>
        <w:t>4</w:t>
      </w:r>
      <w:r w:rsidRPr="008917F1">
        <w:rPr>
          <w:color w:val="0D7FAC"/>
          <w:vertAlign w:val="superscript"/>
        </w:rPr>
        <w:t xml:space="preserve">2 </w:t>
      </w:r>
      <w:r w:rsidRPr="008917F1">
        <w:rPr>
          <w:color w:val="0D7FAC"/>
        </w:rPr>
        <w:t>–H</w:t>
      </w:r>
      <w:r w:rsidRPr="008917F1">
        <w:rPr>
          <w:color w:val="0D7FAC"/>
          <w:vertAlign w:val="subscript"/>
        </w:rPr>
        <w:t>2</w:t>
      </w:r>
      <w:r w:rsidRPr="008917F1">
        <w:rPr>
          <w:color w:val="0D7FAC"/>
        </w:rPr>
        <w:t>O, J. Salt Lake Res. 12 (3) (2004) 1–10</w:t>
      </w:r>
      <w:r w:rsidRPr="008917F1">
        <w:rPr>
          <w:color w:val="231F20"/>
        </w:rPr>
        <w:t>.</w:t>
      </w:r>
    </w:p>
    <w:p w14:paraId="6B4C5AF8" w14:textId="75D874C5"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D7FAC"/>
        </w:rPr>
        <w:t xml:space="preserve">X. Yin, Q.X. Li, Y.P. Wan, B.H. Li, D.W. Zeng, Comparison of thermodynamic models in </w:t>
      </w:r>
      <w:proofErr w:type="gramStart"/>
      <w:r w:rsidRPr="008917F1">
        <w:rPr>
          <w:color w:val="0D7FAC"/>
        </w:rPr>
        <w:t>high-solubility</w:t>
      </w:r>
      <w:proofErr w:type="gramEnd"/>
      <w:r w:rsidRPr="008917F1">
        <w:rPr>
          <w:color w:val="0D7FAC"/>
        </w:rPr>
        <w:t xml:space="preserve"> saltþH</w:t>
      </w:r>
      <w:r w:rsidRPr="008917F1">
        <w:rPr>
          <w:color w:val="0D7FAC"/>
          <w:vertAlign w:val="subscript"/>
        </w:rPr>
        <w:t>2</w:t>
      </w:r>
      <w:r w:rsidRPr="008917F1">
        <w:rPr>
          <w:color w:val="0D7FAC"/>
        </w:rPr>
        <w:t>O systems I: binary systems, Acta Chim. Sin. 66 (2008) 1815–1826</w:t>
      </w:r>
      <w:r w:rsidRPr="008917F1">
        <w:rPr>
          <w:color w:val="231F20"/>
        </w:rPr>
        <w:t>.</w:t>
      </w:r>
    </w:p>
    <w:p w14:paraId="6B4AD0AE" w14:textId="282E708B" w:rsidR="008917F1" w:rsidRPr="008917F1" w:rsidRDefault="008917F1" w:rsidP="00220AF8">
      <w:pPr>
        <w:pStyle w:val="NormalWeb"/>
        <w:numPr>
          <w:ilvl w:val="0"/>
          <w:numId w:val="3"/>
        </w:numPr>
        <w:spacing w:before="55" w:beforeAutospacing="0" w:after="0" w:afterAutospacing="0" w:line="276" w:lineRule="auto"/>
        <w:ind w:left="540" w:right="10"/>
        <w:jc w:val="both"/>
      </w:pPr>
      <w:r w:rsidRPr="008917F1">
        <w:rPr>
          <w:color w:val="000000"/>
        </w:rPr>
        <w:t xml:space="preserve">Holmes, H.F., Baes Jr., C.F., Mesmer, R.E.: Isopiestic studies of aqueous solutions at elevated temper </w:t>
      </w:r>
      <w:proofErr w:type="spellStart"/>
      <w:r w:rsidRPr="008917F1">
        <w:rPr>
          <w:color w:val="000000"/>
        </w:rPr>
        <w:t>atures</w:t>
      </w:r>
      <w:proofErr w:type="spellEnd"/>
      <w:r w:rsidRPr="008917F1">
        <w:rPr>
          <w:color w:val="000000"/>
        </w:rPr>
        <w:t xml:space="preserve"> I. </w:t>
      </w:r>
      <w:proofErr w:type="spellStart"/>
      <w:r w:rsidRPr="008917F1">
        <w:rPr>
          <w:color w:val="000000"/>
        </w:rPr>
        <w:t>KCl</w:t>
      </w:r>
      <w:proofErr w:type="spellEnd"/>
      <w:r w:rsidRPr="008917F1">
        <w:rPr>
          <w:color w:val="000000"/>
        </w:rPr>
        <w:t>, CaCl</w:t>
      </w:r>
      <w:r w:rsidRPr="008917F1">
        <w:rPr>
          <w:color w:val="000000"/>
          <w:vertAlign w:val="subscript"/>
        </w:rPr>
        <w:t>2</w:t>
      </w:r>
      <w:r w:rsidRPr="008917F1">
        <w:rPr>
          <w:color w:val="000000"/>
        </w:rPr>
        <w:t>, and MgCl</w:t>
      </w:r>
      <w:r w:rsidRPr="008917F1">
        <w:rPr>
          <w:color w:val="000000"/>
          <w:vertAlign w:val="subscript"/>
        </w:rPr>
        <w:t>2</w:t>
      </w:r>
      <w:r w:rsidRPr="008917F1">
        <w:rPr>
          <w:color w:val="000000"/>
        </w:rPr>
        <w:t xml:space="preserve">. J. Chem. </w:t>
      </w:r>
      <w:proofErr w:type="spellStart"/>
      <w:r w:rsidRPr="008917F1">
        <w:rPr>
          <w:color w:val="000000"/>
        </w:rPr>
        <w:t>Thermodyn</w:t>
      </w:r>
      <w:proofErr w:type="spellEnd"/>
      <w:r w:rsidRPr="008917F1">
        <w:rPr>
          <w:color w:val="000000"/>
        </w:rPr>
        <w:t xml:space="preserve">. </w:t>
      </w:r>
      <w:r w:rsidRPr="008917F1">
        <w:rPr>
          <w:b/>
          <w:bCs/>
          <w:color w:val="000000"/>
        </w:rPr>
        <w:t>10</w:t>
      </w:r>
      <w:r w:rsidRPr="008917F1">
        <w:rPr>
          <w:color w:val="000000"/>
        </w:rPr>
        <w:t>, 983–996 (1978)</w:t>
      </w:r>
    </w:p>
    <w:p w14:paraId="30349554"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Clegg, S.L., Pitzer, K.S., Brimblecombe, P.: Thermodynamics of multicomponent, miscible, </w:t>
      </w:r>
      <w:proofErr w:type="gramStart"/>
      <w:r w:rsidRPr="008917F1">
        <w:rPr>
          <w:color w:val="000000"/>
        </w:rPr>
        <w:t>ionic  solutions</w:t>
      </w:r>
      <w:proofErr w:type="gramEnd"/>
      <w:r w:rsidRPr="008917F1">
        <w:rPr>
          <w:color w:val="000000"/>
        </w:rPr>
        <w:t xml:space="preserve">. Mixtures including unsymmetrical electrolytes. J. Phys. Chem. </w:t>
      </w:r>
      <w:r w:rsidRPr="008917F1">
        <w:rPr>
          <w:b/>
          <w:bCs/>
          <w:color w:val="000000"/>
        </w:rPr>
        <w:t>96</w:t>
      </w:r>
      <w:r w:rsidRPr="008917F1">
        <w:rPr>
          <w:color w:val="000000"/>
        </w:rPr>
        <w:t>, 9470–9479 (1992)</w:t>
      </w:r>
    </w:p>
    <w:p w14:paraId="6C518391" w14:textId="18A058B8"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Clegg, S.L., Pitzer, K.S.: Thermodynamics of multicomponent, miscible, ionic solutions: general </w:t>
      </w:r>
      <w:proofErr w:type="spellStart"/>
      <w:r w:rsidRPr="008917F1">
        <w:rPr>
          <w:color w:val="000000"/>
        </w:rPr>
        <w:t>ized</w:t>
      </w:r>
      <w:proofErr w:type="spellEnd"/>
      <w:r w:rsidRPr="008917F1">
        <w:rPr>
          <w:color w:val="000000"/>
        </w:rPr>
        <w:t xml:space="preserve"> equations for symmetrical electrolytes. J. Phys. Chem. </w:t>
      </w:r>
      <w:r w:rsidRPr="008917F1">
        <w:rPr>
          <w:b/>
          <w:bCs/>
          <w:color w:val="000000"/>
        </w:rPr>
        <w:t>96</w:t>
      </w:r>
      <w:r w:rsidRPr="008917F1">
        <w:rPr>
          <w:color w:val="000000"/>
        </w:rPr>
        <w:t>, 3513–3520 (1992)</w:t>
      </w:r>
    </w:p>
    <w:p w14:paraId="0E313988" w14:textId="5A78449D" w:rsidR="008917F1" w:rsidRPr="008917F1" w:rsidRDefault="008917F1" w:rsidP="00220AF8">
      <w:pPr>
        <w:pStyle w:val="NormalWeb"/>
        <w:numPr>
          <w:ilvl w:val="0"/>
          <w:numId w:val="3"/>
        </w:numPr>
        <w:spacing w:before="4" w:beforeAutospacing="0" w:after="0" w:afterAutospacing="0" w:line="276" w:lineRule="auto"/>
        <w:ind w:left="540" w:right="1"/>
        <w:jc w:val="both"/>
      </w:pPr>
      <w:proofErr w:type="spellStart"/>
      <w:r w:rsidRPr="008917F1">
        <w:rPr>
          <w:color w:val="000000"/>
        </w:rPr>
        <w:lastRenderedPageBreak/>
        <w:t>Ghalami-Choobar</w:t>
      </w:r>
      <w:proofErr w:type="spellEnd"/>
      <w:r w:rsidRPr="008917F1">
        <w:rPr>
          <w:color w:val="000000"/>
        </w:rPr>
        <w:t xml:space="preserve">, B., </w:t>
      </w:r>
      <w:proofErr w:type="spellStart"/>
      <w:r w:rsidRPr="008917F1">
        <w:rPr>
          <w:color w:val="000000"/>
        </w:rPr>
        <w:t>Mossayyebzadeh-Shalkoohi</w:t>
      </w:r>
      <w:proofErr w:type="spellEnd"/>
      <w:r w:rsidRPr="008917F1">
        <w:rPr>
          <w:color w:val="000000"/>
        </w:rPr>
        <w:t xml:space="preserve">, P.: Activity </w:t>
      </w:r>
      <w:proofErr w:type="spellStart"/>
      <w:r w:rsidRPr="008917F1">
        <w:rPr>
          <w:color w:val="000000"/>
        </w:rPr>
        <w:t>coefcient</w:t>
      </w:r>
      <w:proofErr w:type="spellEnd"/>
      <w:r w:rsidRPr="008917F1">
        <w:rPr>
          <w:color w:val="000000"/>
        </w:rPr>
        <w:t xml:space="preserve"> measurements and </w:t>
      </w:r>
      <w:proofErr w:type="spellStart"/>
      <w:r w:rsidRPr="008917F1">
        <w:rPr>
          <w:color w:val="000000"/>
        </w:rPr>
        <w:t>ther</w:t>
      </w:r>
      <w:proofErr w:type="spellEnd"/>
      <w:r w:rsidRPr="008917F1">
        <w:rPr>
          <w:color w:val="000000"/>
        </w:rPr>
        <w:t xml:space="preserve"> </w:t>
      </w:r>
      <w:proofErr w:type="spellStart"/>
      <w:r w:rsidRPr="008917F1">
        <w:rPr>
          <w:color w:val="000000"/>
        </w:rPr>
        <w:t>modynamic</w:t>
      </w:r>
      <w:proofErr w:type="spellEnd"/>
      <w:r w:rsidRPr="008917F1">
        <w:rPr>
          <w:color w:val="000000"/>
        </w:rPr>
        <w:t xml:space="preserve"> </w:t>
      </w:r>
      <w:proofErr w:type="spellStart"/>
      <w:r w:rsidRPr="008917F1">
        <w:rPr>
          <w:color w:val="000000"/>
        </w:rPr>
        <w:t>modeling</w:t>
      </w:r>
      <w:proofErr w:type="spellEnd"/>
      <w:r w:rsidRPr="008917F1">
        <w:rPr>
          <w:color w:val="000000"/>
        </w:rPr>
        <w:t xml:space="preserve"> of (CaCl</w:t>
      </w:r>
      <w:r w:rsidRPr="008917F1">
        <w:rPr>
          <w:color w:val="000000"/>
          <w:vertAlign w:val="subscript"/>
        </w:rPr>
        <w:t>2</w:t>
      </w:r>
      <w:r w:rsidRPr="008917F1">
        <w:rPr>
          <w:color w:val="000000"/>
        </w:rPr>
        <w:t xml:space="preserve">+ l-alanine + water) system based on potentiometric </w:t>
      </w:r>
      <w:proofErr w:type="gramStart"/>
      <w:r w:rsidRPr="008917F1">
        <w:rPr>
          <w:color w:val="000000"/>
        </w:rPr>
        <w:t>determination  at</w:t>
      </w:r>
      <w:proofErr w:type="gramEnd"/>
      <w:r w:rsidRPr="008917F1">
        <w:rPr>
          <w:color w:val="000000"/>
        </w:rPr>
        <w:t xml:space="preserve"> </w:t>
      </w:r>
      <w:r w:rsidRPr="008917F1">
        <w:rPr>
          <w:i/>
          <w:iCs/>
          <w:color w:val="000000"/>
        </w:rPr>
        <w:t xml:space="preserve">T </w:t>
      </w:r>
      <w:r w:rsidRPr="008917F1">
        <w:rPr>
          <w:color w:val="000000"/>
        </w:rPr>
        <w:t xml:space="preserve">= (298.2, 303.2, and 308.2) K. J. Chem. Eng. Data </w:t>
      </w:r>
      <w:r w:rsidRPr="008917F1">
        <w:rPr>
          <w:b/>
          <w:bCs/>
          <w:color w:val="000000"/>
        </w:rPr>
        <w:t>60</w:t>
      </w:r>
      <w:r w:rsidRPr="008917F1">
        <w:rPr>
          <w:color w:val="000000"/>
        </w:rPr>
        <w:t>, 2879–2894 (2015)</w:t>
      </w:r>
    </w:p>
    <w:p w14:paraId="1178C072" w14:textId="52ED1699"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Ghalami-Choobar</w:t>
      </w:r>
      <w:proofErr w:type="spellEnd"/>
      <w:r w:rsidRPr="008917F1">
        <w:rPr>
          <w:color w:val="000000"/>
        </w:rPr>
        <w:t>, B., Sayyadi-</w:t>
      </w:r>
      <w:proofErr w:type="spellStart"/>
      <w:r w:rsidRPr="008917F1">
        <w:rPr>
          <w:color w:val="000000"/>
        </w:rPr>
        <w:t>Nodehi</w:t>
      </w:r>
      <w:proofErr w:type="spellEnd"/>
      <w:r w:rsidRPr="008917F1">
        <w:rPr>
          <w:color w:val="000000"/>
        </w:rPr>
        <w:t xml:space="preserve">, F.: Thermodynamic study of the (NaCl + serine + </w:t>
      </w:r>
      <w:proofErr w:type="gramStart"/>
      <w:r w:rsidRPr="008917F1">
        <w:rPr>
          <w:color w:val="000000"/>
        </w:rPr>
        <w:t>water)  mixtures</w:t>
      </w:r>
      <w:proofErr w:type="gramEnd"/>
      <w:r w:rsidRPr="008917F1">
        <w:rPr>
          <w:color w:val="000000"/>
        </w:rPr>
        <w:t xml:space="preserve"> using potentiometric measurements at </w:t>
      </w:r>
      <w:r w:rsidRPr="008917F1">
        <w:rPr>
          <w:i/>
          <w:iCs/>
          <w:color w:val="000000"/>
        </w:rPr>
        <w:t>T</w:t>
      </w:r>
      <w:r w:rsidRPr="008917F1">
        <w:rPr>
          <w:color w:val="000000"/>
        </w:rPr>
        <w:t xml:space="preserve"> = (298.2 and 303.2) K. Fluid Phase </w:t>
      </w:r>
      <w:proofErr w:type="spellStart"/>
      <w:r w:rsidRPr="008917F1">
        <w:rPr>
          <w:color w:val="000000"/>
        </w:rPr>
        <w:t>Equilib</w:t>
      </w:r>
      <w:proofErr w:type="spellEnd"/>
      <w:r w:rsidRPr="008917F1">
        <w:rPr>
          <w:color w:val="000000"/>
        </w:rPr>
        <w:t xml:space="preserve">. </w:t>
      </w:r>
      <w:proofErr w:type="gramStart"/>
      <w:r w:rsidRPr="008917F1">
        <w:rPr>
          <w:b/>
          <w:bCs/>
          <w:color w:val="000000"/>
        </w:rPr>
        <w:t>380</w:t>
      </w:r>
      <w:r w:rsidRPr="008917F1">
        <w:rPr>
          <w:color w:val="000000"/>
        </w:rPr>
        <w:t>,  48</w:t>
      </w:r>
      <w:proofErr w:type="gramEnd"/>
      <w:r w:rsidRPr="008917F1">
        <w:rPr>
          <w:color w:val="000000"/>
        </w:rPr>
        <w:t>–57 (2014)</w:t>
      </w:r>
    </w:p>
    <w:p w14:paraId="607B8511" w14:textId="6C88C412"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Ghalami-Choobar</w:t>
      </w:r>
      <w:proofErr w:type="spellEnd"/>
      <w:r w:rsidRPr="008917F1">
        <w:rPr>
          <w:color w:val="000000"/>
        </w:rPr>
        <w:t>, B., Mirzaie, S.: Thermodynamic study of (</w:t>
      </w:r>
      <w:proofErr w:type="spellStart"/>
      <w:r w:rsidRPr="008917F1">
        <w:rPr>
          <w:color w:val="000000"/>
        </w:rPr>
        <w:t>KCl</w:t>
      </w:r>
      <w:proofErr w:type="spellEnd"/>
      <w:r w:rsidRPr="008917F1">
        <w:rPr>
          <w:color w:val="000000"/>
        </w:rPr>
        <w:t xml:space="preserve"> + proline + water) system </w:t>
      </w:r>
      <w:proofErr w:type="gramStart"/>
      <w:r w:rsidRPr="008917F1">
        <w:rPr>
          <w:color w:val="000000"/>
        </w:rPr>
        <w:t>based  on</w:t>
      </w:r>
      <w:proofErr w:type="gramEnd"/>
      <w:r w:rsidRPr="008917F1">
        <w:rPr>
          <w:color w:val="000000"/>
        </w:rPr>
        <w:t xml:space="preserve"> potentiometric measurements at </w:t>
      </w:r>
      <w:r w:rsidRPr="008917F1">
        <w:rPr>
          <w:i/>
          <w:iCs/>
          <w:color w:val="000000"/>
        </w:rPr>
        <w:t xml:space="preserve">T </w:t>
      </w:r>
      <w:r w:rsidRPr="008917F1">
        <w:rPr>
          <w:color w:val="000000"/>
        </w:rPr>
        <w:t xml:space="preserve">= (298.2 and 303.2) K. J. Mol. Liq. </w:t>
      </w:r>
      <w:r w:rsidRPr="008917F1">
        <w:rPr>
          <w:b/>
          <w:bCs/>
          <w:color w:val="000000"/>
        </w:rPr>
        <w:t>169</w:t>
      </w:r>
      <w:r w:rsidRPr="008917F1">
        <w:rPr>
          <w:color w:val="000000"/>
        </w:rPr>
        <w:t>, 124–129 (2012)</w:t>
      </w:r>
    </w:p>
    <w:p w14:paraId="7DACCB18" w14:textId="55D6D43C" w:rsidR="008917F1" w:rsidRPr="008917F1" w:rsidRDefault="008917F1" w:rsidP="00220AF8">
      <w:pPr>
        <w:pStyle w:val="NormalWeb"/>
        <w:numPr>
          <w:ilvl w:val="0"/>
          <w:numId w:val="3"/>
        </w:numPr>
        <w:spacing w:before="4" w:beforeAutospacing="0" w:after="0" w:afterAutospacing="0" w:line="276" w:lineRule="auto"/>
        <w:ind w:left="540" w:right="49"/>
        <w:jc w:val="both"/>
      </w:pPr>
      <w:r w:rsidRPr="008917F1">
        <w:rPr>
          <w:color w:val="000000"/>
        </w:rPr>
        <w:t xml:space="preserve">Ali, H., Sarkisian, E.: Thermodynamics of vapor–liquid equilibrium in mixed solvent electrolyte sys </w:t>
      </w:r>
      <w:proofErr w:type="spellStart"/>
      <w:r w:rsidRPr="008917F1">
        <w:rPr>
          <w:color w:val="000000"/>
        </w:rPr>
        <w:t>tems</w:t>
      </w:r>
      <w:proofErr w:type="spellEnd"/>
      <w:r w:rsidRPr="008917F1">
        <w:rPr>
          <w:color w:val="000000"/>
        </w:rPr>
        <w:t xml:space="preserve">. Sci. Iran </w:t>
      </w:r>
      <w:r w:rsidRPr="008917F1">
        <w:rPr>
          <w:b/>
          <w:bCs/>
          <w:color w:val="000000"/>
        </w:rPr>
        <w:t>5</w:t>
      </w:r>
      <w:r w:rsidRPr="008917F1">
        <w:rPr>
          <w:color w:val="000000"/>
        </w:rPr>
        <w:t>, 67–81 (1998)</w:t>
      </w:r>
    </w:p>
    <w:p w14:paraId="68F84377" w14:textId="5BBBD30F" w:rsidR="008917F1" w:rsidRPr="008917F1" w:rsidRDefault="008917F1" w:rsidP="00220AF8">
      <w:pPr>
        <w:pStyle w:val="NormalWeb"/>
        <w:numPr>
          <w:ilvl w:val="0"/>
          <w:numId w:val="3"/>
        </w:numPr>
        <w:spacing w:before="4" w:beforeAutospacing="0" w:after="0" w:afterAutospacing="0" w:line="276" w:lineRule="auto"/>
        <w:ind w:left="540" w:right="48"/>
        <w:jc w:val="both"/>
      </w:pPr>
      <w:proofErr w:type="spellStart"/>
      <w:r w:rsidRPr="008917F1">
        <w:rPr>
          <w:color w:val="000000"/>
        </w:rPr>
        <w:t>Haghtalab</w:t>
      </w:r>
      <w:proofErr w:type="spellEnd"/>
      <w:r w:rsidRPr="008917F1">
        <w:rPr>
          <w:color w:val="000000"/>
        </w:rPr>
        <w:t xml:space="preserve">, A., Vera, J.: A </w:t>
      </w:r>
      <w:proofErr w:type="spellStart"/>
      <w:r w:rsidRPr="008917F1">
        <w:rPr>
          <w:color w:val="000000"/>
        </w:rPr>
        <w:t>nonrandom</w:t>
      </w:r>
      <w:proofErr w:type="spellEnd"/>
      <w:r w:rsidRPr="008917F1">
        <w:rPr>
          <w:color w:val="000000"/>
        </w:rPr>
        <w:t xml:space="preserve"> factor model for the excess Gibbs energy of electrolyte </w:t>
      </w:r>
      <w:proofErr w:type="spellStart"/>
      <w:r w:rsidRPr="008917F1">
        <w:rPr>
          <w:color w:val="000000"/>
        </w:rPr>
        <w:t>solu</w:t>
      </w:r>
      <w:proofErr w:type="spellEnd"/>
      <w:r w:rsidRPr="008917F1">
        <w:rPr>
          <w:color w:val="000000"/>
        </w:rPr>
        <w:t xml:space="preserve"> </w:t>
      </w:r>
      <w:proofErr w:type="spellStart"/>
      <w:r w:rsidRPr="008917F1">
        <w:rPr>
          <w:color w:val="000000"/>
        </w:rPr>
        <w:t>tions</w:t>
      </w:r>
      <w:proofErr w:type="spellEnd"/>
      <w:r w:rsidRPr="008917F1">
        <w:rPr>
          <w:color w:val="000000"/>
        </w:rPr>
        <w:t xml:space="preserve">. AIChE J. </w:t>
      </w:r>
      <w:r w:rsidRPr="008917F1">
        <w:rPr>
          <w:b/>
          <w:bCs/>
          <w:color w:val="000000"/>
        </w:rPr>
        <w:t>34</w:t>
      </w:r>
      <w:r w:rsidRPr="008917F1">
        <w:rPr>
          <w:color w:val="000000"/>
        </w:rPr>
        <w:t>, 803–813 (1988)</w:t>
      </w:r>
    </w:p>
    <w:p w14:paraId="17410DB7" w14:textId="4D2D55AC" w:rsidR="008917F1" w:rsidRPr="008917F1" w:rsidRDefault="008917F1" w:rsidP="00220AF8">
      <w:pPr>
        <w:pStyle w:val="NormalWeb"/>
        <w:numPr>
          <w:ilvl w:val="0"/>
          <w:numId w:val="3"/>
        </w:numPr>
        <w:spacing w:before="4" w:beforeAutospacing="0" w:after="0" w:afterAutospacing="0" w:line="276" w:lineRule="auto"/>
        <w:ind w:left="540" w:right="48"/>
        <w:jc w:val="both"/>
      </w:pPr>
      <w:r w:rsidRPr="008917F1">
        <w:rPr>
          <w:color w:val="000000"/>
        </w:rPr>
        <w:t xml:space="preserve">J. Berthet, J.J. </w:t>
      </w:r>
      <w:proofErr w:type="spellStart"/>
      <w:r w:rsidRPr="008917F1">
        <w:rPr>
          <w:color w:val="000000"/>
        </w:rPr>
        <w:t>Counioux</w:t>
      </w:r>
      <w:proofErr w:type="spellEnd"/>
      <w:r w:rsidRPr="008917F1">
        <w:rPr>
          <w:color w:val="000000"/>
        </w:rPr>
        <w:t xml:space="preserve">, </w:t>
      </w:r>
      <w:proofErr w:type="spellStart"/>
      <w:r w:rsidRPr="008917F1">
        <w:rPr>
          <w:color w:val="000000"/>
        </w:rPr>
        <w:t>Thermochimica</w:t>
      </w:r>
      <w:proofErr w:type="spellEnd"/>
      <w:r w:rsidRPr="008917F1">
        <w:rPr>
          <w:color w:val="000000"/>
        </w:rPr>
        <w:t xml:space="preserve"> Acta 194 (1992) 137.</w:t>
      </w:r>
    </w:p>
    <w:p w14:paraId="35B7E505" w14:textId="5F3C8D03" w:rsidR="008917F1" w:rsidRPr="008917F1" w:rsidRDefault="008917F1" w:rsidP="00220AF8">
      <w:pPr>
        <w:pStyle w:val="NormalWeb"/>
        <w:numPr>
          <w:ilvl w:val="0"/>
          <w:numId w:val="3"/>
        </w:numPr>
        <w:spacing w:before="22" w:beforeAutospacing="0" w:after="0" w:afterAutospacing="0" w:line="276" w:lineRule="auto"/>
        <w:ind w:left="540" w:right="263"/>
        <w:jc w:val="both"/>
      </w:pPr>
      <w:r w:rsidRPr="008917F1">
        <w:rPr>
          <w:color w:val="0D7FAC"/>
        </w:rPr>
        <w:t xml:space="preserve">X. Yin, Q.X. Li, Y.P. Wan, B.H. Li, D.W. Zeng, Comparison of thermodynamic models in </w:t>
      </w:r>
      <w:proofErr w:type="gramStart"/>
      <w:r w:rsidRPr="008917F1">
        <w:rPr>
          <w:color w:val="0D7FAC"/>
        </w:rPr>
        <w:t>high-solubility</w:t>
      </w:r>
      <w:proofErr w:type="gramEnd"/>
      <w:r w:rsidRPr="008917F1">
        <w:rPr>
          <w:color w:val="0D7FAC"/>
        </w:rPr>
        <w:t xml:space="preserve"> saltþH</w:t>
      </w:r>
      <w:r w:rsidRPr="008917F1">
        <w:rPr>
          <w:color w:val="0D7FAC"/>
          <w:vertAlign w:val="subscript"/>
        </w:rPr>
        <w:t>2</w:t>
      </w:r>
      <w:r w:rsidRPr="008917F1">
        <w:rPr>
          <w:color w:val="0D7FAC"/>
        </w:rPr>
        <w:t>O systems I: binary systems, Acta Chim. Sin. 66 (2008) 1815–1826</w:t>
      </w:r>
      <w:r w:rsidRPr="008917F1">
        <w:rPr>
          <w:color w:val="231F20"/>
        </w:rPr>
        <w:t>.</w:t>
      </w:r>
    </w:p>
    <w:p w14:paraId="6AD9CBDA"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Sures, D.J.; </w:t>
      </w:r>
      <w:proofErr w:type="spellStart"/>
      <w:r w:rsidRPr="008917F1">
        <w:rPr>
          <w:color w:val="000000"/>
        </w:rPr>
        <w:t>Serapian</w:t>
      </w:r>
      <w:proofErr w:type="spellEnd"/>
      <w:r w:rsidRPr="008917F1">
        <w:rPr>
          <w:color w:val="000000"/>
        </w:rPr>
        <w:t xml:space="preserve">, S.A.; Kozma, K.; Molina, P.I.; Bo, C.; Nyman, M. Electronic and relativistic contributions to ion-pairing in polyoxometalate model systems. </w:t>
      </w:r>
      <w:r w:rsidRPr="008917F1">
        <w:rPr>
          <w:i/>
          <w:iCs/>
          <w:color w:val="000000"/>
        </w:rPr>
        <w:t xml:space="preserve">Phys. Chem. Chem. Phys. </w:t>
      </w:r>
      <w:r w:rsidRPr="008917F1">
        <w:rPr>
          <w:b/>
          <w:bCs/>
          <w:color w:val="000000"/>
        </w:rPr>
        <w:t>2017</w:t>
      </w:r>
      <w:r w:rsidRPr="008917F1">
        <w:rPr>
          <w:color w:val="000000"/>
        </w:rPr>
        <w:t xml:space="preserve">, </w:t>
      </w:r>
      <w:r w:rsidRPr="008917F1">
        <w:rPr>
          <w:i/>
          <w:iCs/>
          <w:color w:val="000000"/>
        </w:rPr>
        <w:t>19</w:t>
      </w:r>
      <w:r w:rsidRPr="008917F1">
        <w:rPr>
          <w:color w:val="000000"/>
        </w:rPr>
        <w:t>, 8715–8725. [</w:t>
      </w:r>
      <w:proofErr w:type="spellStart"/>
      <w:r w:rsidRPr="008917F1">
        <w:rPr>
          <w:color w:val="0875B7"/>
        </w:rPr>
        <w:t>CrossRef</w:t>
      </w:r>
      <w:proofErr w:type="spellEnd"/>
      <w:r w:rsidRPr="008917F1">
        <w:rPr>
          <w:color w:val="000000"/>
        </w:rPr>
        <w:t>] [</w:t>
      </w:r>
      <w:r w:rsidRPr="008917F1">
        <w:rPr>
          <w:color w:val="0875B7"/>
        </w:rPr>
        <w:t>PubMed</w:t>
      </w:r>
      <w:r w:rsidRPr="008917F1">
        <w:rPr>
          <w:color w:val="000000"/>
        </w:rPr>
        <w:t>]</w:t>
      </w:r>
    </w:p>
    <w:p w14:paraId="406E5EA2"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231F20"/>
        </w:rPr>
        <w:t xml:space="preserve">Akopov, E. K., 1962, </w:t>
      </w:r>
      <w:proofErr w:type="spellStart"/>
      <w:r w:rsidRPr="008917F1">
        <w:rPr>
          <w:color w:val="231F20"/>
        </w:rPr>
        <w:t>Polytherms</w:t>
      </w:r>
      <w:proofErr w:type="spellEnd"/>
      <w:r w:rsidRPr="008917F1">
        <w:rPr>
          <w:color w:val="231F20"/>
        </w:rPr>
        <w:t xml:space="preserve"> of solubility in the system LiCl-KCl-H</w:t>
      </w:r>
      <w:r w:rsidRPr="008917F1">
        <w:rPr>
          <w:color w:val="231F20"/>
          <w:vertAlign w:val="subscript"/>
        </w:rPr>
        <w:t>2</w:t>
      </w:r>
      <w:r w:rsidRPr="008917F1">
        <w:rPr>
          <w:color w:val="231F20"/>
        </w:rPr>
        <w:t xml:space="preserve">O: </w:t>
      </w:r>
      <w:proofErr w:type="spellStart"/>
      <w:r w:rsidRPr="008917F1">
        <w:rPr>
          <w:color w:val="231F20"/>
        </w:rPr>
        <w:t>Zhurnal</w:t>
      </w:r>
      <w:proofErr w:type="spellEnd"/>
      <w:r w:rsidRPr="008917F1">
        <w:rPr>
          <w:color w:val="231F20"/>
        </w:rPr>
        <w:t xml:space="preserve"> </w:t>
      </w:r>
      <w:proofErr w:type="spellStart"/>
      <w:r w:rsidRPr="008917F1">
        <w:rPr>
          <w:color w:val="231F20"/>
        </w:rPr>
        <w:t>Neorganicheskoi</w:t>
      </w:r>
      <w:proofErr w:type="spellEnd"/>
      <w:r w:rsidRPr="008917F1">
        <w:rPr>
          <w:color w:val="231F20"/>
        </w:rPr>
        <w:t xml:space="preserve"> </w:t>
      </w:r>
      <w:proofErr w:type="spellStart"/>
      <w:r w:rsidRPr="008917F1">
        <w:rPr>
          <w:color w:val="231F20"/>
        </w:rPr>
        <w:t>khimii</w:t>
      </w:r>
      <w:proofErr w:type="spellEnd"/>
      <w:r w:rsidRPr="008917F1">
        <w:rPr>
          <w:color w:val="231F20"/>
        </w:rPr>
        <w:t xml:space="preserve"> (Russian Journal of Inorganic Chemistry), v. 7, p. 385–389.</w:t>
      </w:r>
    </w:p>
    <w:p w14:paraId="65315107"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231F20"/>
        </w:rPr>
        <w:t>Applebey</w:t>
      </w:r>
      <w:proofErr w:type="spellEnd"/>
      <w:r w:rsidRPr="008917F1">
        <w:rPr>
          <w:color w:val="231F20"/>
        </w:rPr>
        <w:t>, M., and Cook, R., 1938, The transition temperatures of lithium chloride hydrates: Journal of the Chemical Society, p. 547.</w:t>
      </w:r>
    </w:p>
    <w:p w14:paraId="2FFE7421" w14:textId="30FA8AA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Wei, Z., Li, D., Hu, W., Analysis and Research on Regeneration Method and Device of </w:t>
      </w:r>
      <w:proofErr w:type="gramStart"/>
      <w:r w:rsidRPr="008917F1">
        <w:rPr>
          <w:color w:val="000000"/>
        </w:rPr>
        <w:t>Solar  Dehumidification</w:t>
      </w:r>
      <w:proofErr w:type="gramEnd"/>
      <w:r w:rsidRPr="008917F1">
        <w:rPr>
          <w:color w:val="000000"/>
        </w:rPr>
        <w:t xml:space="preserve"> Solution, District Heating, 2014, 03(1), pp. 16-19.</w:t>
      </w:r>
    </w:p>
    <w:p w14:paraId="4FB9CFC2"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Wen, X., Cao, X., Yu, P., Energy-saving analysis and experimental study of a new heat-</w:t>
      </w:r>
      <w:proofErr w:type="gramStart"/>
      <w:r w:rsidRPr="008917F1">
        <w:rPr>
          <w:color w:val="000000"/>
        </w:rPr>
        <w:t>source  tower</w:t>
      </w:r>
      <w:proofErr w:type="gramEnd"/>
      <w:r w:rsidRPr="008917F1">
        <w:rPr>
          <w:color w:val="000000"/>
        </w:rPr>
        <w:t xml:space="preserve"> solution regeneration system, CIESC Journal, 2017, 12(5), pp. 35-39</w:t>
      </w:r>
    </w:p>
    <w:p w14:paraId="2664210A" w14:textId="754E79DA" w:rsidR="008917F1" w:rsidRPr="008917F1" w:rsidRDefault="008917F1" w:rsidP="00220AF8">
      <w:pPr>
        <w:pStyle w:val="NormalWeb"/>
        <w:numPr>
          <w:ilvl w:val="0"/>
          <w:numId w:val="3"/>
        </w:numPr>
        <w:spacing w:before="3" w:beforeAutospacing="0" w:after="0" w:afterAutospacing="0" w:line="276" w:lineRule="auto"/>
        <w:ind w:left="540" w:right="51"/>
        <w:jc w:val="both"/>
      </w:pPr>
      <w:r w:rsidRPr="008917F1">
        <w:rPr>
          <w:color w:val="000000"/>
        </w:rPr>
        <w:t xml:space="preserve">Cheng, Q., Zhang, X., Performance Analysis of a New PV/T Desiccant Regeneration </w:t>
      </w:r>
      <w:proofErr w:type="gramStart"/>
      <w:r w:rsidRPr="008917F1">
        <w:rPr>
          <w:color w:val="000000"/>
        </w:rPr>
        <w:t>System,  Acta</w:t>
      </w:r>
      <w:proofErr w:type="gramEnd"/>
      <w:r w:rsidRPr="008917F1">
        <w:rPr>
          <w:color w:val="000000"/>
        </w:rPr>
        <w:t xml:space="preserve"> </w:t>
      </w:r>
      <w:proofErr w:type="spellStart"/>
      <w:r w:rsidRPr="008917F1">
        <w:rPr>
          <w:color w:val="000000"/>
        </w:rPr>
        <w:t>Energiae</w:t>
      </w:r>
      <w:proofErr w:type="spellEnd"/>
      <w:r w:rsidRPr="008917F1">
        <w:rPr>
          <w:color w:val="000000"/>
        </w:rPr>
        <w:t xml:space="preserve"> Solaris </w:t>
      </w:r>
      <w:proofErr w:type="spellStart"/>
      <w:r w:rsidRPr="008917F1">
        <w:rPr>
          <w:color w:val="000000"/>
        </w:rPr>
        <w:t>Sinica</w:t>
      </w:r>
      <w:proofErr w:type="spellEnd"/>
      <w:r w:rsidRPr="008917F1">
        <w:rPr>
          <w:color w:val="000000"/>
        </w:rPr>
        <w:t>, 2015, 36(7), pp. 1616-1621</w:t>
      </w:r>
    </w:p>
    <w:p w14:paraId="6A54551F" w14:textId="0F136854" w:rsidR="008917F1" w:rsidRPr="008917F1" w:rsidRDefault="008917F1" w:rsidP="00220AF8">
      <w:pPr>
        <w:pStyle w:val="NormalWeb"/>
        <w:numPr>
          <w:ilvl w:val="0"/>
          <w:numId w:val="3"/>
        </w:numPr>
        <w:spacing w:before="3" w:beforeAutospacing="0" w:after="0" w:afterAutospacing="0" w:line="276" w:lineRule="auto"/>
        <w:ind w:left="540" w:right="50"/>
        <w:jc w:val="both"/>
      </w:pPr>
      <w:r w:rsidRPr="008917F1">
        <w:rPr>
          <w:color w:val="000000"/>
        </w:rPr>
        <w:t xml:space="preserve">Misha S, Mat S, Ruslan M H and </w:t>
      </w:r>
      <w:proofErr w:type="spellStart"/>
      <w:r w:rsidRPr="008917F1">
        <w:rPr>
          <w:color w:val="000000"/>
        </w:rPr>
        <w:t>Sopian</w:t>
      </w:r>
      <w:proofErr w:type="spellEnd"/>
      <w:r w:rsidRPr="008917F1">
        <w:rPr>
          <w:color w:val="000000"/>
        </w:rPr>
        <w:t xml:space="preserve"> K. Review of solid/liquid desiccant in the </w:t>
      </w:r>
      <w:proofErr w:type="gramStart"/>
      <w:r w:rsidRPr="008917F1">
        <w:rPr>
          <w:color w:val="000000"/>
        </w:rPr>
        <w:t>drying  applications</w:t>
      </w:r>
      <w:proofErr w:type="gramEnd"/>
      <w:r w:rsidRPr="008917F1">
        <w:rPr>
          <w:color w:val="000000"/>
        </w:rPr>
        <w:t xml:space="preserve"> and its regeneration methods, Renewable and Sustainable Energy Reviews, 2012,  16(7), pp. 4686-4707</w:t>
      </w:r>
    </w:p>
    <w:p w14:paraId="405273F5" w14:textId="7623301B" w:rsidR="008917F1" w:rsidRPr="008917F1" w:rsidRDefault="008917F1" w:rsidP="00220AF8">
      <w:pPr>
        <w:pStyle w:val="NormalWeb"/>
        <w:numPr>
          <w:ilvl w:val="0"/>
          <w:numId w:val="3"/>
        </w:numPr>
        <w:spacing w:before="0" w:beforeAutospacing="0" w:after="0" w:afterAutospacing="0" w:line="276" w:lineRule="auto"/>
        <w:ind w:left="540" w:right="704"/>
        <w:jc w:val="both"/>
      </w:pPr>
      <w:r w:rsidRPr="008917F1">
        <w:rPr>
          <w:color w:val="000000"/>
        </w:rPr>
        <w:t xml:space="preserve">Tokunaga, T. K. </w:t>
      </w:r>
      <w:r w:rsidRPr="008917F1">
        <w:rPr>
          <w:i/>
          <w:iCs/>
          <w:color w:val="000000"/>
        </w:rPr>
        <w:t xml:space="preserve">et al. </w:t>
      </w:r>
      <w:r w:rsidRPr="008917F1">
        <w:rPr>
          <w:color w:val="000000"/>
        </w:rPr>
        <w:t xml:space="preserve">Water saturation relations and their </w:t>
      </w:r>
      <w:proofErr w:type="spellStart"/>
      <w:r w:rsidRPr="008917F1">
        <w:rPr>
          <w:color w:val="000000"/>
        </w:rPr>
        <w:t>difusion</w:t>
      </w:r>
      <w:proofErr w:type="spellEnd"/>
      <w:r w:rsidRPr="008917F1">
        <w:rPr>
          <w:color w:val="000000"/>
        </w:rPr>
        <w:t xml:space="preserve">-limited equilibration in gas shale: Implications for gas </w:t>
      </w:r>
      <w:proofErr w:type="spellStart"/>
      <w:r w:rsidRPr="008917F1">
        <w:rPr>
          <w:color w:val="000000"/>
        </w:rPr>
        <w:t>fow</w:t>
      </w:r>
      <w:proofErr w:type="spellEnd"/>
      <w:r w:rsidRPr="008917F1">
        <w:rPr>
          <w:color w:val="000000"/>
        </w:rPr>
        <w:t xml:space="preserve"> </w:t>
      </w:r>
      <w:proofErr w:type="gramStart"/>
      <w:r w:rsidRPr="008917F1">
        <w:rPr>
          <w:color w:val="000000"/>
        </w:rPr>
        <w:t>in  unconventional</w:t>
      </w:r>
      <w:proofErr w:type="gramEnd"/>
      <w:r w:rsidRPr="008917F1">
        <w:rPr>
          <w:color w:val="000000"/>
        </w:rPr>
        <w:t xml:space="preserve"> reservoirs. </w:t>
      </w:r>
      <w:r w:rsidRPr="008917F1">
        <w:rPr>
          <w:i/>
          <w:iCs/>
          <w:color w:val="000000"/>
        </w:rPr>
        <w:t xml:space="preserve">Water </w:t>
      </w:r>
      <w:proofErr w:type="spellStart"/>
      <w:r w:rsidRPr="008917F1">
        <w:rPr>
          <w:i/>
          <w:iCs/>
          <w:color w:val="000000"/>
        </w:rPr>
        <w:t>Resour</w:t>
      </w:r>
      <w:proofErr w:type="spellEnd"/>
      <w:r w:rsidRPr="008917F1">
        <w:rPr>
          <w:i/>
          <w:iCs/>
          <w:color w:val="000000"/>
        </w:rPr>
        <w:t xml:space="preserve">. Res. </w:t>
      </w:r>
      <w:r w:rsidRPr="008917F1">
        <w:rPr>
          <w:b/>
          <w:bCs/>
          <w:color w:val="000000"/>
        </w:rPr>
        <w:t>53</w:t>
      </w:r>
      <w:r w:rsidRPr="008917F1">
        <w:rPr>
          <w:color w:val="000000"/>
        </w:rPr>
        <w:t>, 9757–9770 (2017).</w:t>
      </w:r>
    </w:p>
    <w:p w14:paraId="363754D9" w14:textId="3EF97A5D" w:rsidR="008917F1" w:rsidRPr="008917F1" w:rsidRDefault="008917F1" w:rsidP="00220AF8">
      <w:pPr>
        <w:pStyle w:val="NormalWeb"/>
        <w:numPr>
          <w:ilvl w:val="0"/>
          <w:numId w:val="3"/>
        </w:numPr>
        <w:spacing w:before="0" w:beforeAutospacing="0" w:after="0" w:afterAutospacing="0" w:line="276" w:lineRule="auto"/>
        <w:ind w:left="540" w:right="704"/>
        <w:jc w:val="both"/>
      </w:pPr>
      <w:r w:rsidRPr="008917F1">
        <w:rPr>
          <w:color w:val="000000"/>
        </w:rPr>
        <w:t xml:space="preserve">A new method for production data analysis in shale gas reservoirs. </w:t>
      </w:r>
      <w:r w:rsidRPr="008917F1">
        <w:rPr>
          <w:i/>
          <w:iCs/>
          <w:color w:val="000000"/>
        </w:rPr>
        <w:t xml:space="preserve">J. Nat. Gas Sci. Eng. </w:t>
      </w:r>
      <w:r w:rsidRPr="008917F1">
        <w:rPr>
          <w:b/>
          <w:bCs/>
          <w:color w:val="000000"/>
        </w:rPr>
        <w:t>56</w:t>
      </w:r>
      <w:r w:rsidRPr="008917F1">
        <w:rPr>
          <w:color w:val="000000"/>
        </w:rPr>
        <w:t>, 368–383 (2018).</w:t>
      </w:r>
    </w:p>
    <w:p w14:paraId="03BED051" w14:textId="03D813B0" w:rsidR="008917F1" w:rsidRPr="008917F1" w:rsidRDefault="008917F1" w:rsidP="00220AF8">
      <w:pPr>
        <w:pStyle w:val="NormalWeb"/>
        <w:numPr>
          <w:ilvl w:val="0"/>
          <w:numId w:val="3"/>
        </w:numPr>
        <w:spacing w:before="0" w:beforeAutospacing="0" w:after="0" w:afterAutospacing="0" w:line="276" w:lineRule="auto"/>
        <w:ind w:left="540" w:right="705"/>
        <w:jc w:val="both"/>
      </w:pPr>
      <w:r w:rsidRPr="008917F1">
        <w:rPr>
          <w:color w:val="000000"/>
        </w:rPr>
        <w:t xml:space="preserve">Guo, W. </w:t>
      </w:r>
      <w:r w:rsidRPr="008917F1">
        <w:rPr>
          <w:i/>
          <w:iCs/>
          <w:color w:val="000000"/>
        </w:rPr>
        <w:t xml:space="preserve">et al. </w:t>
      </w:r>
      <w:r w:rsidRPr="008917F1">
        <w:rPr>
          <w:color w:val="000000"/>
        </w:rPr>
        <w:t xml:space="preserve">Shale </w:t>
      </w:r>
      <w:proofErr w:type="spellStart"/>
      <w:r w:rsidRPr="008917F1">
        <w:rPr>
          <w:color w:val="000000"/>
        </w:rPr>
        <w:t>favorable</w:t>
      </w:r>
      <w:proofErr w:type="spellEnd"/>
      <w:r w:rsidRPr="008917F1">
        <w:rPr>
          <w:color w:val="000000"/>
        </w:rPr>
        <w:t xml:space="preserve"> area optimization in coal-bearing series: a case study from the Shanxi Formation in Northern </w:t>
      </w:r>
      <w:proofErr w:type="gramStart"/>
      <w:r w:rsidRPr="008917F1">
        <w:rPr>
          <w:color w:val="000000"/>
        </w:rPr>
        <w:t>Ordos  Basin</w:t>
      </w:r>
      <w:proofErr w:type="gramEnd"/>
      <w:r w:rsidRPr="008917F1">
        <w:rPr>
          <w:color w:val="000000"/>
        </w:rPr>
        <w:t xml:space="preserve">, China. </w:t>
      </w:r>
      <w:proofErr w:type="spellStart"/>
      <w:r w:rsidRPr="008917F1">
        <w:rPr>
          <w:i/>
          <w:iCs/>
          <w:color w:val="000000"/>
        </w:rPr>
        <w:t>Energ</w:t>
      </w:r>
      <w:proofErr w:type="spellEnd"/>
      <w:r w:rsidRPr="008917F1">
        <w:rPr>
          <w:i/>
          <w:iCs/>
          <w:color w:val="000000"/>
        </w:rPr>
        <w:t xml:space="preserve">. </w:t>
      </w:r>
      <w:proofErr w:type="spellStart"/>
      <w:r w:rsidRPr="008917F1">
        <w:rPr>
          <w:i/>
          <w:iCs/>
          <w:color w:val="000000"/>
        </w:rPr>
        <w:t>Explor</w:t>
      </w:r>
      <w:proofErr w:type="spellEnd"/>
      <w:r w:rsidRPr="008917F1">
        <w:rPr>
          <w:i/>
          <w:iCs/>
          <w:color w:val="000000"/>
        </w:rPr>
        <w:t xml:space="preserve">. Exploit. </w:t>
      </w:r>
      <w:r w:rsidRPr="008917F1">
        <w:rPr>
          <w:b/>
          <w:bCs/>
          <w:color w:val="000000"/>
        </w:rPr>
        <w:t>36</w:t>
      </w:r>
      <w:r w:rsidRPr="008917F1">
        <w:rPr>
          <w:color w:val="000000"/>
        </w:rPr>
        <w:t>(5), 1295–1309 (2018).</w:t>
      </w:r>
    </w:p>
    <w:p w14:paraId="4A4A71D7" w14:textId="1377E882" w:rsidR="008917F1" w:rsidRPr="008917F1" w:rsidRDefault="008917F1" w:rsidP="00220AF8">
      <w:pPr>
        <w:pStyle w:val="NormalWeb"/>
        <w:numPr>
          <w:ilvl w:val="0"/>
          <w:numId w:val="3"/>
        </w:numPr>
        <w:spacing w:before="3" w:beforeAutospacing="0" w:after="0" w:afterAutospacing="0" w:line="276" w:lineRule="auto"/>
        <w:ind w:left="540" w:right="707"/>
        <w:jc w:val="both"/>
      </w:pPr>
      <w:r w:rsidRPr="008917F1">
        <w:rPr>
          <w:color w:val="000000"/>
        </w:rPr>
        <w:lastRenderedPageBreak/>
        <w:t xml:space="preserve">. Yuan, B., Zheng, D., </w:t>
      </w:r>
      <w:proofErr w:type="spellStart"/>
      <w:r w:rsidRPr="008917F1">
        <w:rPr>
          <w:color w:val="000000"/>
        </w:rPr>
        <w:t>Moghanloo</w:t>
      </w:r>
      <w:proofErr w:type="spellEnd"/>
      <w:r w:rsidRPr="008917F1">
        <w:rPr>
          <w:color w:val="000000"/>
        </w:rPr>
        <w:t xml:space="preserve">, R. G. &amp; Wang, K. A novel integrated </w:t>
      </w:r>
      <w:proofErr w:type="spellStart"/>
      <w:r w:rsidRPr="008917F1">
        <w:rPr>
          <w:color w:val="000000"/>
        </w:rPr>
        <w:t>workfow</w:t>
      </w:r>
      <w:proofErr w:type="spellEnd"/>
      <w:r w:rsidRPr="008917F1">
        <w:rPr>
          <w:color w:val="000000"/>
        </w:rPr>
        <w:t xml:space="preserve"> for evaluation, optimization, and </w:t>
      </w:r>
      <w:proofErr w:type="gramStart"/>
      <w:r w:rsidRPr="008917F1">
        <w:rPr>
          <w:color w:val="000000"/>
        </w:rPr>
        <w:t>production  predication</w:t>
      </w:r>
      <w:proofErr w:type="gramEnd"/>
      <w:r w:rsidRPr="008917F1">
        <w:rPr>
          <w:color w:val="000000"/>
        </w:rPr>
        <w:t xml:space="preserve"> in shale plays. </w:t>
      </w:r>
      <w:r w:rsidRPr="008917F1">
        <w:rPr>
          <w:i/>
          <w:iCs/>
          <w:color w:val="000000"/>
        </w:rPr>
        <w:t xml:space="preserve">Int. J. Coal Geol. </w:t>
      </w:r>
      <w:r w:rsidRPr="008917F1">
        <w:rPr>
          <w:b/>
          <w:bCs/>
          <w:color w:val="000000"/>
        </w:rPr>
        <w:t>180</w:t>
      </w:r>
      <w:r w:rsidRPr="008917F1">
        <w:rPr>
          <w:color w:val="000000"/>
        </w:rPr>
        <w:t>, 18–28 (2017).</w:t>
      </w:r>
    </w:p>
    <w:p w14:paraId="24FE2AB6" w14:textId="7A1F8516" w:rsidR="008917F1" w:rsidRPr="008917F1" w:rsidRDefault="008917F1" w:rsidP="00220AF8">
      <w:pPr>
        <w:pStyle w:val="NormalWeb"/>
        <w:numPr>
          <w:ilvl w:val="0"/>
          <w:numId w:val="3"/>
        </w:numPr>
        <w:spacing w:before="3" w:beforeAutospacing="0" w:after="0" w:afterAutospacing="0" w:line="276" w:lineRule="auto"/>
        <w:ind w:left="540" w:right="707"/>
        <w:jc w:val="both"/>
      </w:pPr>
      <w:r w:rsidRPr="008917F1">
        <w:rPr>
          <w:color w:val="000000"/>
        </w:rPr>
        <w:t xml:space="preserve">. Shen, W. J., Xu, Y. M., Li, X. Z., Huang, W. G. &amp; Gu, J. R. Numerical simulation of gas and water </w:t>
      </w:r>
      <w:proofErr w:type="spellStart"/>
      <w:r w:rsidRPr="008917F1">
        <w:rPr>
          <w:color w:val="000000"/>
        </w:rPr>
        <w:t>fow</w:t>
      </w:r>
      <w:proofErr w:type="spellEnd"/>
      <w:r w:rsidRPr="008917F1">
        <w:rPr>
          <w:color w:val="000000"/>
        </w:rPr>
        <w:t xml:space="preserve"> mechanism in </w:t>
      </w:r>
      <w:proofErr w:type="gramStart"/>
      <w:r w:rsidRPr="008917F1">
        <w:rPr>
          <w:color w:val="000000"/>
        </w:rPr>
        <w:t>hydraulically  fractured</w:t>
      </w:r>
      <w:proofErr w:type="gramEnd"/>
      <w:r w:rsidRPr="008917F1">
        <w:rPr>
          <w:color w:val="000000"/>
        </w:rPr>
        <w:t xml:space="preserve"> shale gas reservoirs. </w:t>
      </w:r>
      <w:r w:rsidRPr="008917F1">
        <w:rPr>
          <w:i/>
          <w:iCs/>
          <w:color w:val="000000"/>
        </w:rPr>
        <w:t xml:space="preserve">J. Nat. Gas Sci. Eng. </w:t>
      </w:r>
      <w:r w:rsidRPr="008917F1">
        <w:rPr>
          <w:b/>
          <w:bCs/>
          <w:color w:val="000000"/>
        </w:rPr>
        <w:t>35</w:t>
      </w:r>
      <w:r w:rsidRPr="008917F1">
        <w:rPr>
          <w:color w:val="000000"/>
        </w:rPr>
        <w:t>, 726–735 (2016).</w:t>
      </w:r>
    </w:p>
    <w:p w14:paraId="45B94748" w14:textId="2641903C"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231F20"/>
        </w:rPr>
        <w:t xml:space="preserve">Fisch N, Bodmann M, Kühl L, </w:t>
      </w:r>
      <w:proofErr w:type="spellStart"/>
      <w:r w:rsidRPr="008917F1">
        <w:rPr>
          <w:color w:val="231F20"/>
        </w:rPr>
        <w:t>Saße</w:t>
      </w:r>
      <w:proofErr w:type="spellEnd"/>
      <w:r w:rsidRPr="008917F1">
        <w:rPr>
          <w:color w:val="231F20"/>
        </w:rPr>
        <w:t xml:space="preserve"> C and </w:t>
      </w:r>
      <w:proofErr w:type="spellStart"/>
      <w:r w:rsidRPr="008917F1">
        <w:rPr>
          <w:color w:val="231F20"/>
        </w:rPr>
        <w:t>Schnürer</w:t>
      </w:r>
      <w:proofErr w:type="spellEnd"/>
      <w:r w:rsidRPr="008917F1">
        <w:rPr>
          <w:color w:val="231F20"/>
        </w:rPr>
        <w:t xml:space="preserve">., H, </w:t>
      </w:r>
      <w:proofErr w:type="spellStart"/>
      <w:r w:rsidRPr="008917F1">
        <w:rPr>
          <w:color w:val="231F20"/>
        </w:rPr>
        <w:t>Wärmespeicher</w:t>
      </w:r>
      <w:proofErr w:type="spellEnd"/>
      <w:r w:rsidRPr="008917F1">
        <w:rPr>
          <w:color w:val="231F20"/>
        </w:rPr>
        <w:t xml:space="preserve">. BINE </w:t>
      </w:r>
      <w:proofErr w:type="spellStart"/>
      <w:r w:rsidRPr="008917F1">
        <w:rPr>
          <w:color w:val="231F20"/>
        </w:rPr>
        <w:t>Informationsdienst</w:t>
      </w:r>
      <w:proofErr w:type="spellEnd"/>
      <w:r w:rsidRPr="008917F1">
        <w:rPr>
          <w:color w:val="231F20"/>
        </w:rPr>
        <w:t>, 4th edition, Bonn 2005.</w:t>
      </w:r>
    </w:p>
    <w:p w14:paraId="6FF073B7" w14:textId="3C470F36"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231F20"/>
        </w:rPr>
        <w:t xml:space="preserve">van Essen V M, Cot Gores J, </w:t>
      </w:r>
      <w:proofErr w:type="spellStart"/>
      <w:r w:rsidRPr="008917F1">
        <w:rPr>
          <w:color w:val="231F20"/>
        </w:rPr>
        <w:t>Bleijendaal</w:t>
      </w:r>
      <w:proofErr w:type="spellEnd"/>
      <w:r w:rsidRPr="008917F1">
        <w:rPr>
          <w:color w:val="231F20"/>
        </w:rPr>
        <w:t xml:space="preserve"> L P J, Zondag H A, Schuitema R and van Helden W G J Characterisation of </w:t>
      </w:r>
      <w:proofErr w:type="gramStart"/>
      <w:r w:rsidRPr="008917F1">
        <w:rPr>
          <w:color w:val="231F20"/>
        </w:rPr>
        <w:t>salt  hydrates</w:t>
      </w:r>
      <w:proofErr w:type="gramEnd"/>
      <w:r w:rsidRPr="008917F1">
        <w:rPr>
          <w:color w:val="231F20"/>
        </w:rPr>
        <w:t xml:space="preserve"> for compact seasonal thermochemical storage, Proceedings of the ASME 3rd International Conference on Energy  Sustainability, July 19-23, San Francisco, California, USA, 2009.</w:t>
      </w:r>
    </w:p>
    <w:p w14:paraId="76941628"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231F20"/>
        </w:rPr>
        <w:t>Schaube</w:t>
      </w:r>
      <w:proofErr w:type="spellEnd"/>
      <w:r w:rsidRPr="008917F1">
        <w:rPr>
          <w:color w:val="231F20"/>
        </w:rPr>
        <w:t xml:space="preserve"> F, Wörner A and Müller-Steinhagen H, High temperature heat storage using gas-solid reactions. </w:t>
      </w:r>
      <w:proofErr w:type="gramStart"/>
      <w:r w:rsidRPr="008917F1">
        <w:rPr>
          <w:color w:val="231F20"/>
        </w:rPr>
        <w:t>Conference  proceedings</w:t>
      </w:r>
      <w:proofErr w:type="gramEnd"/>
      <w:r w:rsidRPr="008917F1">
        <w:rPr>
          <w:color w:val="231F20"/>
        </w:rPr>
        <w:t xml:space="preserve"> of the EFFSTOCK 11th International Conference on Energy Storage, June 14-17, Stockholm, </w:t>
      </w:r>
      <w:proofErr w:type="spellStart"/>
      <w:r w:rsidRPr="008917F1">
        <w:rPr>
          <w:color w:val="231F20"/>
        </w:rPr>
        <w:t>Schweden</w:t>
      </w:r>
      <w:proofErr w:type="spellEnd"/>
      <w:r w:rsidRPr="008917F1">
        <w:rPr>
          <w:color w:val="231F20"/>
        </w:rPr>
        <w:t>, 2009.</w:t>
      </w:r>
    </w:p>
    <w:p w14:paraId="2A230547"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231F20"/>
        </w:rPr>
        <w:t xml:space="preserve">Opel O, </w:t>
      </w:r>
      <w:proofErr w:type="spellStart"/>
      <w:r w:rsidRPr="008917F1">
        <w:rPr>
          <w:color w:val="231F20"/>
        </w:rPr>
        <w:t>Rammelberg</w:t>
      </w:r>
      <w:proofErr w:type="spellEnd"/>
      <w:r w:rsidRPr="008917F1">
        <w:rPr>
          <w:color w:val="231F20"/>
        </w:rPr>
        <w:t xml:space="preserve"> H U, Gérard M and Ruck W, Thermochemical Storage Materials Research - TGA/DSC-</w:t>
      </w:r>
      <w:proofErr w:type="gramStart"/>
      <w:r w:rsidRPr="008917F1">
        <w:rPr>
          <w:color w:val="231F20"/>
        </w:rPr>
        <w:t>Hydration  Studies</w:t>
      </w:r>
      <w:proofErr w:type="gramEnd"/>
      <w:r w:rsidRPr="008917F1">
        <w:rPr>
          <w:color w:val="231F20"/>
        </w:rPr>
        <w:t>, prepared for International Conference on Sustainable Energy Storage 2011, February 21.-24., Belfast, Ireland 2011</w:t>
      </w:r>
    </w:p>
    <w:p w14:paraId="1C8E3B4E"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231F20"/>
        </w:rPr>
        <w:t>Rammelberg</w:t>
      </w:r>
      <w:proofErr w:type="spellEnd"/>
      <w:r w:rsidRPr="008917F1">
        <w:rPr>
          <w:color w:val="231F20"/>
        </w:rPr>
        <w:t xml:space="preserve"> H U, Opel O, Ross S, Ruck W, Hydration and Dehydration of </w:t>
      </w:r>
      <w:proofErr w:type="spellStart"/>
      <w:r w:rsidRPr="008917F1">
        <w:rPr>
          <w:color w:val="231F20"/>
        </w:rPr>
        <w:t>CaO</w:t>
      </w:r>
      <w:proofErr w:type="spellEnd"/>
      <w:r w:rsidRPr="008917F1">
        <w:rPr>
          <w:color w:val="231F20"/>
        </w:rPr>
        <w:t xml:space="preserve">/ </w:t>
      </w:r>
      <w:proofErr w:type="gramStart"/>
      <w:r w:rsidRPr="008917F1">
        <w:rPr>
          <w:color w:val="231F20"/>
        </w:rPr>
        <w:t>Ca(</w:t>
      </w:r>
      <w:proofErr w:type="gramEnd"/>
      <w:r w:rsidRPr="008917F1">
        <w:rPr>
          <w:color w:val="231F20"/>
        </w:rPr>
        <w:t>OH)</w:t>
      </w:r>
      <w:r w:rsidRPr="008917F1">
        <w:rPr>
          <w:color w:val="231F20"/>
          <w:vertAlign w:val="subscript"/>
        </w:rPr>
        <w:t>2</w:t>
      </w:r>
      <w:r w:rsidRPr="008917F1">
        <w:rPr>
          <w:color w:val="231F20"/>
        </w:rPr>
        <w:t xml:space="preserve"> and CaCl</w:t>
      </w:r>
      <w:r w:rsidRPr="008917F1">
        <w:rPr>
          <w:color w:val="231F20"/>
          <w:vertAlign w:val="subscript"/>
        </w:rPr>
        <w:t>2</w:t>
      </w:r>
      <w:r w:rsidRPr="008917F1">
        <w:rPr>
          <w:color w:val="231F20"/>
        </w:rPr>
        <w:t xml:space="preserve"> / CaCl</w:t>
      </w:r>
      <w:r w:rsidRPr="008917F1">
        <w:rPr>
          <w:color w:val="231F20"/>
          <w:vertAlign w:val="subscript"/>
        </w:rPr>
        <w:t>2</w:t>
      </w:r>
      <w:r w:rsidRPr="008917F1">
        <w:rPr>
          <w:color w:val="231F20"/>
        </w:rPr>
        <w:t xml:space="preserve"> * 6 H</w:t>
      </w:r>
      <w:r w:rsidRPr="008917F1">
        <w:rPr>
          <w:color w:val="231F20"/>
          <w:vertAlign w:val="subscript"/>
        </w:rPr>
        <w:t>2</w:t>
      </w:r>
      <w:r w:rsidRPr="008917F1">
        <w:rPr>
          <w:color w:val="231F20"/>
        </w:rPr>
        <w:t>O– TGA/ DSC studies, 6th International Renewable Energy Storage Conference IRES 2011, 28-30 November 2011, Berlin, Germany.</w:t>
      </w:r>
    </w:p>
    <w:p w14:paraId="1785CFE4" w14:textId="0D1F540D"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Rard</w:t>
      </w:r>
      <w:proofErr w:type="spellEnd"/>
      <w:r w:rsidRPr="008917F1">
        <w:rPr>
          <w:color w:val="000000"/>
        </w:rPr>
        <w:t>, J.A., Clegg, S.L., Palmer, D.A.: Isopiestic determination of the osmotic coefficients of Na</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proofErr w:type="spellStart"/>
      <w:r w:rsidRPr="008917F1">
        <w:rPr>
          <w:color w:val="000000"/>
        </w:rPr>
        <w:t>aq</w:t>
      </w:r>
      <w:proofErr w:type="spellEnd"/>
      <w:r w:rsidRPr="008917F1">
        <w:rPr>
          <w:color w:val="000000"/>
        </w:rPr>
        <w:t xml:space="preserve">) at 25 and 50 °C, and representation with ion interaction (Pitzer) and mole fraction thermodynamic models. J. Solution. Chem. </w:t>
      </w:r>
      <w:r w:rsidRPr="008917F1">
        <w:rPr>
          <w:b/>
          <w:bCs/>
          <w:color w:val="000000"/>
        </w:rPr>
        <w:t>29</w:t>
      </w:r>
      <w:r w:rsidRPr="008917F1">
        <w:rPr>
          <w:color w:val="000000"/>
        </w:rPr>
        <w:t>, 1–49 (2000).</w:t>
      </w:r>
    </w:p>
    <w:p w14:paraId="03852C48" w14:textId="05E82A81"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Palmer, D.A, Archer, D.G., </w:t>
      </w:r>
      <w:proofErr w:type="spellStart"/>
      <w:r w:rsidRPr="008917F1">
        <w:rPr>
          <w:color w:val="000000"/>
        </w:rPr>
        <w:t>Rard</w:t>
      </w:r>
      <w:proofErr w:type="spellEnd"/>
      <w:r w:rsidRPr="008917F1">
        <w:rPr>
          <w:color w:val="000000"/>
        </w:rPr>
        <w:t>, J.A.: Isopiestic determination of the osmotic and activity coefficients of K</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proofErr w:type="spellStart"/>
      <w:r w:rsidRPr="008917F1">
        <w:rPr>
          <w:color w:val="000000"/>
        </w:rPr>
        <w:t>aq</w:t>
      </w:r>
      <w:proofErr w:type="spellEnd"/>
      <w:r w:rsidRPr="008917F1">
        <w:rPr>
          <w:color w:val="000000"/>
        </w:rPr>
        <w:t xml:space="preserve">) at the temperatures 298.15 K and </w:t>
      </w:r>
      <w:proofErr w:type="gramStart"/>
      <w:r w:rsidRPr="008917F1">
        <w:rPr>
          <w:color w:val="000000"/>
        </w:rPr>
        <w:t>323.15  K</w:t>
      </w:r>
      <w:proofErr w:type="gramEnd"/>
      <w:r w:rsidRPr="008917F1">
        <w:rPr>
          <w:color w:val="000000"/>
        </w:rPr>
        <w:t>, and revision of the thermodynamic properties of the K</w:t>
      </w:r>
      <w:r w:rsidRPr="008917F1">
        <w:rPr>
          <w:color w:val="000000"/>
          <w:vertAlign w:val="subscript"/>
        </w:rPr>
        <w:t>2</w:t>
      </w:r>
      <w:r w:rsidRPr="008917F1">
        <w:rPr>
          <w:color w:val="000000"/>
        </w:rPr>
        <w:t>SO</w:t>
      </w:r>
      <w:r w:rsidRPr="008917F1">
        <w:rPr>
          <w:color w:val="000000"/>
          <w:vertAlign w:val="subscript"/>
        </w:rPr>
        <w:t xml:space="preserve">4 </w:t>
      </w:r>
      <w:r w:rsidRPr="008917F1">
        <w:rPr>
          <w:color w:val="000000"/>
        </w:rPr>
        <w:t>+ H</w:t>
      </w:r>
      <w:r w:rsidRPr="008917F1">
        <w:rPr>
          <w:color w:val="000000"/>
          <w:vertAlign w:val="subscript"/>
        </w:rPr>
        <w:t>2</w:t>
      </w:r>
      <w:r w:rsidRPr="008917F1">
        <w:rPr>
          <w:color w:val="000000"/>
        </w:rPr>
        <w:t xml:space="preserve">O system. J. Chem. Eng. Data </w:t>
      </w:r>
      <w:r w:rsidRPr="008917F1">
        <w:rPr>
          <w:b/>
          <w:bCs/>
          <w:color w:val="000000"/>
        </w:rPr>
        <w:t>47</w:t>
      </w:r>
      <w:r w:rsidRPr="008917F1">
        <w:rPr>
          <w:color w:val="000000"/>
        </w:rPr>
        <w:t>, 1425–1431 (2002).</w:t>
      </w:r>
    </w:p>
    <w:p w14:paraId="27008074" w14:textId="36B337AF" w:rsidR="008917F1" w:rsidRPr="008917F1" w:rsidRDefault="008917F1" w:rsidP="00220AF8">
      <w:pPr>
        <w:pStyle w:val="NormalWeb"/>
        <w:numPr>
          <w:ilvl w:val="0"/>
          <w:numId w:val="3"/>
        </w:numPr>
        <w:spacing w:before="47" w:beforeAutospacing="0" w:after="0" w:afterAutospacing="0" w:line="276" w:lineRule="auto"/>
        <w:ind w:left="540" w:right="1641"/>
        <w:jc w:val="both"/>
      </w:pPr>
      <w:r w:rsidRPr="008917F1">
        <w:rPr>
          <w:color w:val="000000"/>
        </w:rPr>
        <w:t xml:space="preserve">Holmes, H.F., Mesmer, R.E.: Thermodynamics of aqueous solutions of the alkali metal </w:t>
      </w:r>
      <w:proofErr w:type="spellStart"/>
      <w:r w:rsidRPr="008917F1">
        <w:rPr>
          <w:color w:val="000000"/>
        </w:rPr>
        <w:t>sulfates</w:t>
      </w:r>
      <w:proofErr w:type="spellEnd"/>
      <w:r w:rsidRPr="008917F1">
        <w:rPr>
          <w:color w:val="000000"/>
        </w:rPr>
        <w:t xml:space="preserve">. J. Solution Chem. </w:t>
      </w:r>
      <w:r w:rsidRPr="008917F1">
        <w:rPr>
          <w:b/>
          <w:bCs/>
          <w:color w:val="000000"/>
        </w:rPr>
        <w:t>15</w:t>
      </w:r>
      <w:r w:rsidRPr="008917F1">
        <w:rPr>
          <w:color w:val="000000"/>
        </w:rPr>
        <w:t>, 495–517 (1986).</w:t>
      </w:r>
    </w:p>
    <w:p w14:paraId="594CA1C1" w14:textId="146BFD7C" w:rsidR="008917F1" w:rsidRPr="008917F1" w:rsidRDefault="008917F1" w:rsidP="00220AF8">
      <w:pPr>
        <w:pStyle w:val="NormalWeb"/>
        <w:numPr>
          <w:ilvl w:val="0"/>
          <w:numId w:val="3"/>
        </w:numPr>
        <w:spacing w:before="26" w:beforeAutospacing="0" w:after="0" w:afterAutospacing="0" w:line="276" w:lineRule="auto"/>
        <w:ind w:left="540" w:right="1203"/>
        <w:jc w:val="both"/>
      </w:pPr>
      <w:r w:rsidRPr="008917F1">
        <w:rPr>
          <w:color w:val="000000"/>
        </w:rPr>
        <w:t xml:space="preserve">Palmer, D.A., </w:t>
      </w:r>
      <w:proofErr w:type="spellStart"/>
      <w:r w:rsidRPr="008917F1">
        <w:rPr>
          <w:color w:val="000000"/>
        </w:rPr>
        <w:t>Rard</w:t>
      </w:r>
      <w:proofErr w:type="spellEnd"/>
      <w:r w:rsidRPr="008917F1">
        <w:rPr>
          <w:color w:val="000000"/>
        </w:rPr>
        <w:t>, J.A., Clegg, S.L.: Isopiestic determination of the osmotic and activity coefficients of Rb</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proofErr w:type="spellStart"/>
      <w:r w:rsidRPr="008917F1">
        <w:rPr>
          <w:color w:val="000000"/>
        </w:rPr>
        <w:t>aq</w:t>
      </w:r>
      <w:proofErr w:type="spellEnd"/>
      <w:r w:rsidRPr="008917F1">
        <w:rPr>
          <w:color w:val="000000"/>
        </w:rPr>
        <w:t>) and Cs</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proofErr w:type="spellStart"/>
      <w:r w:rsidRPr="008917F1">
        <w:rPr>
          <w:color w:val="000000"/>
        </w:rPr>
        <w:t>aq</w:t>
      </w:r>
      <w:proofErr w:type="spellEnd"/>
      <w:r w:rsidRPr="008917F1">
        <w:rPr>
          <w:color w:val="000000"/>
        </w:rPr>
        <w:t xml:space="preserve">) at </w:t>
      </w:r>
      <w:r w:rsidRPr="008917F1">
        <w:rPr>
          <w:i/>
          <w:iCs/>
          <w:color w:val="000000"/>
        </w:rPr>
        <w:t xml:space="preserve">T </w:t>
      </w:r>
      <w:r w:rsidRPr="008917F1">
        <w:rPr>
          <w:color w:val="000000"/>
        </w:rPr>
        <w:t xml:space="preserve">= (298.15 </w:t>
      </w:r>
      <w:proofErr w:type="gramStart"/>
      <w:r w:rsidRPr="008917F1">
        <w:rPr>
          <w:color w:val="000000"/>
        </w:rPr>
        <w:t>and  323.15</w:t>
      </w:r>
      <w:proofErr w:type="gramEnd"/>
      <w:r w:rsidRPr="008917F1">
        <w:rPr>
          <w:color w:val="000000"/>
        </w:rPr>
        <w:t xml:space="preserve">) K, and representation with an extended ion-interaction (Pitzer) model. J. Chem. </w:t>
      </w:r>
      <w:proofErr w:type="spellStart"/>
      <w:r w:rsidRPr="008917F1">
        <w:rPr>
          <w:color w:val="000000"/>
        </w:rPr>
        <w:t>Thermodyn</w:t>
      </w:r>
      <w:proofErr w:type="spellEnd"/>
      <w:r w:rsidRPr="008917F1">
        <w:rPr>
          <w:color w:val="000000"/>
        </w:rPr>
        <w:t xml:space="preserve">. </w:t>
      </w:r>
      <w:r w:rsidRPr="008917F1">
        <w:rPr>
          <w:b/>
          <w:bCs/>
          <w:color w:val="000000"/>
        </w:rPr>
        <w:t>34</w:t>
      </w:r>
      <w:r w:rsidRPr="008917F1">
        <w:rPr>
          <w:color w:val="000000"/>
        </w:rPr>
        <w:t>, 63–102 (2002).</w:t>
      </w:r>
    </w:p>
    <w:p w14:paraId="6BE64B1E"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W.F. Linke, A. Seidell (Eds.), Solubilities, Inorganic and Metal-Organic Compounds, American Chemical Society, Washington, DC, 1965.</w:t>
      </w:r>
    </w:p>
    <w:p w14:paraId="7CDCAE36" w14:textId="0DE82769"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D. Smith-</w:t>
      </w:r>
      <w:proofErr w:type="spellStart"/>
      <w:r w:rsidRPr="008917F1">
        <w:rPr>
          <w:color w:val="000000"/>
        </w:rPr>
        <w:t>Magovan</w:t>
      </w:r>
      <w:proofErr w:type="spellEnd"/>
      <w:r w:rsidRPr="008917F1">
        <w:rPr>
          <w:color w:val="000000"/>
        </w:rPr>
        <w:t>, D. Garvin, V.B. Parker, R.L. Nutall, B.R. Staples, in: D. Garvin, V.B. Parker, H.J. White Jr. (Eds.), CODATA Thermodynamic Tables. Selections for Some Compounds of Calcium and Related Mixtures: A Prototype Set of Tables, Hemisphere, Washington, DC, 1987</w:t>
      </w:r>
    </w:p>
    <w:p w14:paraId="3914589C"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lastRenderedPageBreak/>
        <w:t>D. Zeng, J. Zhou, J. Chem. Eng. Data 51 (2006) 315–321.</w:t>
      </w:r>
    </w:p>
    <w:p w14:paraId="5C983069" w14:textId="1E3CA4D0" w:rsidR="008917F1" w:rsidRPr="008917F1" w:rsidRDefault="008917F1" w:rsidP="00220AF8">
      <w:pPr>
        <w:pStyle w:val="NormalWeb"/>
        <w:numPr>
          <w:ilvl w:val="0"/>
          <w:numId w:val="3"/>
        </w:numPr>
        <w:spacing w:before="11" w:beforeAutospacing="0" w:after="0" w:afterAutospacing="0" w:line="276" w:lineRule="auto"/>
        <w:ind w:left="540" w:right="74"/>
        <w:jc w:val="both"/>
      </w:pPr>
      <w:r w:rsidRPr="008917F1">
        <w:rPr>
          <w:color w:val="000000"/>
        </w:rPr>
        <w:t xml:space="preserve">Lane, G.A. Phase-Change Materials for Energy-Storage Nucleation to Prevent Supercooling. </w:t>
      </w:r>
      <w:r w:rsidRPr="008917F1">
        <w:rPr>
          <w:i/>
          <w:iCs/>
          <w:color w:val="000000"/>
        </w:rPr>
        <w:t xml:space="preserve">Sol. Energy Mater. Sol. Cells </w:t>
      </w:r>
      <w:r w:rsidRPr="008917F1">
        <w:rPr>
          <w:b/>
          <w:bCs/>
          <w:color w:val="000000"/>
        </w:rPr>
        <w:t>1992</w:t>
      </w:r>
      <w:r w:rsidRPr="008917F1">
        <w:rPr>
          <w:color w:val="000000"/>
        </w:rPr>
        <w:t xml:space="preserve">, </w:t>
      </w:r>
      <w:r w:rsidRPr="008917F1">
        <w:rPr>
          <w:i/>
          <w:iCs/>
          <w:color w:val="000000"/>
        </w:rPr>
        <w:t>27</w:t>
      </w:r>
      <w:r w:rsidRPr="008917F1">
        <w:rPr>
          <w:color w:val="000000"/>
        </w:rPr>
        <w:t>, 135–160. [</w:t>
      </w:r>
      <w:proofErr w:type="spellStart"/>
      <w:r w:rsidRPr="008917F1">
        <w:rPr>
          <w:color w:val="0000FF"/>
        </w:rPr>
        <w:t>CrossRef</w:t>
      </w:r>
      <w:proofErr w:type="spellEnd"/>
      <w:r w:rsidRPr="008917F1">
        <w:rPr>
          <w:color w:val="000000"/>
        </w:rPr>
        <w:t>]</w:t>
      </w:r>
    </w:p>
    <w:p w14:paraId="558620E2" w14:textId="178B85D9" w:rsidR="008917F1" w:rsidRPr="008917F1" w:rsidRDefault="008917F1" w:rsidP="00220AF8">
      <w:pPr>
        <w:pStyle w:val="NormalWeb"/>
        <w:numPr>
          <w:ilvl w:val="0"/>
          <w:numId w:val="3"/>
        </w:numPr>
        <w:spacing w:before="11" w:beforeAutospacing="0" w:after="0" w:afterAutospacing="0" w:line="276" w:lineRule="auto"/>
        <w:ind w:left="540" w:right="74"/>
        <w:jc w:val="both"/>
      </w:pPr>
      <w:r w:rsidRPr="008917F1">
        <w:rPr>
          <w:color w:val="000000"/>
        </w:rPr>
        <w:t xml:space="preserve">Sharma, A.; Tyagi, V.V.; Chen, C.R.; Buddhi, D. Review on thermal energy storage with phase change materials and applications. </w:t>
      </w:r>
      <w:r w:rsidRPr="008917F1">
        <w:rPr>
          <w:i/>
          <w:iCs/>
          <w:color w:val="000000"/>
        </w:rPr>
        <w:t xml:space="preserve">Renew. Sustain. Energy Rev. </w:t>
      </w:r>
      <w:r w:rsidRPr="008917F1">
        <w:rPr>
          <w:b/>
          <w:bCs/>
          <w:color w:val="000000"/>
        </w:rPr>
        <w:t>2009</w:t>
      </w:r>
      <w:r w:rsidRPr="008917F1">
        <w:rPr>
          <w:color w:val="000000"/>
        </w:rPr>
        <w:t xml:space="preserve">, </w:t>
      </w:r>
      <w:r w:rsidRPr="008917F1">
        <w:rPr>
          <w:i/>
          <w:iCs/>
          <w:color w:val="000000"/>
        </w:rPr>
        <w:t>13</w:t>
      </w:r>
      <w:r w:rsidRPr="008917F1">
        <w:rPr>
          <w:color w:val="000000"/>
        </w:rPr>
        <w:t>, 318–345. [</w:t>
      </w:r>
      <w:proofErr w:type="spellStart"/>
      <w:r w:rsidRPr="008917F1">
        <w:rPr>
          <w:color w:val="0000FF"/>
        </w:rPr>
        <w:t>CrossRef</w:t>
      </w:r>
      <w:proofErr w:type="spellEnd"/>
      <w:r w:rsidRPr="008917F1">
        <w:rPr>
          <w:color w:val="000000"/>
        </w:rPr>
        <w:t>]</w:t>
      </w:r>
    </w:p>
    <w:p w14:paraId="15A857CB" w14:textId="5E9A97D8"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Safari, A.; </w:t>
      </w:r>
      <w:proofErr w:type="spellStart"/>
      <w:r w:rsidRPr="008917F1">
        <w:rPr>
          <w:color w:val="000000"/>
        </w:rPr>
        <w:t>Saidur</w:t>
      </w:r>
      <w:proofErr w:type="spellEnd"/>
      <w:r w:rsidRPr="008917F1">
        <w:rPr>
          <w:color w:val="000000"/>
        </w:rPr>
        <w:t xml:space="preserve">, R.; Sulaiman, F.A.; Xu, Y.; Dong, J. A review on supercooling of Phase Change Materials in thermal energy storage systems. </w:t>
      </w:r>
      <w:r w:rsidRPr="008917F1">
        <w:rPr>
          <w:i/>
          <w:iCs/>
          <w:color w:val="000000"/>
        </w:rPr>
        <w:t xml:space="preserve">Renew. Sustain. Energy Rev. </w:t>
      </w:r>
      <w:r w:rsidRPr="008917F1">
        <w:rPr>
          <w:b/>
          <w:bCs/>
          <w:color w:val="000000"/>
        </w:rPr>
        <w:t>2017</w:t>
      </w:r>
      <w:r w:rsidRPr="008917F1">
        <w:rPr>
          <w:color w:val="000000"/>
        </w:rPr>
        <w:t xml:space="preserve">, </w:t>
      </w:r>
      <w:r w:rsidRPr="008917F1">
        <w:rPr>
          <w:i/>
          <w:iCs/>
          <w:color w:val="000000"/>
        </w:rPr>
        <w:t>70</w:t>
      </w:r>
      <w:r w:rsidRPr="008917F1">
        <w:rPr>
          <w:color w:val="000000"/>
        </w:rPr>
        <w:t>, 905–919. [</w:t>
      </w:r>
      <w:proofErr w:type="spellStart"/>
      <w:r w:rsidRPr="008917F1">
        <w:rPr>
          <w:color w:val="0000FF"/>
        </w:rPr>
        <w:t>CrossRef</w:t>
      </w:r>
      <w:proofErr w:type="spellEnd"/>
      <w:r w:rsidRPr="008917F1">
        <w:rPr>
          <w:color w:val="000000"/>
        </w:rPr>
        <w:t>]</w:t>
      </w:r>
    </w:p>
    <w:p w14:paraId="763CCA7A" w14:textId="6BC01448"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Shahbaz, K.; </w:t>
      </w:r>
      <w:proofErr w:type="spellStart"/>
      <w:r w:rsidRPr="008917F1">
        <w:rPr>
          <w:color w:val="000000"/>
        </w:rPr>
        <w:t>AlNashef</w:t>
      </w:r>
      <w:proofErr w:type="spellEnd"/>
      <w:r w:rsidRPr="008917F1">
        <w:rPr>
          <w:color w:val="000000"/>
        </w:rPr>
        <w:t xml:space="preserve">, I.M.; Lin, R.J.; Hashim, M.A.; </w:t>
      </w:r>
      <w:proofErr w:type="spellStart"/>
      <w:r w:rsidRPr="008917F1">
        <w:rPr>
          <w:color w:val="000000"/>
        </w:rPr>
        <w:t>Mjalli</w:t>
      </w:r>
      <w:proofErr w:type="spellEnd"/>
      <w:r w:rsidRPr="008917F1">
        <w:rPr>
          <w:color w:val="000000"/>
        </w:rPr>
        <w:t xml:space="preserve">, F.S.; Farid, M.M. A novel calcium chloride hexahydrate-based deep eutectic solvent as a phase change </w:t>
      </w:r>
      <w:proofErr w:type="gramStart"/>
      <w:r w:rsidRPr="008917F1">
        <w:rPr>
          <w:color w:val="000000"/>
        </w:rPr>
        <w:t>materials</w:t>
      </w:r>
      <w:proofErr w:type="gramEnd"/>
      <w:r w:rsidRPr="008917F1">
        <w:rPr>
          <w:color w:val="000000"/>
        </w:rPr>
        <w:t xml:space="preserve">. </w:t>
      </w:r>
      <w:r w:rsidRPr="008917F1">
        <w:rPr>
          <w:i/>
          <w:iCs/>
          <w:color w:val="000000"/>
        </w:rPr>
        <w:t xml:space="preserve">Sol. Energy Mater. Sol. Cells </w:t>
      </w:r>
      <w:r w:rsidRPr="008917F1">
        <w:rPr>
          <w:b/>
          <w:bCs/>
          <w:color w:val="000000"/>
        </w:rPr>
        <w:t>2016</w:t>
      </w:r>
      <w:r w:rsidRPr="008917F1">
        <w:rPr>
          <w:color w:val="000000"/>
        </w:rPr>
        <w:t xml:space="preserve">, </w:t>
      </w:r>
      <w:r w:rsidRPr="008917F1">
        <w:rPr>
          <w:i/>
          <w:iCs/>
          <w:color w:val="000000"/>
        </w:rPr>
        <w:t>155</w:t>
      </w:r>
      <w:r w:rsidRPr="008917F1">
        <w:rPr>
          <w:color w:val="000000"/>
        </w:rPr>
        <w:t>, 147–154.</w:t>
      </w:r>
    </w:p>
    <w:p w14:paraId="1530B251"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 Kibria, M.A.; Anisur, M.R.; Mahfuz, M.H.; </w:t>
      </w:r>
      <w:proofErr w:type="spellStart"/>
      <w:r w:rsidRPr="008917F1">
        <w:rPr>
          <w:color w:val="000000"/>
        </w:rPr>
        <w:t>Saidur</w:t>
      </w:r>
      <w:proofErr w:type="spellEnd"/>
      <w:r w:rsidRPr="008917F1">
        <w:rPr>
          <w:color w:val="000000"/>
        </w:rPr>
        <w:t xml:space="preserve">, R.; </w:t>
      </w:r>
      <w:proofErr w:type="spellStart"/>
      <w:r w:rsidRPr="008917F1">
        <w:rPr>
          <w:color w:val="000000"/>
        </w:rPr>
        <w:t>Metselaar</w:t>
      </w:r>
      <w:proofErr w:type="spellEnd"/>
      <w:r w:rsidRPr="008917F1">
        <w:rPr>
          <w:color w:val="000000"/>
        </w:rPr>
        <w:t xml:space="preserve">, I.H. A review on thermophysical properties of nanoparticle dispersed phase change materials. </w:t>
      </w:r>
      <w:r w:rsidRPr="008917F1">
        <w:rPr>
          <w:i/>
          <w:iCs/>
          <w:color w:val="000000"/>
        </w:rPr>
        <w:t xml:space="preserve">Energy Convers. Manag. </w:t>
      </w:r>
      <w:r w:rsidRPr="008917F1">
        <w:rPr>
          <w:b/>
          <w:bCs/>
          <w:color w:val="000000"/>
        </w:rPr>
        <w:t>2015</w:t>
      </w:r>
      <w:r w:rsidRPr="008917F1">
        <w:rPr>
          <w:color w:val="000000"/>
        </w:rPr>
        <w:t xml:space="preserve">, </w:t>
      </w:r>
      <w:r w:rsidRPr="008917F1">
        <w:rPr>
          <w:i/>
          <w:iCs/>
          <w:color w:val="000000"/>
        </w:rPr>
        <w:t>95</w:t>
      </w:r>
      <w:r w:rsidRPr="008917F1">
        <w:rPr>
          <w:color w:val="000000"/>
        </w:rPr>
        <w:t>, 69–89. [</w:t>
      </w:r>
      <w:proofErr w:type="spellStart"/>
      <w:r w:rsidRPr="008917F1">
        <w:rPr>
          <w:color w:val="0000FF"/>
        </w:rPr>
        <w:t>CrossRef</w:t>
      </w:r>
      <w:proofErr w:type="spellEnd"/>
      <w:r w:rsidRPr="008917F1">
        <w:rPr>
          <w:color w:val="000000"/>
        </w:rPr>
        <w:t>]</w:t>
      </w:r>
    </w:p>
    <w:p w14:paraId="08359AFB"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Ma, Y.; Lei, B.Y.; Liu, Y.C.; Wu, T. Effects of additives on the subcooling </w:t>
      </w:r>
      <w:proofErr w:type="spellStart"/>
      <w:r w:rsidRPr="008917F1">
        <w:rPr>
          <w:color w:val="000000"/>
        </w:rPr>
        <w:t>behavior</w:t>
      </w:r>
      <w:proofErr w:type="spellEnd"/>
      <w:r w:rsidRPr="008917F1">
        <w:rPr>
          <w:color w:val="000000"/>
        </w:rPr>
        <w:t xml:space="preserve"> of Al</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r w:rsidRPr="008917F1">
        <w:rPr>
          <w:color w:val="000000"/>
          <w:vertAlign w:val="subscript"/>
        </w:rPr>
        <w:t>3</w:t>
      </w:r>
      <w:r w:rsidRPr="008917F1">
        <w:rPr>
          <w:i/>
          <w:iCs/>
          <w:color w:val="000000"/>
        </w:rPr>
        <w:t>·</w:t>
      </w:r>
      <w:r w:rsidRPr="008917F1">
        <w:rPr>
          <w:color w:val="000000"/>
        </w:rPr>
        <w:t>18H</w:t>
      </w:r>
      <w:r w:rsidRPr="008917F1">
        <w:rPr>
          <w:color w:val="000000"/>
          <w:vertAlign w:val="subscript"/>
        </w:rPr>
        <w:t>2</w:t>
      </w:r>
      <w:r w:rsidRPr="008917F1">
        <w:rPr>
          <w:color w:val="000000"/>
        </w:rPr>
        <w:t xml:space="preserve">O phase transition. </w:t>
      </w:r>
      <w:r w:rsidRPr="008917F1">
        <w:rPr>
          <w:i/>
          <w:iCs/>
          <w:color w:val="000000"/>
        </w:rPr>
        <w:t xml:space="preserve">Appl. Therm. Eng. </w:t>
      </w:r>
      <w:r w:rsidRPr="008917F1">
        <w:rPr>
          <w:b/>
          <w:bCs/>
          <w:color w:val="000000"/>
        </w:rPr>
        <w:t>2016</w:t>
      </w:r>
      <w:r w:rsidRPr="008917F1">
        <w:rPr>
          <w:color w:val="000000"/>
        </w:rPr>
        <w:t xml:space="preserve">, </w:t>
      </w:r>
      <w:r w:rsidRPr="008917F1">
        <w:rPr>
          <w:i/>
          <w:iCs/>
          <w:color w:val="000000"/>
        </w:rPr>
        <w:t>99</w:t>
      </w:r>
      <w:r w:rsidRPr="008917F1">
        <w:rPr>
          <w:color w:val="000000"/>
        </w:rPr>
        <w:t>, 189–194</w:t>
      </w:r>
    </w:p>
    <w:p w14:paraId="0B874297" w14:textId="42D6EDB1"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He, Q.; Wang, S.; Tong, M.; Liu, Y. Experimental study on thermophysical properties of nanofluids as phase-change material (PCM) in low temperature cool storage. </w:t>
      </w:r>
      <w:r w:rsidRPr="008917F1">
        <w:rPr>
          <w:i/>
          <w:iCs/>
          <w:color w:val="000000"/>
        </w:rPr>
        <w:t xml:space="preserve">Energy Convers. Manag. </w:t>
      </w:r>
      <w:r w:rsidRPr="008917F1">
        <w:rPr>
          <w:b/>
          <w:bCs/>
          <w:color w:val="000000"/>
        </w:rPr>
        <w:t>2012</w:t>
      </w:r>
      <w:r w:rsidRPr="008917F1">
        <w:rPr>
          <w:color w:val="000000"/>
        </w:rPr>
        <w:t xml:space="preserve">, </w:t>
      </w:r>
      <w:r w:rsidRPr="008917F1">
        <w:rPr>
          <w:i/>
          <w:iCs/>
          <w:color w:val="000000"/>
        </w:rPr>
        <w:t>64</w:t>
      </w:r>
      <w:r w:rsidRPr="008917F1">
        <w:rPr>
          <w:color w:val="000000"/>
        </w:rPr>
        <w:t>, 199–205.</w:t>
      </w:r>
    </w:p>
    <w:p w14:paraId="5F123F32" w14:textId="4A69698E"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1E1E1B"/>
        </w:rPr>
        <w:t>R. K. Sharma, P. Ganesan, V. V. Tyagi, and T. M. I. Mahlia, “Accelerated thermal cycle and chemical stability testing of polyethylene glycol (PEG) 6000 for solar thermal energy storage,” Solar Energy Materials and Solar Cells, vol. 147, pp. 235–239, 2016.</w:t>
      </w:r>
    </w:p>
    <w:p w14:paraId="5A0F3EAC" w14:textId="490346A6"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Blarke MB, Lund H. The effectiveness of storage and relocation options in renewable energy systems. Renew Energy </w:t>
      </w:r>
      <w:proofErr w:type="gramStart"/>
      <w:r w:rsidRPr="008917F1">
        <w:rPr>
          <w:color w:val="000000"/>
        </w:rPr>
        <w:t>2008;33:1499</w:t>
      </w:r>
      <w:proofErr w:type="gramEnd"/>
      <w:r w:rsidRPr="008917F1">
        <w:rPr>
          <w:color w:val="000000"/>
        </w:rPr>
        <w:t xml:space="preserve">–507. </w:t>
      </w:r>
      <w:r w:rsidRPr="008917F1">
        <w:rPr>
          <w:color w:val="0080AD"/>
          <w:u w:val="single"/>
        </w:rPr>
        <w:t>http://dx.doi.</w:t>
      </w:r>
      <w:r w:rsidRPr="008917F1">
        <w:rPr>
          <w:color w:val="0080AD"/>
        </w:rPr>
        <w:t xml:space="preserve"> </w:t>
      </w:r>
      <w:r w:rsidRPr="008917F1">
        <w:rPr>
          <w:color w:val="0080AD"/>
          <w:u w:val="single"/>
        </w:rPr>
        <w:t>org/10.1016/j.renene.2007.09.001</w:t>
      </w:r>
      <w:r w:rsidRPr="008917F1">
        <w:rPr>
          <w:color w:val="000000"/>
        </w:rPr>
        <w:t>.</w:t>
      </w:r>
    </w:p>
    <w:p w14:paraId="15E440B3" w14:textId="1DBA34E2"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Blarke MB, Jenkins BM. </w:t>
      </w:r>
      <w:proofErr w:type="spellStart"/>
      <w:r w:rsidRPr="008917F1">
        <w:rPr>
          <w:color w:val="000000"/>
        </w:rPr>
        <w:t>SuperGrid</w:t>
      </w:r>
      <w:proofErr w:type="spellEnd"/>
      <w:r w:rsidRPr="008917F1">
        <w:rPr>
          <w:color w:val="000000"/>
        </w:rPr>
        <w:t xml:space="preserve"> or </w:t>
      </w:r>
      <w:proofErr w:type="spellStart"/>
      <w:r w:rsidRPr="008917F1">
        <w:rPr>
          <w:color w:val="000000"/>
        </w:rPr>
        <w:t>SmartGrid</w:t>
      </w:r>
      <w:proofErr w:type="spellEnd"/>
      <w:r w:rsidRPr="008917F1">
        <w:rPr>
          <w:color w:val="000000"/>
        </w:rPr>
        <w:t xml:space="preserve">: competing strategies for large-scale integration of intermittent renewables? Energy Policy </w:t>
      </w:r>
      <w:proofErr w:type="gramStart"/>
      <w:r w:rsidRPr="008917F1">
        <w:rPr>
          <w:color w:val="000000"/>
        </w:rPr>
        <w:t>2013;58:381</w:t>
      </w:r>
      <w:proofErr w:type="gramEnd"/>
      <w:r w:rsidRPr="008917F1">
        <w:rPr>
          <w:color w:val="000000"/>
        </w:rPr>
        <w:t xml:space="preserve">–90. </w:t>
      </w:r>
      <w:hyperlink r:id="rId31" w:history="1">
        <w:r w:rsidRPr="008917F1">
          <w:rPr>
            <w:rStyle w:val="Hyperlink"/>
          </w:rPr>
          <w:t>http://dx.doi.org/10.1016/j.enpol.2013.03.039</w:t>
        </w:r>
      </w:hyperlink>
      <w:r w:rsidRPr="008917F1">
        <w:rPr>
          <w:color w:val="000000"/>
        </w:rPr>
        <w:t>.</w:t>
      </w:r>
    </w:p>
    <w:p w14:paraId="7092E24D"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proofErr w:type="spellStart"/>
      <w:r w:rsidRPr="008917F1">
        <w:rPr>
          <w:color w:val="000000"/>
        </w:rPr>
        <w:t>Kalaiselvam</w:t>
      </w:r>
      <w:proofErr w:type="spellEnd"/>
      <w:r w:rsidRPr="008917F1">
        <w:rPr>
          <w:color w:val="000000"/>
        </w:rPr>
        <w:t xml:space="preserve"> S, </w:t>
      </w:r>
      <w:proofErr w:type="spellStart"/>
      <w:r w:rsidRPr="008917F1">
        <w:rPr>
          <w:color w:val="000000"/>
        </w:rPr>
        <w:t>Parameshwaran</w:t>
      </w:r>
      <w:proofErr w:type="spellEnd"/>
      <w:r w:rsidRPr="008917F1">
        <w:rPr>
          <w:color w:val="000000"/>
        </w:rPr>
        <w:t xml:space="preserve"> R. Energy storage. Therm. energy storage </w:t>
      </w:r>
      <w:proofErr w:type="spellStart"/>
      <w:r w:rsidRPr="008917F1">
        <w:rPr>
          <w:color w:val="000000"/>
        </w:rPr>
        <w:t>Technol</w:t>
      </w:r>
      <w:proofErr w:type="spellEnd"/>
      <w:r w:rsidRPr="008917F1">
        <w:rPr>
          <w:color w:val="000000"/>
        </w:rPr>
        <w:t xml:space="preserve"> Sustain - </w:t>
      </w:r>
      <w:proofErr w:type="spellStart"/>
      <w:r w:rsidRPr="008917F1">
        <w:rPr>
          <w:color w:val="000000"/>
        </w:rPr>
        <w:t>Syst</w:t>
      </w:r>
      <w:proofErr w:type="spellEnd"/>
      <w:r w:rsidRPr="008917F1">
        <w:rPr>
          <w:color w:val="000000"/>
        </w:rPr>
        <w:t xml:space="preserve"> Des Assess Appl. Elsevier Inc; 2014. p. 21–56. </w:t>
      </w:r>
      <w:r w:rsidRPr="008917F1">
        <w:rPr>
          <w:color w:val="0080AD"/>
          <w:u w:val="single"/>
        </w:rPr>
        <w:t>http://dx.</w:t>
      </w:r>
      <w:r w:rsidRPr="008917F1">
        <w:rPr>
          <w:color w:val="0080AD"/>
        </w:rPr>
        <w:t xml:space="preserve"> </w:t>
      </w:r>
      <w:r w:rsidRPr="008917F1">
        <w:rPr>
          <w:color w:val="0080AD"/>
          <w:u w:val="single"/>
        </w:rPr>
        <w:t>doi.org/10.1016/B978-0-12-417291-3.00002-5</w:t>
      </w:r>
      <w:r w:rsidRPr="008917F1">
        <w:rPr>
          <w:color w:val="000000"/>
        </w:rPr>
        <w:t>.</w:t>
      </w:r>
    </w:p>
    <w:p w14:paraId="4E00848E" w14:textId="03FEB457" w:rsidR="008917F1" w:rsidRPr="008917F1" w:rsidRDefault="008917F1" w:rsidP="00220AF8">
      <w:pPr>
        <w:pStyle w:val="ListParagraph"/>
        <w:numPr>
          <w:ilvl w:val="0"/>
          <w:numId w:val="3"/>
        </w:numPr>
        <w:spacing w:after="0"/>
        <w:ind w:left="540" w:right="262"/>
        <w:jc w:val="both"/>
        <w:rPr>
          <w:rFonts w:ascii="Times New Roman" w:eastAsia="Times New Roman" w:hAnsi="Times New Roman" w:cs="Times New Roman"/>
          <w:sz w:val="24"/>
          <w:szCs w:val="24"/>
        </w:rPr>
      </w:pPr>
      <w:r w:rsidRPr="008917F1">
        <w:rPr>
          <w:rFonts w:ascii="Times New Roman" w:eastAsia="Times New Roman" w:hAnsi="Times New Roman" w:cs="Times New Roman"/>
          <w:color w:val="000000"/>
          <w:sz w:val="24"/>
          <w:szCs w:val="24"/>
        </w:rPr>
        <w:t xml:space="preserve">Reyes, J. R. M. D.; Parsons, R. V.; </w:t>
      </w:r>
      <w:proofErr w:type="spellStart"/>
      <w:r w:rsidRPr="008917F1">
        <w:rPr>
          <w:rFonts w:ascii="Times New Roman" w:eastAsia="Times New Roman" w:hAnsi="Times New Roman" w:cs="Times New Roman"/>
          <w:color w:val="000000"/>
          <w:sz w:val="24"/>
          <w:szCs w:val="24"/>
        </w:rPr>
        <w:t>Hoemsen</w:t>
      </w:r>
      <w:proofErr w:type="spellEnd"/>
      <w:r w:rsidRPr="008917F1">
        <w:rPr>
          <w:rFonts w:ascii="Times New Roman" w:eastAsia="Times New Roman" w:hAnsi="Times New Roman" w:cs="Times New Roman"/>
          <w:color w:val="000000"/>
          <w:sz w:val="24"/>
          <w:szCs w:val="24"/>
        </w:rPr>
        <w:t>, R. Winter happens: The effect of ambient temperature on the travel range of electric vehicles. IEEE Trans. on Vehicular Technol. 2016, 65, 4016−4022.</w:t>
      </w:r>
    </w:p>
    <w:p w14:paraId="04EA1AAD"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 xml:space="preserve">Lin, R.; Taberna, P. L.; Fantini, S.; Presser, V.; Perez, C. R.; ́ </w:t>
      </w:r>
      <w:proofErr w:type="spellStart"/>
      <w:r w:rsidRPr="008917F1">
        <w:rPr>
          <w:color w:val="000000"/>
        </w:rPr>
        <w:t>Malbosc</w:t>
      </w:r>
      <w:proofErr w:type="spellEnd"/>
      <w:r w:rsidRPr="008917F1">
        <w:rPr>
          <w:color w:val="000000"/>
        </w:rPr>
        <w:t xml:space="preserve">, F.; </w:t>
      </w:r>
      <w:proofErr w:type="spellStart"/>
      <w:r w:rsidRPr="008917F1">
        <w:rPr>
          <w:color w:val="000000"/>
        </w:rPr>
        <w:t>Rupesinghe</w:t>
      </w:r>
      <w:proofErr w:type="spellEnd"/>
      <w:r w:rsidRPr="008917F1">
        <w:rPr>
          <w:color w:val="000000"/>
        </w:rPr>
        <w:t xml:space="preserve">, N. L.; Teo, K. B.; </w:t>
      </w:r>
      <w:proofErr w:type="spellStart"/>
      <w:r w:rsidRPr="008917F1">
        <w:rPr>
          <w:color w:val="000000"/>
        </w:rPr>
        <w:t>Gogotsi</w:t>
      </w:r>
      <w:proofErr w:type="spellEnd"/>
      <w:r w:rsidRPr="008917F1">
        <w:rPr>
          <w:color w:val="000000"/>
        </w:rPr>
        <w:t>, Y.; Simon, P. Capacitive energy storage from −50 to 100 C using an ionic liquid electrolyte. J. Phys. Chem. Lett. 2011, 2, 2396−2401.</w:t>
      </w:r>
    </w:p>
    <w:p w14:paraId="240DFF38" w14:textId="5D592ECB" w:rsidR="008917F1" w:rsidRPr="008917F1" w:rsidRDefault="008917F1" w:rsidP="00220AF8">
      <w:pPr>
        <w:pStyle w:val="ListParagraph"/>
        <w:numPr>
          <w:ilvl w:val="0"/>
          <w:numId w:val="3"/>
        </w:numPr>
        <w:spacing w:before="14" w:after="0"/>
        <w:ind w:left="540" w:right="55"/>
        <w:jc w:val="both"/>
        <w:rPr>
          <w:rFonts w:ascii="Times New Roman" w:eastAsia="Times New Roman" w:hAnsi="Times New Roman" w:cs="Times New Roman"/>
          <w:sz w:val="24"/>
          <w:szCs w:val="24"/>
        </w:rPr>
      </w:pPr>
      <w:proofErr w:type="spellStart"/>
      <w:r w:rsidRPr="008917F1">
        <w:rPr>
          <w:rFonts w:ascii="Times New Roman" w:eastAsia="Times New Roman" w:hAnsi="Times New Roman" w:cs="Times New Roman"/>
          <w:color w:val="000000"/>
          <w:sz w:val="24"/>
          <w:szCs w:val="24"/>
        </w:rPr>
        <w:t>Pielichowska</w:t>
      </w:r>
      <w:proofErr w:type="spellEnd"/>
      <w:r w:rsidRPr="008917F1">
        <w:rPr>
          <w:rFonts w:ascii="Times New Roman" w:eastAsia="Times New Roman" w:hAnsi="Times New Roman" w:cs="Times New Roman"/>
          <w:color w:val="000000"/>
          <w:sz w:val="24"/>
          <w:szCs w:val="24"/>
        </w:rPr>
        <w:t xml:space="preserve">, K.; </w:t>
      </w:r>
      <w:proofErr w:type="spellStart"/>
      <w:r w:rsidRPr="008917F1">
        <w:rPr>
          <w:rFonts w:ascii="Times New Roman" w:eastAsia="Times New Roman" w:hAnsi="Times New Roman" w:cs="Times New Roman"/>
          <w:color w:val="000000"/>
          <w:sz w:val="24"/>
          <w:szCs w:val="24"/>
        </w:rPr>
        <w:t>Pielichowski</w:t>
      </w:r>
      <w:proofErr w:type="spellEnd"/>
      <w:r w:rsidRPr="008917F1">
        <w:rPr>
          <w:rFonts w:ascii="Times New Roman" w:eastAsia="Times New Roman" w:hAnsi="Times New Roman" w:cs="Times New Roman"/>
          <w:color w:val="000000"/>
          <w:sz w:val="24"/>
          <w:szCs w:val="24"/>
        </w:rPr>
        <w:t xml:space="preserve">, K. Phase change nanomaterials for thermal energy storage. In </w:t>
      </w:r>
      <w:r w:rsidRPr="008917F1">
        <w:rPr>
          <w:rFonts w:ascii="Times New Roman" w:eastAsia="Times New Roman" w:hAnsi="Times New Roman" w:cs="Times New Roman"/>
          <w:i/>
          <w:iCs/>
          <w:color w:val="000000"/>
          <w:sz w:val="24"/>
          <w:szCs w:val="24"/>
        </w:rPr>
        <w:t>Nanotechnology for Energy Sustainability</w:t>
      </w:r>
      <w:r w:rsidRPr="008917F1">
        <w:rPr>
          <w:rFonts w:ascii="Times New Roman" w:eastAsia="Times New Roman" w:hAnsi="Times New Roman" w:cs="Times New Roman"/>
          <w:color w:val="000000"/>
          <w:sz w:val="24"/>
          <w:szCs w:val="24"/>
        </w:rPr>
        <w:t>; Wiley: Hoboken, NJ, USA, 2017; pp. 459–484.</w:t>
      </w:r>
    </w:p>
    <w:p w14:paraId="4804CCCD" w14:textId="4164FCA2"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lastRenderedPageBreak/>
        <w:t xml:space="preserve">H. </w:t>
      </w:r>
      <w:proofErr w:type="spellStart"/>
      <w:r w:rsidRPr="008917F1">
        <w:rPr>
          <w:color w:val="00689C"/>
        </w:rPr>
        <w:t>Lahmidi</w:t>
      </w:r>
      <w:proofErr w:type="spellEnd"/>
      <w:r w:rsidRPr="008917F1">
        <w:rPr>
          <w:color w:val="00689C"/>
        </w:rPr>
        <w:t xml:space="preserve">, S. Mauran, V. Goetz, Definition, test and simulation of a </w:t>
      </w:r>
      <w:proofErr w:type="spellStart"/>
      <w:r w:rsidRPr="008917F1">
        <w:rPr>
          <w:color w:val="00689C"/>
        </w:rPr>
        <w:t>thermochemi</w:t>
      </w:r>
      <w:proofErr w:type="spellEnd"/>
      <w:r w:rsidRPr="008917F1">
        <w:rPr>
          <w:color w:val="00689C"/>
        </w:rPr>
        <w:t xml:space="preserve"> </w:t>
      </w:r>
      <w:proofErr w:type="spellStart"/>
      <w:r w:rsidRPr="008917F1">
        <w:rPr>
          <w:color w:val="00689C"/>
        </w:rPr>
        <w:t>cal</w:t>
      </w:r>
      <w:proofErr w:type="spellEnd"/>
      <w:r w:rsidRPr="008917F1">
        <w:rPr>
          <w:color w:val="00689C"/>
        </w:rPr>
        <w:t xml:space="preserve"> storage process adapted to solar thermal systems, Sol. Energy 80 (7) (2006) 883–</w:t>
      </w:r>
      <w:proofErr w:type="gramStart"/>
      <w:r w:rsidRPr="008917F1">
        <w:rPr>
          <w:color w:val="00689C"/>
        </w:rPr>
        <w:t>893</w:t>
      </w:r>
      <w:proofErr w:type="gramEnd"/>
    </w:p>
    <w:p w14:paraId="7B31BCEB" w14:textId="5A3CB95A" w:rsidR="008917F1" w:rsidRPr="008917F1" w:rsidRDefault="008917F1" w:rsidP="00220AF8">
      <w:pPr>
        <w:pStyle w:val="ListParagraph"/>
        <w:numPr>
          <w:ilvl w:val="0"/>
          <w:numId w:val="3"/>
        </w:numPr>
        <w:spacing w:before="12" w:after="0"/>
        <w:ind w:left="540" w:right="105"/>
        <w:jc w:val="both"/>
        <w:rPr>
          <w:rFonts w:ascii="Times New Roman" w:eastAsia="Times New Roman" w:hAnsi="Times New Roman" w:cs="Times New Roman"/>
          <w:sz w:val="24"/>
          <w:szCs w:val="24"/>
        </w:rPr>
      </w:pPr>
      <w:proofErr w:type="spellStart"/>
      <w:r w:rsidRPr="008917F1">
        <w:rPr>
          <w:rFonts w:ascii="Times New Roman" w:eastAsia="Times New Roman" w:hAnsi="Times New Roman" w:cs="Times New Roman"/>
          <w:color w:val="000000"/>
          <w:sz w:val="24"/>
          <w:szCs w:val="24"/>
        </w:rPr>
        <w:t>Comodi</w:t>
      </w:r>
      <w:proofErr w:type="spellEnd"/>
      <w:r w:rsidRPr="008917F1">
        <w:rPr>
          <w:rFonts w:ascii="Times New Roman" w:eastAsia="Times New Roman" w:hAnsi="Times New Roman" w:cs="Times New Roman"/>
          <w:color w:val="000000"/>
          <w:sz w:val="24"/>
          <w:szCs w:val="24"/>
        </w:rPr>
        <w:t xml:space="preserve"> G, Bevilacqua M, </w:t>
      </w:r>
      <w:proofErr w:type="spellStart"/>
      <w:r w:rsidRPr="008917F1">
        <w:rPr>
          <w:rFonts w:ascii="Times New Roman" w:eastAsia="Times New Roman" w:hAnsi="Times New Roman" w:cs="Times New Roman"/>
          <w:color w:val="000000"/>
          <w:sz w:val="24"/>
          <w:szCs w:val="24"/>
        </w:rPr>
        <w:t>Caresana</w:t>
      </w:r>
      <w:proofErr w:type="spellEnd"/>
      <w:r w:rsidRPr="008917F1">
        <w:rPr>
          <w:rFonts w:ascii="Times New Roman" w:eastAsia="Times New Roman" w:hAnsi="Times New Roman" w:cs="Times New Roman"/>
          <w:color w:val="000000"/>
          <w:sz w:val="24"/>
          <w:szCs w:val="24"/>
        </w:rPr>
        <w:t xml:space="preserve"> F, </w:t>
      </w:r>
      <w:proofErr w:type="spellStart"/>
      <w:r w:rsidRPr="008917F1">
        <w:rPr>
          <w:rFonts w:ascii="Times New Roman" w:eastAsia="Times New Roman" w:hAnsi="Times New Roman" w:cs="Times New Roman"/>
          <w:color w:val="000000"/>
          <w:sz w:val="24"/>
          <w:szCs w:val="24"/>
        </w:rPr>
        <w:t>Paciarotti</w:t>
      </w:r>
      <w:proofErr w:type="spellEnd"/>
      <w:r w:rsidRPr="008917F1">
        <w:rPr>
          <w:rFonts w:ascii="Times New Roman" w:eastAsia="Times New Roman" w:hAnsi="Times New Roman" w:cs="Times New Roman"/>
          <w:color w:val="000000"/>
          <w:sz w:val="24"/>
          <w:szCs w:val="24"/>
        </w:rPr>
        <w:t xml:space="preserve"> C, </w:t>
      </w:r>
      <w:proofErr w:type="spellStart"/>
      <w:r w:rsidRPr="008917F1">
        <w:rPr>
          <w:rFonts w:ascii="Times New Roman" w:eastAsia="Times New Roman" w:hAnsi="Times New Roman" w:cs="Times New Roman"/>
          <w:color w:val="000000"/>
          <w:sz w:val="24"/>
          <w:szCs w:val="24"/>
        </w:rPr>
        <w:t>Pelagalli</w:t>
      </w:r>
      <w:proofErr w:type="spellEnd"/>
      <w:r w:rsidRPr="008917F1">
        <w:rPr>
          <w:rFonts w:ascii="Times New Roman" w:eastAsia="Times New Roman" w:hAnsi="Times New Roman" w:cs="Times New Roman"/>
          <w:color w:val="000000"/>
          <w:sz w:val="24"/>
          <w:szCs w:val="24"/>
        </w:rPr>
        <w:t xml:space="preserve"> L, </w:t>
      </w:r>
      <w:proofErr w:type="spellStart"/>
      <w:r w:rsidRPr="008917F1">
        <w:rPr>
          <w:rFonts w:ascii="Times New Roman" w:eastAsia="Times New Roman" w:hAnsi="Times New Roman" w:cs="Times New Roman"/>
          <w:color w:val="000000"/>
          <w:sz w:val="24"/>
          <w:szCs w:val="24"/>
        </w:rPr>
        <w:t>Venella</w:t>
      </w:r>
      <w:proofErr w:type="spellEnd"/>
      <w:r w:rsidRPr="008917F1">
        <w:rPr>
          <w:rFonts w:ascii="Times New Roman" w:eastAsia="Times New Roman" w:hAnsi="Times New Roman" w:cs="Times New Roman"/>
          <w:color w:val="000000"/>
          <w:sz w:val="24"/>
          <w:szCs w:val="24"/>
        </w:rPr>
        <w:t xml:space="preserve"> P. Life </w:t>
      </w:r>
      <w:proofErr w:type="gramStart"/>
      <w:r w:rsidRPr="008917F1">
        <w:rPr>
          <w:rFonts w:ascii="Times New Roman" w:eastAsia="Times New Roman" w:hAnsi="Times New Roman" w:cs="Times New Roman"/>
          <w:color w:val="000000"/>
          <w:sz w:val="24"/>
          <w:szCs w:val="24"/>
        </w:rPr>
        <w:t>cycle  assessment</w:t>
      </w:r>
      <w:proofErr w:type="gramEnd"/>
      <w:r w:rsidRPr="008917F1">
        <w:rPr>
          <w:rFonts w:ascii="Times New Roman" w:eastAsia="Times New Roman" w:hAnsi="Times New Roman" w:cs="Times New Roman"/>
          <w:color w:val="000000"/>
          <w:sz w:val="24"/>
          <w:szCs w:val="24"/>
        </w:rPr>
        <w:t xml:space="preserve"> and energy-CO</w:t>
      </w:r>
      <w:r w:rsidRPr="008917F1">
        <w:rPr>
          <w:rFonts w:ascii="Times New Roman" w:eastAsia="Times New Roman" w:hAnsi="Times New Roman" w:cs="Times New Roman"/>
          <w:color w:val="000000"/>
          <w:sz w:val="24"/>
          <w:szCs w:val="24"/>
          <w:vertAlign w:val="subscript"/>
        </w:rPr>
        <w:t>2</w:t>
      </w:r>
      <w:r w:rsidRPr="008917F1">
        <w:rPr>
          <w:rFonts w:ascii="Times New Roman" w:eastAsia="Times New Roman" w:hAnsi="Times New Roman" w:cs="Times New Roman"/>
          <w:color w:val="000000"/>
          <w:sz w:val="24"/>
          <w:szCs w:val="24"/>
        </w:rPr>
        <w:t xml:space="preserve">-economic payback analyses of renewable domestic hot  water systems with unglazed and glazed solar thermal panels. Applied Energy.  </w:t>
      </w:r>
      <w:proofErr w:type="gramStart"/>
      <w:r w:rsidRPr="008917F1">
        <w:rPr>
          <w:rFonts w:ascii="Times New Roman" w:eastAsia="Times New Roman" w:hAnsi="Times New Roman" w:cs="Times New Roman"/>
          <w:color w:val="000000"/>
          <w:sz w:val="24"/>
          <w:szCs w:val="24"/>
        </w:rPr>
        <w:t>2016;164:944</w:t>
      </w:r>
      <w:proofErr w:type="gramEnd"/>
      <w:r w:rsidRPr="008917F1">
        <w:rPr>
          <w:rFonts w:ascii="Times New Roman" w:eastAsia="Times New Roman" w:hAnsi="Times New Roman" w:cs="Times New Roman"/>
          <w:color w:val="000000"/>
          <w:sz w:val="24"/>
          <w:szCs w:val="24"/>
        </w:rPr>
        <w:t>-55.</w:t>
      </w:r>
    </w:p>
    <w:p w14:paraId="3E298B84"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t>M. Goldstein, Some physical chemical aspects of heat storage, in: UN Conf. New Sources Energy, Rome, vol. 3, 1961, 411–417.</w:t>
      </w:r>
    </w:p>
    <w:p w14:paraId="5ADA2270"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t xml:space="preserve">G. </w:t>
      </w:r>
      <w:proofErr w:type="spellStart"/>
      <w:r w:rsidRPr="008917F1">
        <w:rPr>
          <w:color w:val="00689C"/>
        </w:rPr>
        <w:t>Kipouros</w:t>
      </w:r>
      <w:proofErr w:type="spellEnd"/>
      <w:r w:rsidRPr="008917F1">
        <w:rPr>
          <w:color w:val="00689C"/>
        </w:rPr>
        <w:t xml:space="preserve">, D. </w:t>
      </w:r>
      <w:proofErr w:type="spellStart"/>
      <w:r w:rsidRPr="008917F1">
        <w:rPr>
          <w:color w:val="00689C"/>
        </w:rPr>
        <w:t>Sadoway</w:t>
      </w:r>
      <w:proofErr w:type="spellEnd"/>
      <w:r w:rsidRPr="008917F1">
        <w:rPr>
          <w:color w:val="00689C"/>
        </w:rPr>
        <w:t>, The chemistry and electrochemistry of magnesium production, Adv. Molten Salt Chem. 6 (1987) 127–209.</w:t>
      </w:r>
    </w:p>
    <w:p w14:paraId="7D681A92"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t>R. Wheeler, G. Frost, A comparative study of the dehydration kinetics of several hydrated salts, Can. J. Chem. (1954) 546–561.</w:t>
      </w:r>
    </w:p>
    <w:p w14:paraId="1DD044DC" w14:textId="669F9E1D"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t xml:space="preserve">J. </w:t>
      </w:r>
      <w:proofErr w:type="spellStart"/>
      <w:r w:rsidRPr="008917F1">
        <w:rPr>
          <w:color w:val="00689C"/>
        </w:rPr>
        <w:t>Mutin</w:t>
      </w:r>
      <w:proofErr w:type="spellEnd"/>
      <w:r w:rsidRPr="008917F1">
        <w:rPr>
          <w:color w:val="00689C"/>
        </w:rPr>
        <w:t xml:space="preserve">, G. </w:t>
      </w:r>
      <w:proofErr w:type="spellStart"/>
      <w:r w:rsidRPr="008917F1">
        <w:rPr>
          <w:color w:val="00689C"/>
        </w:rPr>
        <w:t>Watelle</w:t>
      </w:r>
      <w:proofErr w:type="spellEnd"/>
      <w:r w:rsidRPr="008917F1">
        <w:rPr>
          <w:color w:val="00689C"/>
        </w:rPr>
        <w:t xml:space="preserve">, Y. </w:t>
      </w:r>
      <w:proofErr w:type="spellStart"/>
      <w:r w:rsidRPr="008917F1">
        <w:rPr>
          <w:color w:val="00689C"/>
        </w:rPr>
        <w:t>Dusausoy</w:t>
      </w:r>
      <w:proofErr w:type="spellEnd"/>
      <w:r w:rsidRPr="008917F1">
        <w:rPr>
          <w:color w:val="00689C"/>
        </w:rPr>
        <w:t xml:space="preserve">, Study of a lacunary solid phase l – </w:t>
      </w:r>
      <w:proofErr w:type="spellStart"/>
      <w:r w:rsidRPr="008917F1">
        <w:rPr>
          <w:color w:val="00689C"/>
        </w:rPr>
        <w:t>thermody</w:t>
      </w:r>
      <w:proofErr w:type="spellEnd"/>
      <w:r w:rsidRPr="008917F1">
        <w:rPr>
          <w:color w:val="00689C"/>
        </w:rPr>
        <w:t xml:space="preserve"> </w:t>
      </w:r>
      <w:proofErr w:type="spellStart"/>
      <w:r w:rsidRPr="008917F1">
        <w:rPr>
          <w:color w:val="00689C"/>
        </w:rPr>
        <w:t>namic</w:t>
      </w:r>
      <w:proofErr w:type="spellEnd"/>
      <w:r w:rsidRPr="008917F1">
        <w:rPr>
          <w:color w:val="00689C"/>
        </w:rPr>
        <w:t xml:space="preserve"> crystallographic characteristics of its formation, J. Solid State Chem. 27 (1979) 407–421.</w:t>
      </w:r>
    </w:p>
    <w:p w14:paraId="59EE5C19" w14:textId="1481B85F"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 xml:space="preserve">Mohamed, S.A.; Al-Sulaiman, F.A.; Ibrahim, N.I.; Zahir, M.H.; Al-Ahmed, A.; </w:t>
      </w:r>
      <w:proofErr w:type="spellStart"/>
      <w:r w:rsidRPr="008917F1">
        <w:rPr>
          <w:color w:val="000000"/>
        </w:rPr>
        <w:t>Saidur</w:t>
      </w:r>
      <w:proofErr w:type="spellEnd"/>
      <w:r w:rsidRPr="008917F1">
        <w:rPr>
          <w:color w:val="000000"/>
        </w:rPr>
        <w:t xml:space="preserve">, R.; </w:t>
      </w:r>
      <w:proofErr w:type="spellStart"/>
      <w:r w:rsidRPr="008917F1">
        <w:rPr>
          <w:color w:val="000000"/>
        </w:rPr>
        <w:t>Yılba¸s</w:t>
      </w:r>
      <w:proofErr w:type="spellEnd"/>
      <w:r w:rsidRPr="008917F1">
        <w:rPr>
          <w:color w:val="000000"/>
        </w:rPr>
        <w:t xml:space="preserve">, B.S.; Sahin, A.Z. A review on </w:t>
      </w:r>
      <w:proofErr w:type="gramStart"/>
      <w:r w:rsidRPr="008917F1">
        <w:rPr>
          <w:color w:val="000000"/>
        </w:rPr>
        <w:t>current status</w:t>
      </w:r>
      <w:proofErr w:type="gramEnd"/>
      <w:r w:rsidRPr="008917F1">
        <w:rPr>
          <w:color w:val="000000"/>
        </w:rPr>
        <w:t xml:space="preserve"> and challenges of inorganic phase change materials for thermal energy storage systems. </w:t>
      </w:r>
      <w:r w:rsidRPr="008917F1">
        <w:rPr>
          <w:i/>
          <w:iCs/>
          <w:color w:val="000000"/>
        </w:rPr>
        <w:t xml:space="preserve">Renew. Sustain. Energy Rev. </w:t>
      </w:r>
      <w:r w:rsidRPr="008917F1">
        <w:rPr>
          <w:b/>
          <w:bCs/>
          <w:color w:val="000000"/>
        </w:rPr>
        <w:t>2017</w:t>
      </w:r>
      <w:r w:rsidRPr="008917F1">
        <w:rPr>
          <w:color w:val="000000"/>
        </w:rPr>
        <w:t xml:space="preserve">, </w:t>
      </w:r>
      <w:r w:rsidRPr="008917F1">
        <w:rPr>
          <w:i/>
          <w:iCs/>
          <w:color w:val="000000"/>
        </w:rPr>
        <w:t>70</w:t>
      </w:r>
      <w:r w:rsidRPr="008917F1">
        <w:rPr>
          <w:color w:val="000000"/>
        </w:rPr>
        <w:t>, 1072–1089.</w:t>
      </w:r>
    </w:p>
    <w:p w14:paraId="2850236B" w14:textId="4F8AD553"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Li, G.; Zhang, B.; Li, X.; Zhou, Y.; Sun, Q.; Yun, Q. The preparation, characterization and modification of a new phase change material: CaCl</w:t>
      </w:r>
      <w:r w:rsidRPr="008917F1">
        <w:rPr>
          <w:color w:val="000000"/>
          <w:vertAlign w:val="subscript"/>
        </w:rPr>
        <w:t>2</w:t>
      </w:r>
      <w:r w:rsidRPr="008917F1">
        <w:rPr>
          <w:i/>
          <w:iCs/>
          <w:color w:val="000000"/>
        </w:rPr>
        <w:t>·</w:t>
      </w:r>
      <w:r w:rsidRPr="008917F1">
        <w:rPr>
          <w:color w:val="000000"/>
        </w:rPr>
        <w:t>6H</w:t>
      </w:r>
      <w:r w:rsidRPr="008917F1">
        <w:rPr>
          <w:color w:val="000000"/>
          <w:vertAlign w:val="subscript"/>
        </w:rPr>
        <w:t>2</w:t>
      </w:r>
      <w:r w:rsidRPr="008917F1">
        <w:rPr>
          <w:color w:val="000000"/>
        </w:rPr>
        <w:t>O–MgCl</w:t>
      </w:r>
      <w:r w:rsidRPr="008917F1">
        <w:rPr>
          <w:color w:val="000000"/>
          <w:vertAlign w:val="subscript"/>
        </w:rPr>
        <w:t>2</w:t>
      </w:r>
      <w:r w:rsidRPr="008917F1">
        <w:rPr>
          <w:i/>
          <w:iCs/>
          <w:color w:val="000000"/>
        </w:rPr>
        <w:t>·</w:t>
      </w:r>
      <w:r w:rsidRPr="008917F1">
        <w:rPr>
          <w:color w:val="000000"/>
        </w:rPr>
        <w:t>6H</w:t>
      </w:r>
      <w:r w:rsidRPr="008917F1">
        <w:rPr>
          <w:color w:val="000000"/>
          <w:vertAlign w:val="subscript"/>
        </w:rPr>
        <w:t>2</w:t>
      </w:r>
      <w:r w:rsidRPr="008917F1">
        <w:rPr>
          <w:color w:val="000000"/>
        </w:rPr>
        <w:t xml:space="preserve">O eutectic hydrate salt. </w:t>
      </w:r>
      <w:r w:rsidRPr="008917F1">
        <w:rPr>
          <w:i/>
          <w:iCs/>
          <w:color w:val="000000"/>
        </w:rPr>
        <w:t xml:space="preserve">Sol. Energy Mater. Sol. Cells </w:t>
      </w:r>
      <w:r w:rsidRPr="008917F1">
        <w:rPr>
          <w:b/>
          <w:bCs/>
          <w:color w:val="000000"/>
        </w:rPr>
        <w:t>2014</w:t>
      </w:r>
      <w:r w:rsidRPr="008917F1">
        <w:rPr>
          <w:color w:val="000000"/>
        </w:rPr>
        <w:t>,</w:t>
      </w:r>
    </w:p>
    <w:p w14:paraId="256B8EC6" w14:textId="1C26AF91"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 xml:space="preserve">Pardo, P.; </w:t>
      </w:r>
      <w:proofErr w:type="spellStart"/>
      <w:r w:rsidRPr="008917F1">
        <w:rPr>
          <w:color w:val="000000"/>
        </w:rPr>
        <w:t>Deydier</w:t>
      </w:r>
      <w:proofErr w:type="spellEnd"/>
      <w:r w:rsidRPr="008917F1">
        <w:rPr>
          <w:color w:val="000000"/>
        </w:rPr>
        <w:t xml:space="preserve">, A.; </w:t>
      </w:r>
      <w:proofErr w:type="spellStart"/>
      <w:r w:rsidRPr="008917F1">
        <w:rPr>
          <w:color w:val="000000"/>
        </w:rPr>
        <w:t>Anxionnaz</w:t>
      </w:r>
      <w:proofErr w:type="spellEnd"/>
      <w:r w:rsidRPr="008917F1">
        <w:rPr>
          <w:color w:val="000000"/>
        </w:rPr>
        <w:t xml:space="preserve">-Minvielle, Z.; </w:t>
      </w:r>
      <w:proofErr w:type="spellStart"/>
      <w:r w:rsidRPr="008917F1">
        <w:rPr>
          <w:color w:val="000000"/>
        </w:rPr>
        <w:t>Rougé</w:t>
      </w:r>
      <w:proofErr w:type="spellEnd"/>
      <w:r w:rsidRPr="008917F1">
        <w:rPr>
          <w:color w:val="000000"/>
        </w:rPr>
        <w:t xml:space="preserve">, S.; </w:t>
      </w:r>
      <w:proofErr w:type="spellStart"/>
      <w:r w:rsidRPr="008917F1">
        <w:rPr>
          <w:color w:val="000000"/>
        </w:rPr>
        <w:t>Cabassud</w:t>
      </w:r>
      <w:proofErr w:type="spellEnd"/>
      <w:r w:rsidRPr="008917F1">
        <w:rPr>
          <w:color w:val="000000"/>
        </w:rPr>
        <w:t xml:space="preserve">, M.; </w:t>
      </w:r>
      <w:proofErr w:type="spellStart"/>
      <w:r w:rsidRPr="008917F1">
        <w:rPr>
          <w:color w:val="000000"/>
        </w:rPr>
        <w:t>Cognet</w:t>
      </w:r>
      <w:proofErr w:type="spellEnd"/>
      <w:r w:rsidRPr="008917F1">
        <w:rPr>
          <w:color w:val="000000"/>
        </w:rPr>
        <w:t xml:space="preserve">, P. A review on high temperature thermochemical heat energy storage. </w:t>
      </w:r>
      <w:r w:rsidRPr="008917F1">
        <w:rPr>
          <w:i/>
          <w:iCs/>
          <w:color w:val="000000"/>
        </w:rPr>
        <w:t xml:space="preserve">Renew. Sustain. Energy Rev. </w:t>
      </w:r>
      <w:r w:rsidRPr="008917F1">
        <w:rPr>
          <w:b/>
          <w:bCs/>
          <w:color w:val="000000"/>
        </w:rPr>
        <w:t>2014</w:t>
      </w:r>
      <w:r w:rsidRPr="008917F1">
        <w:rPr>
          <w:color w:val="000000"/>
        </w:rPr>
        <w:t xml:space="preserve">, </w:t>
      </w:r>
      <w:r w:rsidRPr="008917F1">
        <w:rPr>
          <w:i/>
          <w:iCs/>
          <w:color w:val="000000"/>
        </w:rPr>
        <w:t>32</w:t>
      </w:r>
      <w:r w:rsidRPr="008917F1">
        <w:rPr>
          <w:color w:val="000000"/>
        </w:rPr>
        <w:t>, 591–610.</w:t>
      </w:r>
    </w:p>
    <w:p w14:paraId="2A50FFAC" w14:textId="1329FC0F"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 xml:space="preserve">Hasnain, S.M. Review on sustainable thermal energy storage technologies, Part I: Heat storage materials and techniques. </w:t>
      </w:r>
      <w:r w:rsidRPr="008917F1">
        <w:rPr>
          <w:i/>
          <w:iCs/>
          <w:color w:val="000000"/>
        </w:rPr>
        <w:t xml:space="preserve">Energy Convers. Manag. </w:t>
      </w:r>
      <w:r w:rsidRPr="008917F1">
        <w:rPr>
          <w:b/>
          <w:bCs/>
          <w:color w:val="000000"/>
        </w:rPr>
        <w:t>1998</w:t>
      </w:r>
      <w:r w:rsidRPr="008917F1">
        <w:rPr>
          <w:color w:val="000000"/>
        </w:rPr>
        <w:t xml:space="preserve">, </w:t>
      </w:r>
      <w:r w:rsidRPr="008917F1">
        <w:rPr>
          <w:i/>
          <w:iCs/>
          <w:color w:val="000000"/>
        </w:rPr>
        <w:t>39</w:t>
      </w:r>
      <w:r w:rsidRPr="008917F1">
        <w:rPr>
          <w:color w:val="000000"/>
        </w:rPr>
        <w:t>,</w:t>
      </w:r>
    </w:p>
    <w:p w14:paraId="006D36BD"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231F20"/>
        </w:rPr>
        <w:t>Kwak, T.A.P., Hing Tan, T., 1981. The importance of CaCl</w:t>
      </w:r>
      <w:r w:rsidRPr="008917F1">
        <w:rPr>
          <w:color w:val="231F20"/>
          <w:vertAlign w:val="subscript"/>
        </w:rPr>
        <w:t xml:space="preserve">2 </w:t>
      </w:r>
      <w:r w:rsidRPr="008917F1">
        <w:rPr>
          <w:color w:val="231F20"/>
        </w:rPr>
        <w:t>in fluid composition trends – evidence from the King Island (Dolphin) skarn deposit. Economic Geology 76 (4), 955–960.</w:t>
      </w:r>
    </w:p>
    <w:p w14:paraId="78D9AE8C"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Jiang, H.; Shin, W.; Ma, L.; Hong, J. J.; Wei, Z.; Liu, Y.; Zhang, S.; Wu, X.; Xu, Y.; Guo, Q.; Subramanian, M. A. A High-Rate Aqueous Proton Battery Delivering Power Below −78° C via an Unfrozen Phosphoric Acid. Adv. Energy Mater. 2020, 10, 2000968</w:t>
      </w:r>
    </w:p>
    <w:p w14:paraId="520A3269"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proofErr w:type="spellStart"/>
      <w:r w:rsidRPr="00683EBE">
        <w:rPr>
          <w:rFonts w:ascii="Arial" w:hAnsi="Arial" w:cs="Arial"/>
          <w:color w:val="000000"/>
          <w:sz w:val="20"/>
          <w:szCs w:val="20"/>
        </w:rPr>
        <w:t>Ramanujapuram</w:t>
      </w:r>
      <w:proofErr w:type="spellEnd"/>
      <w:r w:rsidRPr="00683EBE">
        <w:rPr>
          <w:rFonts w:ascii="Arial" w:hAnsi="Arial" w:cs="Arial"/>
          <w:color w:val="000000"/>
          <w:sz w:val="20"/>
          <w:szCs w:val="20"/>
        </w:rPr>
        <w:t xml:space="preserve">, A.; Yushin, G. Understanding the Exceptional Performance of Lithium-Ion Battery Cathodes in Aqueous Electro </w:t>
      </w:r>
      <w:proofErr w:type="spellStart"/>
      <w:r w:rsidRPr="00683EBE">
        <w:rPr>
          <w:rFonts w:ascii="Arial" w:hAnsi="Arial" w:cs="Arial"/>
          <w:color w:val="000000"/>
          <w:sz w:val="20"/>
          <w:szCs w:val="20"/>
        </w:rPr>
        <w:t>lytes</w:t>
      </w:r>
      <w:proofErr w:type="spellEnd"/>
      <w:r w:rsidRPr="00683EBE">
        <w:rPr>
          <w:rFonts w:ascii="Arial" w:hAnsi="Arial" w:cs="Arial"/>
          <w:color w:val="000000"/>
          <w:sz w:val="20"/>
          <w:szCs w:val="20"/>
        </w:rPr>
        <w:t xml:space="preserve"> at Subzero Temperatures. Adv. Energy Mater. 2018, 8, 1802624</w:t>
      </w:r>
    </w:p>
    <w:p w14:paraId="6C3CCD9E"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Tsai, W. Y.; Lin, R.; Murali, S.; Zhang, L. L.; McDonough, J. K.; Ruoff, R. S.; Taberna, P. L.; </w:t>
      </w:r>
      <w:proofErr w:type="spellStart"/>
      <w:r w:rsidRPr="00683EBE">
        <w:rPr>
          <w:rFonts w:ascii="Arial" w:hAnsi="Arial" w:cs="Arial"/>
          <w:color w:val="000000"/>
          <w:sz w:val="20"/>
          <w:szCs w:val="20"/>
        </w:rPr>
        <w:t>Gogotsi</w:t>
      </w:r>
      <w:proofErr w:type="spellEnd"/>
      <w:r w:rsidRPr="00683EBE">
        <w:rPr>
          <w:rFonts w:ascii="Arial" w:hAnsi="Arial" w:cs="Arial"/>
          <w:color w:val="000000"/>
          <w:sz w:val="20"/>
          <w:szCs w:val="20"/>
        </w:rPr>
        <w:t xml:space="preserve">, Y.; Simon, P. Outstanding performance of activated </w:t>
      </w:r>
      <w:proofErr w:type="gramStart"/>
      <w:r w:rsidRPr="00683EBE">
        <w:rPr>
          <w:rFonts w:ascii="Arial" w:hAnsi="Arial" w:cs="Arial"/>
          <w:color w:val="000000"/>
          <w:sz w:val="20"/>
          <w:szCs w:val="20"/>
        </w:rPr>
        <w:t>graphene based</w:t>
      </w:r>
      <w:proofErr w:type="gramEnd"/>
      <w:r w:rsidRPr="00683EBE">
        <w:rPr>
          <w:rFonts w:ascii="Arial" w:hAnsi="Arial" w:cs="Arial"/>
          <w:color w:val="000000"/>
          <w:sz w:val="20"/>
          <w:szCs w:val="20"/>
        </w:rPr>
        <w:t xml:space="preserve"> supercapacitors in ionic liquid electrolyte from −50 to 80 C. Nano Energy 2013, 2, 403−411.</w:t>
      </w:r>
    </w:p>
    <w:p w14:paraId="73A920AE" w14:textId="4CB78FA2"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M. V. </w:t>
      </w:r>
      <w:proofErr w:type="spellStart"/>
      <w:r w:rsidRPr="00683EBE">
        <w:rPr>
          <w:rFonts w:ascii="Arial" w:hAnsi="Arial" w:cs="Arial"/>
          <w:color w:val="000000"/>
          <w:sz w:val="20"/>
          <w:szCs w:val="20"/>
        </w:rPr>
        <w:t>Mokhosoev</w:t>
      </w:r>
      <w:proofErr w:type="spellEnd"/>
      <w:r w:rsidRPr="00683EBE">
        <w:rPr>
          <w:rFonts w:ascii="Arial" w:hAnsi="Arial" w:cs="Arial"/>
          <w:color w:val="000000"/>
          <w:sz w:val="20"/>
          <w:szCs w:val="20"/>
        </w:rPr>
        <w:t xml:space="preserve"> and T. T. </w:t>
      </w:r>
      <w:proofErr w:type="spellStart"/>
      <w:r w:rsidRPr="00683EBE">
        <w:rPr>
          <w:rFonts w:ascii="Arial" w:hAnsi="Arial" w:cs="Arial"/>
          <w:color w:val="000000"/>
          <w:sz w:val="20"/>
          <w:szCs w:val="20"/>
        </w:rPr>
        <w:t>Got’manova</w:t>
      </w:r>
      <w:proofErr w:type="spellEnd"/>
      <w:r w:rsidRPr="00683EBE">
        <w:rPr>
          <w:rFonts w:ascii="Arial" w:hAnsi="Arial" w:cs="Arial"/>
          <w:color w:val="000000"/>
          <w:sz w:val="20"/>
          <w:szCs w:val="20"/>
        </w:rPr>
        <w:t xml:space="preserve">, </w:t>
      </w:r>
      <w:r w:rsidRPr="00683EBE">
        <w:rPr>
          <w:rFonts w:ascii="Arial" w:hAnsi="Arial" w:cs="Arial"/>
          <w:i/>
          <w:iCs/>
          <w:color w:val="000000"/>
          <w:sz w:val="20"/>
          <w:szCs w:val="20"/>
        </w:rPr>
        <w:t xml:space="preserve">Russ. J. Inorg. Chem. </w:t>
      </w:r>
      <w:r w:rsidRPr="00683EBE">
        <w:rPr>
          <w:rFonts w:ascii="Arial" w:hAnsi="Arial" w:cs="Arial"/>
          <w:b/>
          <w:bCs/>
          <w:color w:val="000000"/>
          <w:sz w:val="20"/>
          <w:szCs w:val="20"/>
        </w:rPr>
        <w:t>11</w:t>
      </w:r>
      <w:r w:rsidRPr="00683EBE">
        <w:rPr>
          <w:rFonts w:ascii="Arial" w:hAnsi="Arial" w:cs="Arial"/>
          <w:color w:val="000000"/>
          <w:sz w:val="20"/>
          <w:szCs w:val="20"/>
        </w:rPr>
        <w:t xml:space="preserve">, 466 (1966). 2. H. Kimura and J. Kai, </w:t>
      </w:r>
      <w:r w:rsidRPr="00683EBE">
        <w:rPr>
          <w:rFonts w:ascii="Arial" w:hAnsi="Arial" w:cs="Arial"/>
          <w:i/>
          <w:iCs/>
          <w:color w:val="000000"/>
          <w:sz w:val="20"/>
          <w:szCs w:val="20"/>
        </w:rPr>
        <w:t xml:space="preserve">Energy Conv. Mgmt. </w:t>
      </w:r>
      <w:r w:rsidRPr="00683EBE">
        <w:rPr>
          <w:rFonts w:ascii="Arial" w:hAnsi="Arial" w:cs="Arial"/>
          <w:b/>
          <w:bCs/>
          <w:color w:val="000000"/>
          <w:sz w:val="20"/>
          <w:szCs w:val="20"/>
        </w:rPr>
        <w:t>28</w:t>
      </w:r>
      <w:r w:rsidRPr="00683EBE">
        <w:rPr>
          <w:rFonts w:ascii="Arial" w:hAnsi="Arial" w:cs="Arial"/>
          <w:color w:val="000000"/>
          <w:sz w:val="20"/>
          <w:szCs w:val="20"/>
        </w:rPr>
        <w:t>, 197 (1988).</w:t>
      </w:r>
    </w:p>
    <w:p w14:paraId="3A579DD6" w14:textId="390E1EEE"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J. E. Ricci, in </w:t>
      </w:r>
      <w:r w:rsidRPr="00683EBE">
        <w:rPr>
          <w:rFonts w:ascii="Arial" w:hAnsi="Arial" w:cs="Arial"/>
          <w:i/>
          <w:iCs/>
          <w:color w:val="000000"/>
          <w:sz w:val="20"/>
          <w:szCs w:val="20"/>
        </w:rPr>
        <w:t>Molten Salt Chemistry</w:t>
      </w:r>
      <w:r w:rsidRPr="00683EBE">
        <w:rPr>
          <w:rFonts w:ascii="Arial" w:hAnsi="Arial" w:cs="Arial"/>
          <w:color w:val="000000"/>
          <w:sz w:val="20"/>
          <w:szCs w:val="20"/>
        </w:rPr>
        <w:t>, M. Blander, ed. (Wiley/</w:t>
      </w:r>
      <w:proofErr w:type="spellStart"/>
      <w:r w:rsidRPr="00683EBE">
        <w:rPr>
          <w:rFonts w:ascii="Arial" w:hAnsi="Arial" w:cs="Arial"/>
          <w:color w:val="000000"/>
          <w:sz w:val="20"/>
          <w:szCs w:val="20"/>
        </w:rPr>
        <w:t>Interscience</w:t>
      </w:r>
      <w:proofErr w:type="spellEnd"/>
      <w:r w:rsidRPr="00683EBE">
        <w:rPr>
          <w:rFonts w:ascii="Arial" w:hAnsi="Arial" w:cs="Arial"/>
          <w:color w:val="000000"/>
          <w:sz w:val="20"/>
          <w:szCs w:val="20"/>
        </w:rPr>
        <w:t>, New York, 1964), p. 255.</w:t>
      </w:r>
    </w:p>
    <w:p w14:paraId="4E4EE080"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Lizana, J.; </w:t>
      </w:r>
      <w:proofErr w:type="spellStart"/>
      <w:r w:rsidRPr="00683EBE">
        <w:rPr>
          <w:rFonts w:ascii="Arial" w:hAnsi="Arial" w:cs="Arial"/>
          <w:color w:val="000000"/>
          <w:sz w:val="20"/>
          <w:szCs w:val="20"/>
        </w:rPr>
        <w:t>Chacartegui</w:t>
      </w:r>
      <w:proofErr w:type="spellEnd"/>
      <w:r w:rsidRPr="00683EBE">
        <w:rPr>
          <w:rFonts w:ascii="Arial" w:hAnsi="Arial" w:cs="Arial"/>
          <w:color w:val="000000"/>
          <w:sz w:val="20"/>
          <w:szCs w:val="20"/>
        </w:rPr>
        <w:t>, R.; Barrios-</w:t>
      </w:r>
      <w:proofErr w:type="spellStart"/>
      <w:r w:rsidRPr="00683EBE">
        <w:rPr>
          <w:rFonts w:ascii="Arial" w:hAnsi="Arial" w:cs="Arial"/>
          <w:color w:val="000000"/>
          <w:sz w:val="20"/>
          <w:szCs w:val="20"/>
        </w:rPr>
        <w:t>Padura</w:t>
      </w:r>
      <w:proofErr w:type="spellEnd"/>
      <w:r w:rsidRPr="00683EBE">
        <w:rPr>
          <w:rFonts w:ascii="Arial" w:hAnsi="Arial" w:cs="Arial"/>
          <w:color w:val="000000"/>
          <w:sz w:val="20"/>
          <w:szCs w:val="20"/>
        </w:rPr>
        <w:t xml:space="preserve">, A.; Ortiz, C. Advanced low-carbon energy measures based on thermal energy storage in buildings: A review. </w:t>
      </w:r>
      <w:r w:rsidRPr="00683EBE">
        <w:rPr>
          <w:rFonts w:ascii="Arial" w:hAnsi="Arial" w:cs="Arial"/>
          <w:i/>
          <w:iCs/>
          <w:color w:val="000000"/>
          <w:sz w:val="20"/>
          <w:szCs w:val="20"/>
        </w:rPr>
        <w:t xml:space="preserve">Renew. Sustain. Energy Rev. </w:t>
      </w:r>
      <w:r w:rsidRPr="00683EBE">
        <w:rPr>
          <w:rFonts w:ascii="Arial" w:hAnsi="Arial" w:cs="Arial"/>
          <w:b/>
          <w:bCs/>
          <w:color w:val="000000"/>
          <w:sz w:val="20"/>
          <w:szCs w:val="20"/>
        </w:rPr>
        <w:t>2018</w:t>
      </w:r>
      <w:r w:rsidRPr="00683EBE">
        <w:rPr>
          <w:rFonts w:ascii="Arial" w:hAnsi="Arial" w:cs="Arial"/>
          <w:color w:val="000000"/>
          <w:sz w:val="20"/>
          <w:szCs w:val="20"/>
        </w:rPr>
        <w:t xml:space="preserve">, </w:t>
      </w:r>
      <w:r w:rsidRPr="00683EBE">
        <w:rPr>
          <w:rFonts w:ascii="Arial" w:hAnsi="Arial" w:cs="Arial"/>
          <w:i/>
          <w:iCs/>
          <w:color w:val="000000"/>
          <w:sz w:val="20"/>
          <w:szCs w:val="20"/>
        </w:rPr>
        <w:t>82</w:t>
      </w:r>
      <w:r w:rsidRPr="00683EBE">
        <w:rPr>
          <w:rFonts w:ascii="Arial" w:hAnsi="Arial" w:cs="Arial"/>
          <w:color w:val="000000"/>
          <w:sz w:val="20"/>
          <w:szCs w:val="20"/>
        </w:rPr>
        <w:t>, 3705–3749.</w:t>
      </w:r>
    </w:p>
    <w:p w14:paraId="43076C76"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Xu, J.; Wang, R.Z.; Li, Y. A review of available technologies for seasonal thermal energy storage. </w:t>
      </w:r>
      <w:r w:rsidRPr="00683EBE">
        <w:rPr>
          <w:rFonts w:ascii="Arial" w:hAnsi="Arial" w:cs="Arial"/>
          <w:i/>
          <w:iCs/>
          <w:color w:val="000000"/>
          <w:sz w:val="20"/>
          <w:szCs w:val="20"/>
        </w:rPr>
        <w:t xml:space="preserve">Sol. Energy </w:t>
      </w:r>
      <w:r w:rsidRPr="00683EBE">
        <w:rPr>
          <w:rFonts w:ascii="Arial" w:hAnsi="Arial" w:cs="Arial"/>
          <w:b/>
          <w:bCs/>
          <w:color w:val="000000"/>
          <w:sz w:val="20"/>
          <w:szCs w:val="20"/>
        </w:rPr>
        <w:t>2014</w:t>
      </w:r>
      <w:r w:rsidRPr="00683EBE">
        <w:rPr>
          <w:rFonts w:ascii="Arial" w:hAnsi="Arial" w:cs="Arial"/>
          <w:color w:val="000000"/>
          <w:sz w:val="20"/>
          <w:szCs w:val="20"/>
        </w:rPr>
        <w:t xml:space="preserve">, </w:t>
      </w:r>
      <w:r w:rsidRPr="00683EBE">
        <w:rPr>
          <w:rFonts w:ascii="Arial" w:hAnsi="Arial" w:cs="Arial"/>
          <w:i/>
          <w:iCs/>
          <w:color w:val="000000"/>
          <w:sz w:val="20"/>
          <w:szCs w:val="20"/>
        </w:rPr>
        <w:t>103</w:t>
      </w:r>
      <w:r w:rsidRPr="00683EBE">
        <w:rPr>
          <w:rFonts w:ascii="Arial" w:hAnsi="Arial" w:cs="Arial"/>
          <w:color w:val="000000"/>
          <w:sz w:val="20"/>
          <w:szCs w:val="20"/>
        </w:rPr>
        <w:t>, 610–638</w:t>
      </w:r>
    </w:p>
    <w:p w14:paraId="0ED8BC2B"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lastRenderedPageBreak/>
        <w:t>Guarini, G.G.T.; Piccini, S. The dehydration of Na</w:t>
      </w:r>
      <w:r w:rsidRPr="00683EBE">
        <w:rPr>
          <w:rFonts w:ascii="Arial" w:hAnsi="Arial" w:cs="Arial"/>
          <w:color w:val="000000"/>
          <w:sz w:val="20"/>
          <w:szCs w:val="20"/>
          <w:vertAlign w:val="subscript"/>
        </w:rPr>
        <w:t>2</w:t>
      </w:r>
      <w:r w:rsidRPr="00683EBE">
        <w:rPr>
          <w:rFonts w:ascii="Arial" w:hAnsi="Arial" w:cs="Arial"/>
          <w:color w:val="000000"/>
          <w:sz w:val="20"/>
          <w:szCs w:val="20"/>
        </w:rPr>
        <w:t>S</w:t>
      </w:r>
      <w:r w:rsidRPr="00683EBE">
        <w:rPr>
          <w:rFonts w:ascii="Arial" w:hAnsi="Arial" w:cs="Arial"/>
          <w:color w:val="000000"/>
          <w:sz w:val="20"/>
          <w:szCs w:val="20"/>
          <w:vertAlign w:val="subscript"/>
        </w:rPr>
        <w:t>2</w:t>
      </w:r>
      <w:r w:rsidRPr="00683EBE">
        <w:rPr>
          <w:rFonts w:ascii="Arial" w:hAnsi="Arial" w:cs="Arial"/>
          <w:color w:val="000000"/>
          <w:sz w:val="20"/>
          <w:szCs w:val="20"/>
        </w:rPr>
        <w:t>O</w:t>
      </w:r>
      <w:r w:rsidRPr="00683EBE">
        <w:rPr>
          <w:rFonts w:ascii="Arial" w:hAnsi="Arial" w:cs="Arial"/>
          <w:color w:val="000000"/>
          <w:sz w:val="20"/>
          <w:szCs w:val="20"/>
          <w:vertAlign w:val="subscript"/>
        </w:rPr>
        <w:t>3</w:t>
      </w:r>
      <w:r w:rsidRPr="00683EBE">
        <w:rPr>
          <w:rFonts w:ascii="Arial" w:hAnsi="Arial" w:cs="Arial"/>
          <w:i/>
          <w:iCs/>
          <w:color w:val="000000"/>
          <w:sz w:val="20"/>
          <w:szCs w:val="20"/>
        </w:rPr>
        <w:t>·</w:t>
      </w:r>
      <w:r w:rsidRPr="00683EBE">
        <w:rPr>
          <w:rFonts w:ascii="Arial" w:hAnsi="Arial" w:cs="Arial"/>
          <w:color w:val="000000"/>
          <w:sz w:val="20"/>
          <w:szCs w:val="20"/>
        </w:rPr>
        <w:t>5H</w:t>
      </w:r>
      <w:r w:rsidRPr="00683EBE">
        <w:rPr>
          <w:rFonts w:ascii="Arial" w:hAnsi="Arial" w:cs="Arial"/>
          <w:color w:val="000000"/>
          <w:sz w:val="20"/>
          <w:szCs w:val="20"/>
          <w:vertAlign w:val="subscript"/>
        </w:rPr>
        <w:t>2</w:t>
      </w:r>
      <w:r w:rsidRPr="00683EBE">
        <w:rPr>
          <w:rFonts w:ascii="Arial" w:hAnsi="Arial" w:cs="Arial"/>
          <w:color w:val="000000"/>
          <w:sz w:val="20"/>
          <w:szCs w:val="20"/>
        </w:rPr>
        <w:t xml:space="preserve">O single crystals as studied by thermal analysis and optical microscopy. </w:t>
      </w:r>
      <w:r w:rsidRPr="00683EBE">
        <w:rPr>
          <w:rFonts w:ascii="Arial" w:hAnsi="Arial" w:cs="Arial"/>
          <w:i/>
          <w:iCs/>
          <w:color w:val="000000"/>
          <w:sz w:val="20"/>
          <w:szCs w:val="20"/>
        </w:rPr>
        <w:t xml:space="preserve">J. Chem. Soc. Faraday Trans. 1 Phys. Chem. </w:t>
      </w:r>
      <w:proofErr w:type="spellStart"/>
      <w:r w:rsidRPr="00683EBE">
        <w:rPr>
          <w:rFonts w:ascii="Arial" w:hAnsi="Arial" w:cs="Arial"/>
          <w:i/>
          <w:iCs/>
          <w:color w:val="000000"/>
          <w:sz w:val="20"/>
          <w:szCs w:val="20"/>
        </w:rPr>
        <w:t>Condens</w:t>
      </w:r>
      <w:proofErr w:type="spellEnd"/>
      <w:r w:rsidRPr="00683EBE">
        <w:rPr>
          <w:rFonts w:ascii="Arial" w:hAnsi="Arial" w:cs="Arial"/>
          <w:i/>
          <w:iCs/>
          <w:color w:val="000000"/>
          <w:sz w:val="20"/>
          <w:szCs w:val="20"/>
        </w:rPr>
        <w:t xml:space="preserve">. Phases </w:t>
      </w:r>
      <w:r w:rsidRPr="00683EBE">
        <w:rPr>
          <w:rFonts w:ascii="Arial" w:hAnsi="Arial" w:cs="Arial"/>
          <w:b/>
          <w:bCs/>
          <w:color w:val="000000"/>
          <w:sz w:val="20"/>
          <w:szCs w:val="20"/>
        </w:rPr>
        <w:t>1988</w:t>
      </w:r>
      <w:r w:rsidRPr="00683EBE">
        <w:rPr>
          <w:rFonts w:ascii="Arial" w:hAnsi="Arial" w:cs="Arial"/>
          <w:color w:val="000000"/>
          <w:sz w:val="20"/>
          <w:szCs w:val="20"/>
        </w:rPr>
        <w:t xml:space="preserve">, </w:t>
      </w:r>
      <w:r w:rsidRPr="00683EBE">
        <w:rPr>
          <w:rFonts w:ascii="Arial" w:hAnsi="Arial" w:cs="Arial"/>
          <w:i/>
          <w:iCs/>
          <w:color w:val="000000"/>
          <w:sz w:val="20"/>
          <w:szCs w:val="20"/>
        </w:rPr>
        <w:t>84</w:t>
      </w:r>
      <w:r w:rsidRPr="00683EBE">
        <w:rPr>
          <w:rFonts w:ascii="Arial" w:hAnsi="Arial" w:cs="Arial"/>
          <w:color w:val="000000"/>
          <w:sz w:val="20"/>
          <w:szCs w:val="20"/>
        </w:rPr>
        <w:t>, 331</w:t>
      </w:r>
    </w:p>
    <w:p w14:paraId="2BB7742C"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 Prieto, C.; Cooper, P.; Fernández, A.I.; Cabeza, L.F. Review of technology: Thermochemical energy storage for concentrated solar power plants. </w:t>
      </w:r>
      <w:r w:rsidRPr="00683EBE">
        <w:rPr>
          <w:rFonts w:ascii="Arial" w:hAnsi="Arial" w:cs="Arial"/>
          <w:i/>
          <w:iCs/>
          <w:color w:val="000000"/>
          <w:sz w:val="20"/>
          <w:szCs w:val="20"/>
        </w:rPr>
        <w:t xml:space="preserve">Renew. Sustain. Energy Rev. </w:t>
      </w:r>
      <w:r w:rsidRPr="00683EBE">
        <w:rPr>
          <w:rFonts w:ascii="Arial" w:hAnsi="Arial" w:cs="Arial"/>
          <w:b/>
          <w:bCs/>
          <w:color w:val="000000"/>
          <w:sz w:val="20"/>
          <w:szCs w:val="20"/>
        </w:rPr>
        <w:t>2016</w:t>
      </w:r>
      <w:r w:rsidRPr="00683EBE">
        <w:rPr>
          <w:rFonts w:ascii="Arial" w:hAnsi="Arial" w:cs="Arial"/>
          <w:color w:val="000000"/>
          <w:sz w:val="20"/>
          <w:szCs w:val="20"/>
        </w:rPr>
        <w:t xml:space="preserve">, </w:t>
      </w:r>
      <w:r w:rsidRPr="00683EBE">
        <w:rPr>
          <w:rFonts w:ascii="Arial" w:hAnsi="Arial" w:cs="Arial"/>
          <w:i/>
          <w:iCs/>
          <w:color w:val="000000"/>
          <w:sz w:val="20"/>
          <w:szCs w:val="20"/>
        </w:rPr>
        <w:t>60</w:t>
      </w:r>
      <w:r w:rsidRPr="00683EBE">
        <w:rPr>
          <w:rFonts w:ascii="Arial" w:hAnsi="Arial" w:cs="Arial"/>
          <w:color w:val="000000"/>
          <w:sz w:val="20"/>
          <w:szCs w:val="20"/>
        </w:rPr>
        <w:t>, 909–929.</w:t>
      </w:r>
    </w:p>
    <w:p w14:paraId="37F07874" w14:textId="77777777" w:rsidR="008917F1" w:rsidRPr="00683EBE" w:rsidRDefault="008917F1" w:rsidP="0002358C">
      <w:pPr>
        <w:pStyle w:val="NormalWeb"/>
        <w:spacing w:before="4" w:beforeAutospacing="0" w:after="0" w:afterAutospacing="0"/>
        <w:ind w:left="1080" w:right="205"/>
        <w:rPr>
          <w:rFonts w:ascii="Arial" w:hAnsi="Arial" w:cs="Arial"/>
          <w:sz w:val="20"/>
          <w:szCs w:val="20"/>
        </w:rPr>
      </w:pPr>
    </w:p>
    <w:p w14:paraId="1F49C406" w14:textId="77777777" w:rsidR="008917F1" w:rsidRPr="007242C1" w:rsidRDefault="008917F1" w:rsidP="008917F1">
      <w:pPr>
        <w:pStyle w:val="NormalWeb"/>
        <w:spacing w:before="206" w:beforeAutospacing="0" w:after="0" w:afterAutospacing="0"/>
        <w:ind w:left="142" w:right="201" w:hanging="228"/>
        <w:jc w:val="both"/>
        <w:rPr>
          <w:color w:val="000000"/>
        </w:rPr>
      </w:pPr>
      <w:r w:rsidRPr="007242C1">
        <w:rPr>
          <w:color w:val="000000"/>
        </w:rPr>
        <w:t xml:space="preserve"> </w:t>
      </w:r>
    </w:p>
    <w:p w14:paraId="7A21FF8B" w14:textId="77777777" w:rsidR="0037716C" w:rsidRPr="002843A6" w:rsidRDefault="0037716C" w:rsidP="008917F1">
      <w:pPr>
        <w:tabs>
          <w:tab w:val="left" w:pos="1140"/>
        </w:tabs>
        <w:spacing w:after="0" w:line="360" w:lineRule="auto"/>
        <w:ind w:right="164"/>
        <w:jc w:val="both"/>
        <w:rPr>
          <w:rFonts w:ascii="Times New Roman" w:eastAsia="Times New Roman" w:hAnsi="Times New Roman" w:cs="Times New Roman"/>
          <w:b/>
          <w:sz w:val="28"/>
          <w:szCs w:val="28"/>
        </w:rPr>
      </w:pPr>
    </w:p>
    <w:p w14:paraId="10A6695D" w14:textId="77777777" w:rsidR="00F11BB4" w:rsidRPr="002843A6" w:rsidRDefault="00F11BB4" w:rsidP="001A5BCC">
      <w:pPr>
        <w:pStyle w:val="ListParagraph"/>
        <w:tabs>
          <w:tab w:val="left" w:pos="1140"/>
        </w:tabs>
        <w:spacing w:after="0" w:line="360" w:lineRule="auto"/>
        <w:ind w:right="164"/>
        <w:jc w:val="both"/>
        <w:rPr>
          <w:rFonts w:ascii="Times New Roman" w:eastAsia="Times New Roman" w:hAnsi="Times New Roman" w:cs="Times New Roman"/>
          <w:b/>
          <w:sz w:val="24"/>
          <w:szCs w:val="24"/>
        </w:rPr>
      </w:pPr>
    </w:p>
    <w:sectPr w:rsidR="00F11BB4" w:rsidRPr="002843A6" w:rsidSect="00B54B10">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36363" w14:textId="77777777" w:rsidR="00B54B10" w:rsidRDefault="00B54B10" w:rsidP="00A11A83">
      <w:pPr>
        <w:spacing w:after="0" w:line="240" w:lineRule="auto"/>
      </w:pPr>
      <w:r>
        <w:separator/>
      </w:r>
    </w:p>
  </w:endnote>
  <w:endnote w:type="continuationSeparator" w:id="0">
    <w:p w14:paraId="585175A8" w14:textId="77777777" w:rsidR="00B54B10" w:rsidRDefault="00B54B10" w:rsidP="00A11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613704"/>
      <w:docPartObj>
        <w:docPartGallery w:val="Page Numbers (Bottom of Page)"/>
        <w:docPartUnique/>
      </w:docPartObj>
    </w:sdtPr>
    <w:sdtEndPr>
      <w:rPr>
        <w:noProof/>
      </w:rPr>
    </w:sdtEndPr>
    <w:sdtContent>
      <w:p w14:paraId="5218C937" w14:textId="00B0D923" w:rsidR="00B80EF9" w:rsidRDefault="00B80EF9">
        <w:pPr>
          <w:pStyle w:val="Footer"/>
          <w:jc w:val="center"/>
        </w:pPr>
        <w:r>
          <w:fldChar w:fldCharType="begin"/>
        </w:r>
        <w:r>
          <w:instrText xml:space="preserve"> PAGE   \* MERGEFORMAT </w:instrText>
        </w:r>
        <w:r>
          <w:fldChar w:fldCharType="separate"/>
        </w:r>
        <w:r w:rsidR="00F21BC8">
          <w:rPr>
            <w:noProof/>
          </w:rPr>
          <w:t>xxv</w:t>
        </w:r>
        <w:r>
          <w:rPr>
            <w:noProof/>
          </w:rPr>
          <w:fldChar w:fldCharType="end"/>
        </w:r>
      </w:p>
    </w:sdtContent>
  </w:sdt>
  <w:p w14:paraId="4D906393" w14:textId="0D488BBE" w:rsidR="0037716C" w:rsidRDefault="0037716C" w:rsidP="00B80E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DCDC5" w14:textId="77777777" w:rsidR="00B54B10" w:rsidRDefault="00B54B10" w:rsidP="00A11A83">
      <w:pPr>
        <w:spacing w:after="0" w:line="240" w:lineRule="auto"/>
      </w:pPr>
      <w:r>
        <w:separator/>
      </w:r>
    </w:p>
  </w:footnote>
  <w:footnote w:type="continuationSeparator" w:id="0">
    <w:p w14:paraId="2F3CE4D5" w14:textId="77777777" w:rsidR="00B54B10" w:rsidRDefault="00B54B10" w:rsidP="00A11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40A3F"/>
    <w:multiLevelType w:val="hybridMultilevel"/>
    <w:tmpl w:val="68D2B170"/>
    <w:lvl w:ilvl="0" w:tplc="4009000F">
      <w:start w:val="1"/>
      <w:numFmt w:val="decimal"/>
      <w:lvlText w:val="%1."/>
      <w:lvlJc w:val="left"/>
      <w:pPr>
        <w:ind w:left="180" w:hanging="360"/>
      </w:p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1" w15:restartNumberingAfterBreak="0">
    <w:nsid w:val="13597730"/>
    <w:multiLevelType w:val="hybridMultilevel"/>
    <w:tmpl w:val="E200D7DA"/>
    <w:lvl w:ilvl="0" w:tplc="606EF208">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7E125A4"/>
    <w:multiLevelType w:val="multilevel"/>
    <w:tmpl w:val="B2482B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111686"/>
    <w:multiLevelType w:val="multilevel"/>
    <w:tmpl w:val="B2482B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CC45FE"/>
    <w:multiLevelType w:val="hybridMultilevel"/>
    <w:tmpl w:val="3D266540"/>
    <w:lvl w:ilvl="0" w:tplc="DA1033E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D82586"/>
    <w:multiLevelType w:val="hybridMultilevel"/>
    <w:tmpl w:val="8D240F68"/>
    <w:lvl w:ilvl="0" w:tplc="8DE4CEDC">
      <w:start w:val="1"/>
      <w:numFmt w:val="decimal"/>
      <w:lvlText w:val="%1."/>
      <w:lvlJc w:val="left"/>
      <w:pPr>
        <w:ind w:left="780" w:hanging="360"/>
      </w:pPr>
      <w:rPr>
        <w:sz w:val="24"/>
        <w:szCs w:val="24"/>
        <w:vertAlign w:val="baseline"/>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68041DC0"/>
    <w:multiLevelType w:val="hybridMultilevel"/>
    <w:tmpl w:val="FCAAC190"/>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08860161">
    <w:abstractNumId w:val="3"/>
  </w:num>
  <w:num w:numId="2" w16cid:durableId="1838766369">
    <w:abstractNumId w:val="2"/>
  </w:num>
  <w:num w:numId="3" w16cid:durableId="968165610">
    <w:abstractNumId w:val="6"/>
  </w:num>
  <w:num w:numId="4" w16cid:durableId="1563174621">
    <w:abstractNumId w:val="0"/>
  </w:num>
  <w:num w:numId="5" w16cid:durableId="854538187">
    <w:abstractNumId w:val="1"/>
  </w:num>
  <w:num w:numId="6" w16cid:durableId="1047798006">
    <w:abstractNumId w:val="4"/>
  </w:num>
  <w:num w:numId="7" w16cid:durableId="2094276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10527"/>
    <w:rsid w:val="00006068"/>
    <w:rsid w:val="0002358C"/>
    <w:rsid w:val="00026317"/>
    <w:rsid w:val="00041D2F"/>
    <w:rsid w:val="00056DAC"/>
    <w:rsid w:val="000B2984"/>
    <w:rsid w:val="000B5698"/>
    <w:rsid w:val="00162DF4"/>
    <w:rsid w:val="001753E2"/>
    <w:rsid w:val="001A5BCC"/>
    <w:rsid w:val="00211366"/>
    <w:rsid w:val="00220AF8"/>
    <w:rsid w:val="002843A6"/>
    <w:rsid w:val="00315E7C"/>
    <w:rsid w:val="00337E67"/>
    <w:rsid w:val="0037716C"/>
    <w:rsid w:val="004003B4"/>
    <w:rsid w:val="004C2604"/>
    <w:rsid w:val="004F2D6C"/>
    <w:rsid w:val="00511A4A"/>
    <w:rsid w:val="00531CB1"/>
    <w:rsid w:val="0059169C"/>
    <w:rsid w:val="005B6A90"/>
    <w:rsid w:val="00632ECE"/>
    <w:rsid w:val="00672764"/>
    <w:rsid w:val="00680AA5"/>
    <w:rsid w:val="006D2F4F"/>
    <w:rsid w:val="0077594F"/>
    <w:rsid w:val="007B6275"/>
    <w:rsid w:val="00871F63"/>
    <w:rsid w:val="008917F1"/>
    <w:rsid w:val="0094419D"/>
    <w:rsid w:val="009563E7"/>
    <w:rsid w:val="009827DA"/>
    <w:rsid w:val="00A11A83"/>
    <w:rsid w:val="00A843D4"/>
    <w:rsid w:val="00B54B10"/>
    <w:rsid w:val="00B80EF9"/>
    <w:rsid w:val="00B97C44"/>
    <w:rsid w:val="00C33095"/>
    <w:rsid w:val="00C9632D"/>
    <w:rsid w:val="00CB5895"/>
    <w:rsid w:val="00E036E5"/>
    <w:rsid w:val="00E8642B"/>
    <w:rsid w:val="00E916E8"/>
    <w:rsid w:val="00F10527"/>
    <w:rsid w:val="00F11BB4"/>
    <w:rsid w:val="00F21BC8"/>
    <w:rsid w:val="00F22828"/>
    <w:rsid w:val="00F43748"/>
    <w:rsid w:val="00F63870"/>
    <w:rsid w:val="00F82F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B06D8"/>
  <w15:docId w15:val="{372AD8EB-252A-4C0E-8DA0-9EC4C5E3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40" w:after="0" w:line="240" w:lineRule="auto"/>
      <w:outlineLvl w:val="2"/>
    </w:pPr>
    <w:rPr>
      <w:rFonts w:ascii="Times New Roman" w:eastAsia="Times New Roman" w:hAnsi="Times New Roman" w:cs="Times New Roman"/>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paragraph" w:styleId="BalloonText">
    <w:name w:val="Balloon Text"/>
    <w:basedOn w:val="Normal"/>
    <w:link w:val="BalloonTextChar"/>
    <w:uiPriority w:val="99"/>
    <w:semiHidden/>
    <w:unhideWhenUsed/>
    <w:rsid w:val="00680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AA5"/>
    <w:rPr>
      <w:rFonts w:ascii="Tahoma" w:hAnsi="Tahoma" w:cs="Tahoma"/>
      <w:sz w:val="16"/>
      <w:szCs w:val="16"/>
    </w:rPr>
  </w:style>
  <w:style w:type="paragraph" w:styleId="ListParagraph">
    <w:name w:val="List Paragraph"/>
    <w:basedOn w:val="Normal"/>
    <w:uiPriority w:val="34"/>
    <w:qFormat/>
    <w:rsid w:val="00F11BB4"/>
    <w:pPr>
      <w:ind w:left="720"/>
      <w:contextualSpacing/>
    </w:pPr>
  </w:style>
  <w:style w:type="character" w:styleId="Hyperlink">
    <w:name w:val="Hyperlink"/>
    <w:basedOn w:val="DefaultParagraphFont"/>
    <w:uiPriority w:val="99"/>
    <w:unhideWhenUsed/>
    <w:rsid w:val="00F11BB4"/>
    <w:rPr>
      <w:color w:val="0000FF" w:themeColor="hyperlink"/>
      <w:u w:val="single"/>
    </w:rPr>
  </w:style>
  <w:style w:type="paragraph" w:styleId="NormalWeb">
    <w:name w:val="Normal (Web)"/>
    <w:basedOn w:val="Normal"/>
    <w:uiPriority w:val="99"/>
    <w:semiHidden/>
    <w:unhideWhenUsed/>
    <w:rsid w:val="00F11B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s">
    <w:name w:val="References"/>
    <w:basedOn w:val="Normal"/>
    <w:qFormat/>
    <w:rsid w:val="002843A6"/>
    <w:pPr>
      <w:spacing w:after="80" w:line="240" w:lineRule="auto"/>
    </w:pPr>
    <w:rPr>
      <w:rFonts w:ascii="Times New Roman" w:eastAsia="Times New Roman" w:hAnsi="Times New Roman" w:cs="Times New Roman"/>
      <w:sz w:val="18"/>
      <w:szCs w:val="20"/>
      <w:lang w:val="en-US" w:eastAsia="en-US"/>
    </w:rPr>
  </w:style>
  <w:style w:type="paragraph" w:styleId="Header">
    <w:name w:val="header"/>
    <w:basedOn w:val="Normal"/>
    <w:link w:val="HeaderChar"/>
    <w:uiPriority w:val="99"/>
    <w:unhideWhenUsed/>
    <w:rsid w:val="00A11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A83"/>
  </w:style>
  <w:style w:type="paragraph" w:styleId="Footer">
    <w:name w:val="footer"/>
    <w:basedOn w:val="Normal"/>
    <w:link w:val="FooterChar"/>
    <w:uiPriority w:val="99"/>
    <w:unhideWhenUsed/>
    <w:rsid w:val="00A11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A83"/>
  </w:style>
  <w:style w:type="paragraph" w:styleId="NoSpacing">
    <w:name w:val="No Spacing"/>
    <w:uiPriority w:val="1"/>
    <w:qFormat/>
    <w:rsid w:val="00E916E8"/>
    <w:pPr>
      <w:spacing w:after="0" w:line="240" w:lineRule="auto"/>
    </w:pPr>
  </w:style>
  <w:style w:type="character" w:styleId="PlaceholderText">
    <w:name w:val="Placeholder Text"/>
    <w:basedOn w:val="DefaultParagraphFont"/>
    <w:uiPriority w:val="99"/>
    <w:semiHidden/>
    <w:rsid w:val="004C2604"/>
    <w:rPr>
      <w:color w:val="808080"/>
    </w:rPr>
  </w:style>
  <w:style w:type="table" w:styleId="TableGrid">
    <w:name w:val="Table Grid"/>
    <w:basedOn w:val="TableNormal"/>
    <w:uiPriority w:val="39"/>
    <w:rsid w:val="00F22828"/>
    <w:pPr>
      <w:spacing w:after="0"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1511">
      <w:bodyDiv w:val="1"/>
      <w:marLeft w:val="0"/>
      <w:marRight w:val="0"/>
      <w:marTop w:val="0"/>
      <w:marBottom w:val="0"/>
      <w:divBdr>
        <w:top w:val="none" w:sz="0" w:space="0" w:color="auto"/>
        <w:left w:val="none" w:sz="0" w:space="0" w:color="auto"/>
        <w:bottom w:val="none" w:sz="0" w:space="0" w:color="auto"/>
        <w:right w:val="none" w:sz="0" w:space="0" w:color="auto"/>
      </w:divBdr>
    </w:div>
    <w:div w:id="93013474">
      <w:bodyDiv w:val="1"/>
      <w:marLeft w:val="0"/>
      <w:marRight w:val="0"/>
      <w:marTop w:val="0"/>
      <w:marBottom w:val="0"/>
      <w:divBdr>
        <w:top w:val="none" w:sz="0" w:space="0" w:color="auto"/>
        <w:left w:val="none" w:sz="0" w:space="0" w:color="auto"/>
        <w:bottom w:val="none" w:sz="0" w:space="0" w:color="auto"/>
        <w:right w:val="none" w:sz="0" w:space="0" w:color="auto"/>
      </w:divBdr>
    </w:div>
    <w:div w:id="110327800">
      <w:bodyDiv w:val="1"/>
      <w:marLeft w:val="0"/>
      <w:marRight w:val="0"/>
      <w:marTop w:val="0"/>
      <w:marBottom w:val="0"/>
      <w:divBdr>
        <w:top w:val="none" w:sz="0" w:space="0" w:color="auto"/>
        <w:left w:val="none" w:sz="0" w:space="0" w:color="auto"/>
        <w:bottom w:val="none" w:sz="0" w:space="0" w:color="auto"/>
        <w:right w:val="none" w:sz="0" w:space="0" w:color="auto"/>
      </w:divBdr>
    </w:div>
    <w:div w:id="1283263229">
      <w:bodyDiv w:val="1"/>
      <w:marLeft w:val="0"/>
      <w:marRight w:val="0"/>
      <w:marTop w:val="0"/>
      <w:marBottom w:val="0"/>
      <w:divBdr>
        <w:top w:val="none" w:sz="0" w:space="0" w:color="auto"/>
        <w:left w:val="none" w:sz="0" w:space="0" w:color="auto"/>
        <w:bottom w:val="none" w:sz="0" w:space="0" w:color="auto"/>
        <w:right w:val="none" w:sz="0" w:space="0" w:color="auto"/>
      </w:divBdr>
    </w:div>
    <w:div w:id="1295985883">
      <w:bodyDiv w:val="1"/>
      <w:marLeft w:val="0"/>
      <w:marRight w:val="0"/>
      <w:marTop w:val="0"/>
      <w:marBottom w:val="0"/>
      <w:divBdr>
        <w:top w:val="none" w:sz="0" w:space="0" w:color="auto"/>
        <w:left w:val="none" w:sz="0" w:space="0" w:color="auto"/>
        <w:bottom w:val="none" w:sz="0" w:space="0" w:color="auto"/>
        <w:right w:val="none" w:sz="0" w:space="0" w:color="auto"/>
      </w:divBdr>
    </w:div>
    <w:div w:id="1843811726">
      <w:bodyDiv w:val="1"/>
      <w:marLeft w:val="0"/>
      <w:marRight w:val="0"/>
      <w:marTop w:val="0"/>
      <w:marBottom w:val="0"/>
      <w:divBdr>
        <w:top w:val="none" w:sz="0" w:space="0" w:color="auto"/>
        <w:left w:val="none" w:sz="0" w:space="0" w:color="auto"/>
        <w:bottom w:val="none" w:sz="0" w:space="0" w:color="auto"/>
        <w:right w:val="none" w:sz="0" w:space="0" w:color="auto"/>
      </w:divBdr>
    </w:div>
    <w:div w:id="1891845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dx.doi.org/10.1016/j.eneco.2016.02.007"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publicatiereeksgevaarlijkestoffen.n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dx.doi.org/10.1016/0022-4596(77)9018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dx.doi.org/10.1016/B978-0-12-417291-3.00007-4"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dx.doi.org/10.1016/j.enpol.2013.03.03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dx.doi.org/10.1016/j.enpol.2013.03.039" TargetMode="External"/><Relationship Id="rId30" Type="http://schemas.openxmlformats.org/officeDocument/2006/relationships/hyperlink" Target="http://dx.doi.org/10.1093/ijlct/cts004"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00F1B-1355-401D-A6ED-C15A63958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35</Pages>
  <Words>8644</Words>
  <Characters>49276</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Kanchan G</dc:creator>
  <cp:lastModifiedBy>Dhanush Tamilselvan (CW)</cp:lastModifiedBy>
  <cp:revision>26</cp:revision>
  <cp:lastPrinted>2024-02-11T06:07:00Z</cp:lastPrinted>
  <dcterms:created xsi:type="dcterms:W3CDTF">2024-03-22T12:19:00Z</dcterms:created>
  <dcterms:modified xsi:type="dcterms:W3CDTF">2024-03-26T05:05:00Z</dcterms:modified>
</cp:coreProperties>
</file>