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30AE331">
      <w:pPr>
        <w:rPr>
          <w:rFonts w:ascii="Constantia" w:hAnsi="Constantia" w:cs="Segoe UI"/>
          <w:sz w:val="20"/>
          <w:szCs w:val="20"/>
        </w:rPr>
      </w:pPr>
      <w:r>
        <w:rPr>
          <w:rFonts w:ascii="Constantia" w:hAnsi="Constantia" w:cs="Segoe UI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-201930</wp:posOffset>
                </wp:positionH>
                <wp:positionV relativeFrom="paragraph">
                  <wp:posOffset>-38100</wp:posOffset>
                </wp:positionV>
                <wp:extent cx="6734175" cy="9791700"/>
                <wp:effectExtent l="9525" t="9525" r="22860" b="13335"/>
                <wp:wrapNone/>
                <wp:docPr id="1202739109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34175" cy="97917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o:spt="1" style="position:absolute;left:0pt;margin-left:-15.9pt;margin-top:-3pt;height:771pt;width:530.25pt;z-index:251659264;mso-width-relative:page;mso-height-relative:page;" filled="f" stroked="t" coordsize="21600,21600" o:gfxdata="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DYqb+22wAAAAwBAAAPAAAAAAAAAAEAIAAAACIAAABkcnMvZG93bnJldi54bWxQ&#10;SwECFAAUAAAACACHTuJAeVU0MC0CAABUBAAADgAAAAAAAAABACAAAAAqAQAAZHJzL2Uyb0RvYy54&#10;bWxQSwUGAAAAAAYABgBZAQAAyQUAAAAA&#10;">
                <v:fill on="f" focussize="0,0"/>
                <v:stroke weight="1.5pt" color="#000000" miterlimit="8" joinstyle="miter"/>
                <v:imagedata o:title=""/>
                <o:lock v:ext="edit" aspectratio="f"/>
              </v:rect>
            </w:pict>
          </mc:Fallback>
        </mc:AlternateContent>
      </w:r>
    </w:p>
    <w:p w14:paraId="1FFC0D74">
      <w:pPr>
        <w:rPr>
          <w:rStyle w:val="8"/>
          <w:rFonts w:hint="default"/>
          <w:lang w:val="en-US"/>
        </w:rPr>
      </w:pPr>
      <w:r>
        <w:rPr>
          <w:rFonts w:hint="default" w:ascii="Constantia" w:hAnsi="Constantia" w:cs="Segoe UI"/>
          <w:sz w:val="20"/>
          <w:szCs w:val="20"/>
          <w:lang w:val="en-US"/>
        </w:rPr>
        <w:tab/>
        <w:t/>
      </w:r>
      <w:r>
        <w:rPr>
          <w:rFonts w:hint="default" w:ascii="Constantia" w:hAnsi="Constantia" w:cs="Segoe UI"/>
          <w:sz w:val="20"/>
          <w:szCs w:val="20"/>
          <w:lang w:val="en-US"/>
        </w:rPr>
        <w:tab/>
        <w:t xml:space="preserve">       </w:t>
      </w:r>
      <w:r>
        <w:rPr>
          <w:rStyle w:val="8"/>
          <w:rFonts w:hint="default"/>
          <w:lang w:val="en-US"/>
        </w:rPr>
        <w:t>AI Integration For Dish Data Project</w:t>
      </w:r>
    </w:p>
    <w:p w14:paraId="38B65CCA">
      <w:pPr>
        <w:bidi w:val="0"/>
        <w:rPr>
          <w:rFonts w:hint="default"/>
          <w:b/>
          <w:bCs/>
          <w:sz w:val="26"/>
          <w:szCs w:val="26"/>
          <w:lang w:val="en-US"/>
        </w:rPr>
      </w:pPr>
      <w:r>
        <w:rPr>
          <w:rFonts w:hint="default"/>
          <w:b/>
          <w:bCs/>
          <w:sz w:val="26"/>
          <w:szCs w:val="26"/>
          <w:lang w:val="en-US"/>
        </w:rPr>
        <w:tab/>
        <w:t/>
      </w:r>
      <w:r>
        <w:rPr>
          <w:rFonts w:hint="default"/>
          <w:b/>
          <w:bCs/>
          <w:sz w:val="26"/>
          <w:szCs w:val="26"/>
          <w:lang w:val="en-US"/>
        </w:rPr>
        <w:tab/>
        <w:t/>
      </w:r>
      <w:r>
        <w:rPr>
          <w:rFonts w:hint="default"/>
          <w:b/>
          <w:bCs/>
          <w:sz w:val="26"/>
          <w:szCs w:val="26"/>
          <w:lang w:val="en-US"/>
        </w:rPr>
        <w:tab/>
        <w:t/>
      </w:r>
      <w:r>
        <w:rPr>
          <w:rFonts w:hint="default"/>
          <w:b/>
          <w:bCs/>
          <w:sz w:val="26"/>
          <w:szCs w:val="26"/>
          <w:lang w:val="en-US"/>
        </w:rPr>
        <w:tab/>
        <w:t/>
      </w:r>
      <w:r>
        <w:rPr>
          <w:rFonts w:hint="default"/>
          <w:b/>
          <w:bCs/>
          <w:sz w:val="26"/>
          <w:szCs w:val="26"/>
          <w:lang w:val="en-US"/>
        </w:rPr>
        <w:tab/>
        <w:t/>
      </w:r>
      <w:r>
        <w:rPr>
          <w:rFonts w:hint="default"/>
          <w:b/>
          <w:bCs/>
          <w:sz w:val="26"/>
          <w:szCs w:val="26"/>
          <w:lang w:val="en-US"/>
        </w:rPr>
        <w:tab/>
        <w:t/>
      </w:r>
      <w:r>
        <w:rPr>
          <w:rFonts w:hint="default"/>
          <w:b/>
          <w:bCs/>
          <w:sz w:val="26"/>
          <w:szCs w:val="26"/>
          <w:lang w:val="en-US"/>
        </w:rPr>
        <w:tab/>
        <w:t/>
      </w:r>
      <w:r>
        <w:rPr>
          <w:rFonts w:hint="default"/>
          <w:b/>
          <w:bCs/>
          <w:sz w:val="26"/>
          <w:szCs w:val="26"/>
          <w:lang w:val="en-US"/>
        </w:rPr>
        <w:tab/>
        <w:t/>
      </w:r>
      <w:r>
        <w:rPr>
          <w:rFonts w:hint="default"/>
          <w:b/>
          <w:bCs/>
          <w:sz w:val="26"/>
          <w:szCs w:val="26"/>
          <w:lang w:val="en-US"/>
        </w:rPr>
        <w:tab/>
        <w:t/>
      </w:r>
      <w:r>
        <w:rPr>
          <w:rFonts w:hint="default"/>
          <w:b/>
          <w:bCs/>
          <w:sz w:val="26"/>
          <w:szCs w:val="26"/>
          <w:lang w:val="en-US"/>
        </w:rPr>
        <w:tab/>
        <w:t xml:space="preserve">              By: Dhanush H</w:t>
      </w:r>
    </w:p>
    <w:p w14:paraId="083CADA7">
      <w:pPr>
        <w:bidi w:val="0"/>
        <w:rPr>
          <w:rFonts w:hint="default"/>
          <w:b/>
          <w:bCs/>
          <w:sz w:val="26"/>
          <w:szCs w:val="26"/>
          <w:lang w:val="en-US"/>
        </w:rPr>
      </w:pPr>
      <w:r>
        <w:rPr>
          <w:rFonts w:hint="default"/>
          <w:b/>
          <w:bCs/>
          <w:sz w:val="26"/>
          <w:szCs w:val="26"/>
          <w:lang w:val="en-US"/>
        </w:rPr>
        <w:t>Data Documentation Generator</w:t>
      </w:r>
    </w:p>
    <w:p w14:paraId="593DCCA8">
      <w:pPr>
        <w:rPr>
          <w:rFonts w:hint="default"/>
        </w:rPr>
      </w:pPr>
      <w:r>
        <w:rPr>
          <w:rFonts w:hint="default"/>
        </w:rPr>
        <w:t>Implemented AI integration capabilities within the data engineering pipeline by leveraging an LLM (OpenAI GPT-4) to automatically generate a data dictionary for any BigQuery table in the project.</w:t>
      </w:r>
    </w:p>
    <w:p w14:paraId="7A45B66C">
      <w:pPr>
        <w:rPr>
          <w:rFonts w:hint="default"/>
          <w:lang w:val="en-US"/>
        </w:rPr>
      </w:pPr>
      <w:r>
        <w:rPr>
          <w:rFonts w:hint="default"/>
        </w:rPr>
        <w:t>This showcases how generative AI can enhance metadata management, documentation automation, and data governance</w:t>
      </w:r>
      <w:r>
        <w:rPr>
          <w:rFonts w:hint="default"/>
          <w:lang w:val="en-US"/>
        </w:rPr>
        <w:t>.</w:t>
      </w:r>
    </w:p>
    <w:p w14:paraId="17BAD4BA"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Script Name:</w:t>
      </w:r>
      <w:r>
        <w:rPr>
          <w:rFonts w:hint="default"/>
          <w:lang w:val="en-US"/>
        </w:rPr>
        <w:t xml:space="preserve"> src/generate_data_dictionary.py</w:t>
      </w:r>
    </w:p>
    <w:p w14:paraId="5F1DFCC7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Core Features:</w:t>
      </w:r>
    </w:p>
    <w:p w14:paraId="28149570"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AI-powered documentation: Uses OpenAI GPT-4 to generate human-readable column descriptions.</w:t>
      </w:r>
    </w:p>
    <w:p w14:paraId="5044E66C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Automatic dataset detection: Determines if a table belongs to the raw, stage, or mart dataset.</w:t>
      </w:r>
    </w:p>
    <w:p w14:paraId="5DE53599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Dynamic column selection:</w:t>
      </w:r>
    </w:p>
    <w:p w14:paraId="0EA844C7">
      <w:pPr>
        <w:rPr>
          <w:rFonts w:hint="default"/>
          <w:lang w:val="en-US"/>
        </w:rPr>
      </w:pPr>
      <w:r>
        <w:rPr>
          <w:rFonts w:hint="default"/>
          <w:lang w:val="en-US"/>
        </w:rPr>
        <w:t>* By default, documents all columns in the table.</w:t>
      </w:r>
    </w:p>
    <w:p w14:paraId="1AD4328F">
      <w:pPr>
        <w:rPr>
          <w:rFonts w:hint="default"/>
          <w:lang w:val="en-US"/>
        </w:rPr>
      </w:pPr>
      <w:r>
        <w:rPr>
          <w:rFonts w:hint="default"/>
          <w:lang w:val="en-US"/>
        </w:rPr>
        <w:t>* Optionally, We can specify specific column names using --columns argument.</w:t>
      </w:r>
    </w:p>
    <w:p w14:paraId="58F24AA4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Schema &amp; sample-based insights: The script retrieves both the schema and a few sample rows from BigQuery to give the model context.</w:t>
      </w:r>
    </w:p>
    <w:p w14:paraId="0427267A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Documentation storage: Generated Markdown files are saved locally.</w:t>
      </w:r>
    </w:p>
    <w:p w14:paraId="5151F606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Command-line friendly: Works via CLI with minimal arguments.</w:t>
      </w:r>
    </w:p>
    <w:p w14:paraId="55A4921F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Environment-driven configuration: Securely reads environment variables from .env (no hardcoded keys).</w:t>
      </w:r>
    </w:p>
    <w:p w14:paraId="33F11C18">
      <w:pPr>
        <w:numPr>
          <w:numId w:val="0"/>
        </w:numPr>
        <w:spacing w:after="160" w:line="259" w:lineRule="auto"/>
        <w:jc w:val="both"/>
        <w:rPr>
          <w:rFonts w:hint="default"/>
          <w:lang w:val="en-US"/>
        </w:rPr>
      </w:pPr>
    </w:p>
    <w:p w14:paraId="4D01A4C2">
      <w:pPr>
        <w:numPr>
          <w:numId w:val="0"/>
        </w:numPr>
        <w:spacing w:after="160" w:line="259" w:lineRule="auto"/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Testing:</w:t>
      </w:r>
      <w:bookmarkStart w:id="0" w:name="_GoBack"/>
      <w:bookmarkEnd w:id="0"/>
    </w:p>
    <w:p w14:paraId="5F20C945">
      <w:pPr>
        <w:numPr>
          <w:ilvl w:val="0"/>
          <w:numId w:val="2"/>
        </w:numPr>
        <w:spacing w:after="160" w:line="259" w:lineRule="auto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Testing Scenario 1 --&gt;  Documents all columns in the table.</w:t>
      </w:r>
    </w:p>
    <w:p w14:paraId="51122AF6">
      <w:pPr>
        <w:numPr>
          <w:numId w:val="0"/>
        </w:numPr>
        <w:spacing w:after="160" w:line="259" w:lineRule="auto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Command: python src/generate_data_dictionary.py --table mart_daily_visits</w:t>
      </w:r>
    </w:p>
    <w:p w14:paraId="0F6F4DCA">
      <w:pPr>
        <w:numPr>
          <w:numId w:val="0"/>
        </w:numPr>
        <w:spacing w:after="160" w:line="259" w:lineRule="auto"/>
        <w:jc w:val="both"/>
      </w:pPr>
      <w:r>
        <w:drawing>
          <wp:inline distT="0" distB="0" distL="114300" distR="114300">
            <wp:extent cx="5269230" cy="1461770"/>
            <wp:effectExtent l="0" t="0" r="3810" b="1270"/>
            <wp:docPr id="2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46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C69B10">
      <w:pPr>
        <w:numPr>
          <w:numId w:val="0"/>
        </w:numPr>
        <w:spacing w:after="160" w:line="259" w:lineRule="auto"/>
        <w:jc w:val="both"/>
        <w:rPr>
          <w:rFonts w:hint="default"/>
          <w:lang w:val="en-US"/>
        </w:rPr>
      </w:pPr>
    </w:p>
    <w:p w14:paraId="2D53345D">
      <w:pPr>
        <w:numPr>
          <w:numId w:val="0"/>
        </w:numPr>
        <w:spacing w:after="160" w:line="259" w:lineRule="auto"/>
        <w:jc w:val="both"/>
        <w:rPr>
          <w:rFonts w:hint="default"/>
          <w:lang w:val="en-US"/>
        </w:rPr>
      </w:pPr>
    </w:p>
    <w:p w14:paraId="611B3936">
      <w:pPr>
        <w:numPr>
          <w:numId w:val="0"/>
        </w:numPr>
        <w:spacing w:after="160" w:line="259" w:lineRule="auto"/>
        <w:jc w:val="both"/>
        <w:rPr>
          <w:rFonts w:hint="default"/>
          <w:lang w:val="en-US"/>
        </w:rPr>
      </w:pPr>
    </w:p>
    <w:p w14:paraId="5ACDC7C9">
      <w:pPr>
        <w:numPr>
          <w:numId w:val="0"/>
        </w:numPr>
        <w:spacing w:after="160" w:line="259" w:lineRule="auto"/>
        <w:jc w:val="both"/>
        <w:rPr>
          <w:rFonts w:hint="default"/>
          <w:lang w:val="en-US"/>
        </w:rPr>
      </w:pPr>
    </w:p>
    <w:p w14:paraId="3346F0EA">
      <w:pPr>
        <w:numPr>
          <w:numId w:val="0"/>
        </w:numPr>
        <w:spacing w:after="160" w:line="259" w:lineRule="auto"/>
        <w:jc w:val="both"/>
        <w:rPr>
          <w:rFonts w:hint="default"/>
          <w:lang w:val="en-US"/>
        </w:rPr>
      </w:pPr>
    </w:p>
    <w:p w14:paraId="70ABA4BF">
      <w:pPr>
        <w:rPr>
          <w:rFonts w:ascii="Constantia" w:hAnsi="Constantia" w:cs="Segoe UI"/>
          <w:sz w:val="20"/>
          <w:szCs w:val="20"/>
        </w:rPr>
      </w:pPr>
      <w:r>
        <w:rPr>
          <w:rFonts w:ascii="Constantia" w:hAnsi="Constantia" w:cs="Segoe UI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-201930</wp:posOffset>
                </wp:positionH>
                <wp:positionV relativeFrom="paragraph">
                  <wp:posOffset>-38100</wp:posOffset>
                </wp:positionV>
                <wp:extent cx="6734175" cy="9791700"/>
                <wp:effectExtent l="9525" t="9525" r="22860" b="13335"/>
                <wp:wrapNone/>
                <wp:docPr id="1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34175" cy="97917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o:spt="1" style="position:absolute;left:0pt;margin-left:-15.9pt;margin-top:-3pt;height:771pt;width:530.25pt;z-index:251660288;mso-width-relative:page;mso-height-relative:page;" filled="f" stroked="t" coordsize="21600,21600" o:gfxdata="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Nipv7bbAAAADAEAAA8AAAAAAAAAAQAgAAAAIgAAAGRycy9kb3ducmV2LnhtbFBLAQIUABQA&#10;AAAIAIdO4kA1xDORJgIAAEsEAAAOAAAAAAAAAAEAIAAAACoBAABkcnMvZTJvRG9jLnhtbFBLBQYA&#10;AAAABgAGAFkBAADCBQAAAAA=&#10;">
                <v:fill on="f" focussize="0,0"/>
                <v:stroke weight="1.5pt" color="#000000" miterlimit="8" joinstyle="miter"/>
                <v:imagedata o:title=""/>
                <o:lock v:ext="edit" aspectratio="f"/>
              </v:rect>
            </w:pict>
          </mc:Fallback>
        </mc:AlternateContent>
      </w:r>
    </w:p>
    <w:p w14:paraId="68E0E4D8">
      <w:r>
        <w:drawing>
          <wp:inline distT="0" distB="0" distL="114300" distR="114300">
            <wp:extent cx="3669030" cy="3977640"/>
            <wp:effectExtent l="0" t="0" r="3810" b="0"/>
            <wp:docPr id="2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69030" cy="397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2E8081">
      <w:pPr>
        <w:rPr>
          <w:rFonts w:hint="default"/>
          <w:lang w:val="en-US"/>
        </w:rPr>
      </w:pPr>
    </w:p>
    <w:p w14:paraId="4505D185">
      <w:pPr>
        <w:numPr>
          <w:ilvl w:val="0"/>
          <w:numId w:val="2"/>
        </w:numPr>
        <w:ind w:left="0" w:leftChars="0" w:firstLine="0" w:firstLineChars="0"/>
        <w:rPr>
          <w:rFonts w:hint="default" w:ascii="Constantia" w:hAnsi="Constantia" w:cs="Segoe UI"/>
          <w:sz w:val="20"/>
          <w:szCs w:val="20"/>
          <w:lang w:val="en-US"/>
        </w:rPr>
      </w:pPr>
      <w:r>
        <w:rPr>
          <w:rFonts w:hint="default"/>
          <w:lang w:val="en-US"/>
        </w:rPr>
        <w:t>Testing Scenario 2 --&gt;  Specify specific column names using --columns argument</w:t>
      </w:r>
    </w:p>
    <w:p w14:paraId="42FCE25F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Command: python src/generate_data_dictionary.py --table stg_ga_sessions --columns fullVisitorId visitId pageviews</w:t>
      </w:r>
    </w:p>
    <w:p w14:paraId="5C3A176D">
      <w:pPr>
        <w:numPr>
          <w:numId w:val="0"/>
        </w:numPr>
        <w:ind w:leftChars="0"/>
      </w:pPr>
      <w:r>
        <w:drawing>
          <wp:inline distT="0" distB="0" distL="114300" distR="114300">
            <wp:extent cx="5269865" cy="1156970"/>
            <wp:effectExtent l="0" t="0" r="3175" b="1270"/>
            <wp:docPr id="2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156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91CA94">
      <w:pPr>
        <w:numPr>
          <w:numId w:val="0"/>
        </w:numPr>
        <w:ind w:leftChars="0"/>
        <w:rPr>
          <w:rFonts w:hint="default"/>
          <w:lang w:val="en-US"/>
        </w:rPr>
      </w:pPr>
      <w:r>
        <w:drawing>
          <wp:inline distT="0" distB="0" distL="114300" distR="114300">
            <wp:extent cx="2882900" cy="2886075"/>
            <wp:effectExtent l="0" t="0" r="12700" b="9525"/>
            <wp:docPr id="3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82900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48F7C7">
      <w:pPr>
        <w:rPr>
          <w:rFonts w:ascii="Constantia" w:hAnsi="Constantia" w:cs="Segoe UI"/>
          <w:sz w:val="20"/>
          <w:szCs w:val="20"/>
        </w:rPr>
      </w:pPr>
      <w:r>
        <w:rPr>
          <w:rFonts w:ascii="Constantia" w:hAnsi="Constantia" w:cs="Segoe UI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-201930</wp:posOffset>
                </wp:positionH>
                <wp:positionV relativeFrom="paragraph">
                  <wp:posOffset>-38100</wp:posOffset>
                </wp:positionV>
                <wp:extent cx="6734175" cy="9791700"/>
                <wp:effectExtent l="9525" t="9525" r="22860" b="13335"/>
                <wp:wrapNone/>
                <wp:docPr id="5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34175" cy="97917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o:spt="1" style="position:absolute;left:0pt;margin-left:-15.9pt;margin-top:-3pt;height:771pt;width:530.25pt;z-index:251661312;mso-width-relative:page;mso-height-relative:page;" filled="f" stroked="t" coordsize="21600,21600" o:gfxdata="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2Km/ttsAAAAMAQAADwAAAAAAAAABACAAAAAiAAAAZHJzL2Rvd25yZXYueG1sUEsBAhQAFAAA&#10;AAgAh07iQBTVTVslAgAASwQAAA4AAAAAAAAAAQAgAAAAKgEAAGRycy9lMm9Eb2MueG1sUEsFBgAA&#10;AAAGAAYAWQEAAMEFAAAAAA==&#10;">
                <v:fill on="f" focussize="0,0"/>
                <v:stroke weight="1.5pt" color="#000000" miterlimit="8" joinstyle="miter"/>
                <v:imagedata o:title=""/>
                <o:lock v:ext="edit" aspectratio="f"/>
              </v:rect>
            </w:pict>
          </mc:Fallback>
        </mc:AlternateContent>
      </w:r>
    </w:p>
    <w:p w14:paraId="23E0542A">
      <w:pPr>
        <w:rPr>
          <w:rFonts w:hint="default"/>
          <w:b/>
          <w:bCs/>
          <w:sz w:val="30"/>
          <w:szCs w:val="30"/>
          <w:u w:val="single"/>
          <w:lang w:val="en-US"/>
        </w:rPr>
      </w:pPr>
      <w:r>
        <w:rPr>
          <w:rFonts w:hint="default"/>
          <w:b/>
          <w:bCs/>
          <w:sz w:val="30"/>
          <w:szCs w:val="30"/>
          <w:u w:val="single"/>
          <w:lang w:val="en-US"/>
        </w:rPr>
        <w:t>Reflection: My Learning Journey with AI and LLM Integration</w:t>
      </w:r>
    </w:p>
    <w:p w14:paraId="5A1FCDD0">
      <w:pPr>
        <w:bidi w:val="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My First Step into AI &amp; LLMs:</w:t>
      </w:r>
    </w:p>
    <w:p w14:paraId="447C8940">
      <w:pPr>
        <w:bidi w:val="0"/>
        <w:rPr>
          <w:rFonts w:hint="default"/>
          <w:lang w:val="en-US"/>
        </w:rPr>
      </w:pPr>
      <w:r>
        <w:rPr>
          <w:rFonts w:hint="default"/>
        </w:rPr>
        <w:t>Before this project, I had never worked with Large Language Models (LLMs) or AI integration.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I had read about them and seen how tools like ChatGPT or Gemini could generate text, but I wasn’t sure how these models could be applied in a real data engineering workflow.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This project gave me the perfect opportunity to explore and understand how AI can support data engineering tasks in a practical, value-adding way.</w:t>
      </w:r>
      <w:r>
        <w:rPr>
          <w:rFonts w:hint="default"/>
          <w:lang w:val="en-US"/>
        </w:rPr>
        <w:t xml:space="preserve"> </w:t>
      </w:r>
    </w:p>
    <w:p w14:paraId="47EC80CE">
      <w:pPr>
        <w:bidi w:val="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Understanding How LLMs Work:</w:t>
      </w:r>
    </w:p>
    <w:p w14:paraId="761DF895">
      <w:pPr>
        <w:bidi w:val="0"/>
        <w:rPr>
          <w:rFonts w:hint="default"/>
          <w:lang w:val="en-US"/>
        </w:rPr>
      </w:pPr>
      <w:r>
        <w:rPr>
          <w:rFonts w:hint="default"/>
        </w:rPr>
        <w:t>I started by learning the basics of how LLMs work</w:t>
      </w:r>
      <w:r>
        <w:rPr>
          <w:rFonts w:hint="default"/>
          <w:lang w:val="en-US"/>
        </w:rPr>
        <w:t>,</w:t>
      </w:r>
      <w:r>
        <w:rPr>
          <w:rFonts w:hint="default"/>
        </w:rPr>
        <w:t xml:space="preserve"> how they take prompts as input and generate intelligent responses based on context.</w:t>
      </w:r>
      <w:r>
        <w:rPr>
          <w:rFonts w:hint="default"/>
          <w:lang w:val="en-US"/>
        </w:rPr>
        <w:t xml:space="preserve"> </w:t>
      </w:r>
    </w:p>
    <w:p w14:paraId="12C422DE">
      <w:pPr>
        <w:bidi w:val="0"/>
        <w:rPr>
          <w:rFonts w:hint="default"/>
          <w:lang w:val="en-US"/>
        </w:rPr>
      </w:pPr>
      <w:r>
        <w:rPr>
          <w:rFonts w:hint="default"/>
        </w:rPr>
        <w:t>Once I understood that, I explored how to connect an LLM through APIs, using OpenAI’s API key to interact with GPT models directly from my Python script.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It was both challenging and exciting to see the model respond dynamically to data coming from BigQuery.</w:t>
      </w:r>
      <w:r>
        <w:rPr>
          <w:rFonts w:hint="default"/>
          <w:lang w:val="en-US"/>
        </w:rPr>
        <w:t xml:space="preserve"> </w:t>
      </w:r>
    </w:p>
    <w:p w14:paraId="6CFAC889">
      <w:pPr>
        <w:bidi w:val="0"/>
        <w:rPr>
          <w:rFonts w:hint="default"/>
        </w:rPr>
      </w:pPr>
      <w:r>
        <w:rPr>
          <w:rFonts w:hint="default"/>
        </w:rPr>
        <w:t>At first, I spent a lot of time experimenting with prompts  tuning the instructions and formats until the model produced structured, meaningful Markdown output instead of free-form text.</w:t>
      </w:r>
    </w:p>
    <w:p w14:paraId="63B26404">
      <w:pPr>
        <w:bidi w:val="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Building My First AI Integration – The Data Documentation Generator:</w:t>
      </w:r>
    </w:p>
    <w:p w14:paraId="21D97055">
      <w:pPr>
        <w:bidi w:val="0"/>
        <w:rPr>
          <w:rFonts w:hint="default"/>
          <w:lang w:val="en-US"/>
        </w:rPr>
      </w:pPr>
      <w:r>
        <w:rPr>
          <w:rFonts w:hint="default"/>
        </w:rPr>
        <w:t>For the integration task, I decided to build a Data Documentation Generator.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The goal was to automatically generate human-readable data dictionaries from my BigQuery tables.</w:t>
      </w:r>
      <w:r>
        <w:rPr>
          <w:rFonts w:hint="default"/>
          <w:lang w:val="en-US"/>
        </w:rPr>
        <w:t xml:space="preserve"> </w:t>
      </w:r>
    </w:p>
    <w:p w14:paraId="6916FE33">
      <w:pPr>
        <w:bidi w:val="0"/>
        <w:rPr>
          <w:rFonts w:hint="default"/>
          <w:lang w:val="en-US"/>
        </w:rPr>
      </w:pPr>
      <w:r>
        <w:rPr>
          <w:rFonts w:hint="default"/>
        </w:rPr>
        <w:t>This feature uses an LLM</w:t>
      </w:r>
      <w:r>
        <w:rPr>
          <w:rFonts w:hint="default"/>
          <w:lang w:val="en-US"/>
        </w:rPr>
        <w:t>:</w:t>
      </w:r>
    </w:p>
    <w:p w14:paraId="2B71CB41">
      <w:pPr>
        <w:numPr>
          <w:ilvl w:val="0"/>
          <w:numId w:val="3"/>
        </w:numPr>
        <w:bidi w:val="0"/>
        <w:ind w:firstLine="720" w:firstLineChars="0"/>
        <w:rPr>
          <w:rFonts w:hint="default"/>
        </w:rPr>
      </w:pPr>
      <w:r>
        <w:rPr>
          <w:rFonts w:hint="default"/>
        </w:rPr>
        <w:t>Analyze the table schema and sample data,</w:t>
      </w:r>
    </w:p>
    <w:p w14:paraId="2FA985F9">
      <w:pPr>
        <w:bidi w:val="0"/>
        <w:ind w:firstLine="720" w:firstLineChars="0"/>
        <w:rPr>
          <w:rFonts w:hint="default"/>
        </w:rPr>
      </w:pPr>
      <w:r>
        <w:rPr>
          <w:rFonts w:hint="default"/>
          <w:lang w:val="en-US"/>
        </w:rPr>
        <w:t>2) G</w:t>
      </w:r>
      <w:r>
        <w:rPr>
          <w:rFonts w:hint="default"/>
        </w:rPr>
        <w:t>enerate natural language descriptions for each column,</w:t>
      </w:r>
    </w:p>
    <w:p w14:paraId="471FCB1C">
      <w:pPr>
        <w:bidi w:val="0"/>
        <w:ind w:firstLine="720" w:firstLineChars="0"/>
        <w:rPr>
          <w:rFonts w:hint="default"/>
        </w:rPr>
      </w:pPr>
      <w:r>
        <w:rPr>
          <w:rFonts w:hint="default"/>
          <w:lang w:val="en-US"/>
        </w:rPr>
        <w:t xml:space="preserve">3) </w:t>
      </w:r>
      <w:r>
        <w:rPr>
          <w:rFonts w:hint="default"/>
        </w:rPr>
        <w:t>Include examples and validation hints, and</w:t>
      </w:r>
    </w:p>
    <w:p w14:paraId="1E9C4D98">
      <w:pPr>
        <w:bidi w:val="0"/>
        <w:ind w:firstLine="720" w:firstLineChars="0"/>
        <w:rPr>
          <w:rFonts w:hint="default"/>
        </w:rPr>
      </w:pPr>
      <w:r>
        <w:rPr>
          <w:rFonts w:hint="default"/>
          <w:lang w:val="en-US"/>
        </w:rPr>
        <w:t xml:space="preserve">4) </w:t>
      </w:r>
      <w:r>
        <w:rPr>
          <w:rFonts w:hint="default"/>
        </w:rPr>
        <w:t>Suggest relevant data quality checks at the end.</w:t>
      </w:r>
    </w:p>
    <w:p w14:paraId="029F4FFF">
      <w:pPr>
        <w:bidi w:val="0"/>
        <w:rPr>
          <w:rFonts w:hint="default"/>
        </w:rPr>
      </w:pPr>
      <w:r>
        <w:rPr>
          <w:rFonts w:hint="default"/>
        </w:rPr>
        <w:t>I found it fascinating how the model could interpret column names and sample values to produce clear, business-level explanations something that usually takes a lot of manual documentation effort.</w:t>
      </w:r>
    </w:p>
    <w:p w14:paraId="529DC47B">
      <w:pPr>
        <w:bidi w:val="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Lessons Learned about applying AI in Data Engineering:</w:t>
      </w:r>
    </w:p>
    <w:p w14:paraId="6A8F3F0D">
      <w:pPr>
        <w:bidi w:val="0"/>
        <w:rPr>
          <w:rFonts w:hint="default"/>
        </w:rPr>
      </w:pPr>
      <w:r>
        <w:rPr>
          <w:rFonts w:hint="default"/>
        </w:rPr>
        <w:t>This step taught me more than just how to call an API — it showed me how AI can complement data engineering by automating repetitive documentation tasks and improving knowledge sharing within teams.</w:t>
      </w:r>
    </w:p>
    <w:p w14:paraId="41580BBA">
      <w:pPr>
        <w:bidi w:val="0"/>
        <w:rPr>
          <w:rFonts w:hint="default"/>
        </w:rPr>
      </w:pPr>
      <w:r>
        <w:rPr>
          <w:rFonts w:hint="default"/>
        </w:rPr>
        <w:t>I also learned about responsible AI practices:</w:t>
      </w:r>
    </w:p>
    <w:p w14:paraId="506B5B6B">
      <w:pPr>
        <w:numPr>
          <w:ilvl w:val="0"/>
          <w:numId w:val="4"/>
        </w:numPr>
        <w:bidi w:val="0"/>
        <w:ind w:firstLine="720" w:firstLineChars="0"/>
        <w:rPr>
          <w:rFonts w:hint="default"/>
        </w:rPr>
      </w:pPr>
      <w:r>
        <w:rPr>
          <w:rFonts w:hint="default"/>
        </w:rPr>
        <w:t>I ensured no sensitive or personally identifiable information (PII) was passed to the model.</w:t>
      </w:r>
    </w:p>
    <w:p w14:paraId="6C3BEF77">
      <w:pPr>
        <w:numPr>
          <w:ilvl w:val="0"/>
          <w:numId w:val="4"/>
        </w:numPr>
        <w:bidi w:val="0"/>
        <w:ind w:left="0" w:leftChars="0" w:firstLine="720" w:firstLineChars="0"/>
        <w:rPr>
          <w:rFonts w:hint="default"/>
        </w:rPr>
      </w:pPr>
      <w:r>
        <w:rPr>
          <w:rFonts w:hint="default"/>
        </w:rPr>
        <w:t>Only schema and limited sample data were used as inputs.</w:t>
      </w:r>
    </w:p>
    <w:p w14:paraId="4CCC2347">
      <w:pPr>
        <w:numPr>
          <w:numId w:val="0"/>
        </w:numPr>
        <w:bidi w:val="0"/>
        <w:rPr>
          <w:rFonts w:hint="default"/>
        </w:rPr>
      </w:pPr>
      <w:r>
        <w:rPr>
          <w:rFonts w:hint="default"/>
        </w:rPr>
        <w:t>This experience made me more aware of the importance of data privacy, governance, and ethical AI usage.</w:t>
      </w:r>
    </w:p>
    <w:p w14:paraId="73BB911F">
      <w:pPr>
        <w:bidi w:val="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Looking Ahead for My Continued AI Journey</w:t>
      </w:r>
    </w:p>
    <w:p w14:paraId="3124BD54">
      <w:pPr>
        <w:bidi w:val="0"/>
      </w:pPr>
      <w:r>
        <w:rPr>
          <w:rFonts w:hint="default"/>
        </w:rPr>
        <w:t>Overall, this was a huge learning experience for me.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I went from having no hands-on exposure to LLMs to successfully integrating one into a real data pipeline.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I now have a better understanding of how prompt engineering works, how to connect AI models using APIs, and how they can enhance traditional data workflows.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This experience sparked my interest in exploring more AI-</w:t>
      </w:r>
      <w:r>
        <w:rPr>
          <w:rFonts w:hint="default"/>
          <w:lang w:val="en-US"/>
        </w:rPr>
        <w:t xml:space="preserve">driven </w:t>
      </w:r>
      <w:r>
        <w:rPr>
          <w:rFonts w:hint="default"/>
        </w:rPr>
        <w:t>automation from generating SQL queries to building intelligent data quality reports — and I’m genuinely excited to continue learning in this space.</w:t>
      </w:r>
    </w:p>
    <w:sectPr>
      <w:pgSz w:w="11906" w:h="16838"/>
      <w:pgMar w:top="720" w:right="1133" w:bottom="720" w:left="993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onstantia">
    <w:panose1 w:val="02030602050306030303"/>
    <w:charset w:val="00"/>
    <w:family w:val="roman"/>
    <w:pitch w:val="default"/>
    <w:sig w:usb0="A00002EF" w:usb1="4000204B" w:usb2="00000000" w:usb3="00000000" w:csb0="2000019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21375C3"/>
    <w:multiLevelType w:val="singleLevel"/>
    <w:tmpl w:val="821375C3"/>
    <w:lvl w:ilvl="0" w:tentative="0">
      <w:start w:val="1"/>
      <w:numFmt w:val="decimal"/>
      <w:suff w:val="space"/>
      <w:lvlText w:val="%1)"/>
      <w:lvlJc w:val="left"/>
    </w:lvl>
  </w:abstractNum>
  <w:abstractNum w:abstractNumId="1">
    <w:nsid w:val="E4BAD310"/>
    <w:multiLevelType w:val="singleLevel"/>
    <w:tmpl w:val="E4BAD310"/>
    <w:lvl w:ilvl="0" w:tentative="0">
      <w:start w:val="1"/>
      <w:numFmt w:val="decimal"/>
      <w:suff w:val="space"/>
      <w:lvlText w:val="%1)"/>
      <w:lvlJc w:val="left"/>
    </w:lvl>
  </w:abstractNum>
  <w:abstractNum w:abstractNumId="2">
    <w:nsid w:val="2159063B"/>
    <w:multiLevelType w:val="singleLevel"/>
    <w:tmpl w:val="2159063B"/>
    <w:lvl w:ilvl="0" w:tentative="0">
      <w:start w:val="1"/>
      <w:numFmt w:val="decimal"/>
      <w:suff w:val="space"/>
      <w:lvlText w:val="%1)"/>
      <w:lvlJc w:val="left"/>
    </w:lvl>
  </w:abstractNum>
  <w:abstractNum w:abstractNumId="3">
    <w:nsid w:val="5237AE18"/>
    <w:multiLevelType w:val="singleLevel"/>
    <w:tmpl w:val="5237AE18"/>
    <w:lvl w:ilvl="0" w:tentative="0">
      <w:start w:val="1"/>
      <w:numFmt w:val="decimal"/>
      <w:suff w:val="space"/>
      <w:lvlText w:val="%1)"/>
      <w:lvlJc w:val="left"/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8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6CF3084"/>
    <w:rsid w:val="00797F9B"/>
    <w:rsid w:val="01F2753D"/>
    <w:rsid w:val="02A24B97"/>
    <w:rsid w:val="06B74BC8"/>
    <w:rsid w:val="082C76F8"/>
    <w:rsid w:val="0BCE1DED"/>
    <w:rsid w:val="0C2D757F"/>
    <w:rsid w:val="0CC57C7C"/>
    <w:rsid w:val="0FCA71FF"/>
    <w:rsid w:val="1AF45AC8"/>
    <w:rsid w:val="20D44126"/>
    <w:rsid w:val="242023D2"/>
    <w:rsid w:val="25200902"/>
    <w:rsid w:val="25585952"/>
    <w:rsid w:val="26CF3084"/>
    <w:rsid w:val="2A22332C"/>
    <w:rsid w:val="2B6007B5"/>
    <w:rsid w:val="2BBB344E"/>
    <w:rsid w:val="3043500D"/>
    <w:rsid w:val="31255B75"/>
    <w:rsid w:val="3ABD26DC"/>
    <w:rsid w:val="3BF12145"/>
    <w:rsid w:val="3CE62CF6"/>
    <w:rsid w:val="42A44FA0"/>
    <w:rsid w:val="42D65F34"/>
    <w:rsid w:val="4A5F40B4"/>
    <w:rsid w:val="57F170D7"/>
    <w:rsid w:val="5FAF380A"/>
    <w:rsid w:val="621951A9"/>
    <w:rsid w:val="654A4946"/>
    <w:rsid w:val="66310536"/>
    <w:rsid w:val="6A3922A4"/>
    <w:rsid w:val="6A7875F5"/>
    <w:rsid w:val="6A7F65C7"/>
    <w:rsid w:val="73210D6E"/>
    <w:rsid w:val="7B0E54F2"/>
    <w:rsid w:val="7B1455B4"/>
    <w:rsid w:val="7B2855D3"/>
    <w:rsid w:val="7E8E3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  <w:jc w:val="both"/>
    </w:pPr>
    <w:rPr>
      <w:rFonts w:ascii="Calibri" w:hAnsi="Calibri" w:eastAsia="Calibri" w:cs="Times New Roman"/>
      <w:sz w:val="22"/>
      <w:szCs w:val="22"/>
      <w:lang w:val="en-IN" w:eastAsia="en-US" w:bidi="ar-SA"/>
    </w:rPr>
  </w:style>
  <w:style w:type="paragraph" w:styleId="2">
    <w:name w:val="heading 1"/>
    <w:basedOn w:val="1"/>
    <w:next w:val="1"/>
    <w:link w:val="8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FollowedHyperlink"/>
    <w:basedOn w:val="3"/>
    <w:qFormat/>
    <w:uiPriority w:val="0"/>
    <w:rPr>
      <w:color w:val="800080"/>
      <w:u w:val="single"/>
    </w:rPr>
  </w:style>
  <w:style w:type="character" w:styleId="6">
    <w:name w:val="Hyperlink"/>
    <w:basedOn w:val="3"/>
    <w:qFormat/>
    <w:uiPriority w:val="0"/>
    <w:rPr>
      <w:color w:val="0000FF"/>
      <w:u w:val="single"/>
    </w:rPr>
  </w:style>
  <w:style w:type="character" w:styleId="7">
    <w:name w:val="Strong"/>
    <w:basedOn w:val="3"/>
    <w:qFormat/>
    <w:uiPriority w:val="0"/>
    <w:rPr>
      <w:b/>
      <w:bCs/>
    </w:rPr>
  </w:style>
  <w:style w:type="character" w:customStyle="1" w:styleId="8">
    <w:name w:val="Heading 1 Char"/>
    <w:link w:val="2"/>
    <w:uiPriority w:val="0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282</Words>
  <Characters>1721</Characters>
  <Lines>0</Lines>
  <Paragraphs>0</Paragraphs>
  <TotalTime>56</TotalTime>
  <ScaleCrop>false</ScaleCrop>
  <LinksUpToDate>false</LinksUpToDate>
  <CharactersWithSpaces>1990</CharactersWithSpaces>
  <Application>WPS Office_12.2.0.23131_F1E327BC-269C-435d-A152-05C5408002CA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2025-09-14T20:58:00Z</dcterms:created>
  <dc:creator>Dhanush H</dc:creator>
  <cp:lastModifiedBy>Dhanush H</cp:lastModifiedBy>
  <dcterms:modified xsi:type="dcterms:W3CDTF">2025-10-30T12:00:41Z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1033-12.2.0.23131</vt:lpwstr>
  </property>
  <property fmtid="{D5CDD505-2E9C-101B-9397-08002B2CF9AE}" pid="3" name="ICV">
    <vt:lpwstr>87EF165A2EDD4485A93A82E2CFDC9A2A_11</vt:lpwstr>
  </property>
</Properties>
</file>