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BFC9" w14:textId="3C235EB6" w:rsidR="00EC3B31" w:rsidRDefault="00EC3B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INTRODUCTION:</w:t>
      </w:r>
    </w:p>
    <w:p w14:paraId="2EC5B7C6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Analyzing public transport efficiency with IBM Cognos involves utilizing its robust business intelligence and data analytics capabilities to gain valuable insights from the data collected. Here's a step-by-step guide on how to perform a public transport efficiency analysis using IBM Cognos:</w:t>
      </w:r>
    </w:p>
    <w:p w14:paraId="72280350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</w:p>
    <w:p w14:paraId="041412D8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1. Data Collection and Integration:</w:t>
      </w:r>
    </w:p>
    <w:p w14:paraId="1123A8D6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Data Sources: Gather data from various sources including ridership data, operational data, financial records, customer surveys, and external factors like weather and traffic conditions.</w:t>
      </w:r>
    </w:p>
    <w:p w14:paraId="2010CE58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Data Integration: Use IBM Cognos Data Manager to integrate data from different sources, ensuring it's clean, consistent, and ready for analysis.</w:t>
      </w:r>
    </w:p>
    <w:p w14:paraId="3FC8CD13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2. Data Modeling:</w:t>
      </w:r>
    </w:p>
    <w:p w14:paraId="15703A35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Create Data Models: Use IBM Cognos Framework Manager to create data models that represent the integrated data. Define relationships, calculations, and business rules to prepare the data for analysis.</w:t>
      </w:r>
    </w:p>
    <w:p w14:paraId="0D75B0BD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3. Report and Dashboard Creation:</w:t>
      </w:r>
    </w:p>
    <w:p w14:paraId="7709FFF3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Interactive Reports: Build interactive reports using IBM Cognos Report Studio to visualize key performance indicators (KPIs) such as on-time performance, ridership trends, and cost per passenger.</w:t>
      </w:r>
    </w:p>
    <w:p w14:paraId="55ACFD72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Dashboards: Develop dynamic dashboards using IBM Cognos Workspace to provide a real-time overview of public transport metrics. Dashboards should include widgets displaying KPIs, route performance, and customer satisfaction scores.</w:t>
      </w:r>
    </w:p>
    <w:p w14:paraId="6883D51B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4. Data Analysis:</w:t>
      </w:r>
    </w:p>
    <w:p w14:paraId="24934CB8" w14:textId="77777777" w:rsidR="006427FF" w:rsidRPr="006427FF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Ad-Hoc Analysis: Use IBM Cognos Analysis Studio for ad-hoc analysis. Explore data, identify patterns, and generate insights on the fly.</w:t>
      </w:r>
    </w:p>
    <w:p w14:paraId="5FDAC418" w14:textId="41F2F580" w:rsidR="00EC3B31" w:rsidRDefault="006427FF" w:rsidP="006427FF">
      <w:pPr>
        <w:rPr>
          <w:rFonts w:ascii="Times New Roman" w:hAnsi="Times New Roman" w:cs="Times New Roman"/>
          <w:b/>
          <w:bCs/>
        </w:rPr>
      </w:pPr>
      <w:r w:rsidRPr="006427FF">
        <w:rPr>
          <w:rFonts w:ascii="Times New Roman" w:hAnsi="Times New Roman" w:cs="Times New Roman"/>
          <w:b/>
          <w:bCs/>
        </w:rPr>
        <w:t>Predictive Analytics: Apply predictive modeling using IBM Cognos Statistics to forecast ridership trends and optimize routes and schedules.</w:t>
      </w:r>
    </w:p>
    <w:p w14:paraId="2A36AD45" w14:textId="3D6E9343" w:rsidR="006427FF" w:rsidRDefault="006427FF" w:rsidP="006427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DATASET:</w:t>
      </w:r>
    </w:p>
    <w:p w14:paraId="61FFA79E" w14:textId="157E1929" w:rsidR="006427FF" w:rsidRDefault="006427FF" w:rsidP="006427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Source: data.world.com</w:t>
      </w:r>
    </w:p>
    <w:p w14:paraId="3F59626A" w14:textId="08D24FE4" w:rsidR="006427FF" w:rsidRDefault="006427FF" w:rsidP="006427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dataset</w:t>
      </w:r>
    </w:p>
    <w:p w14:paraId="5B635F3A" w14:textId="283230F8" w:rsidR="006427FF" w:rsidRDefault="006427FF" w:rsidP="006427F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88D5EA8" wp14:editId="3CD73DAF">
            <wp:extent cx="5943600" cy="3341370"/>
            <wp:effectExtent l="0" t="0" r="0" b="0"/>
            <wp:docPr id="12964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9565" name="Picture 1296495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93D6" w14:textId="77777777" w:rsidR="006427FF" w:rsidRDefault="006427FF" w:rsidP="006427FF">
      <w:pPr>
        <w:rPr>
          <w:rFonts w:ascii="Times New Roman" w:hAnsi="Times New Roman" w:cs="Times New Roman"/>
          <w:b/>
          <w:bCs/>
          <w:noProof/>
        </w:rPr>
      </w:pPr>
    </w:p>
    <w:p w14:paraId="4D6D9AED" w14:textId="0DD56D26" w:rsidR="006427FF" w:rsidRDefault="006427FF" w:rsidP="006427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INNOVATION OBJECTIVES:</w:t>
      </w:r>
    </w:p>
    <w:p w14:paraId="047A93E0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Real-time Data Analytics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6D87B6F0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Utilize real-time data from sensors, GPS devices, and passenger feedback to monitor bus and train performance. </w:t>
      </w: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Analyze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this data to make on-the-fly adjustments, such as route optimization and vehicle maintenance.</w:t>
      </w:r>
    </w:p>
    <w:p w14:paraId="0A8208BB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Machine Learning for Predictive Maintenance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3995A502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Implement predictive maintenance using machine learning algorithms. By monitoring the health of transportation assets like buses and trains, you can schedule maintenance proactively, reducing breakdowns and service disruptions.</w:t>
      </w:r>
    </w:p>
    <w:p w14:paraId="3CE8049C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 xml:space="preserve">Rider </w:t>
      </w:r>
      <w:proofErr w:type="spellStart"/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Behavior</w:t>
      </w:r>
      <w:proofErr w:type="spellEnd"/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 xml:space="preserve"> Analysis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2C05A812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Analyze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passenger data to understand ridership patterns. This includes where people board and alight, their travel times, and preferences for routes. This information can be used to optimize schedules and routes.</w:t>
      </w:r>
    </w:p>
    <w:p w14:paraId="700D7462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Fare and Pricing Optimization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4F36B622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lastRenderedPageBreak/>
        <w:t>Analyze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fare structures and pricing models to maximize revenue and ridership. Dynamic pricing based on demand and season, as well as introducing different ticket options, can be explored.</w:t>
      </w:r>
    </w:p>
    <w:p w14:paraId="00F60ACD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Multi-Modal Integration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7A0902C8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Promote seamless integration between different modes of transportation, such as buses, trains, trams, and bicycles. </w:t>
      </w: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Analyze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data on how passengers transfer between these modes and look for opportunities to improve connectivity.</w:t>
      </w:r>
    </w:p>
    <w:p w14:paraId="46BCA838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 xml:space="preserve">Traffic Flow </w:t>
      </w:r>
      <w:proofErr w:type="spellStart"/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Modeling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4E8E5192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Use traffic flow </w:t>
      </w: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modeling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software to optimize signal timings and road layouts to reduce congestion and improve the efficiency of public transportation routes.</w:t>
      </w:r>
    </w:p>
    <w:p w14:paraId="44DC3717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Energy Efficiency Assessment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4F3A3A28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Analyze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the energy consumption of public transportation vehicles. Consider alternatives such as electric buses and evaluate the feasibility and benefits of transitioning to more eco-friendly options.</w:t>
      </w:r>
    </w:p>
    <w:p w14:paraId="07D5F158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Crowdsourcing Solutions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35986428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Engage the community in collecting data and suggesting improvements. Crowdsourced data can be valuable in identifying issues that passengers encounter daily.</w:t>
      </w:r>
    </w:p>
    <w:p w14:paraId="32472C4C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Digital Ticketing and Contactless Payments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6F7B2A4F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Implement digital ticketing systems and contactless payment options. </w:t>
      </w: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Analyze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transaction data to understand passenger </w:t>
      </w: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behavior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, peak travel times, and fare evasion rates.</w:t>
      </w:r>
    </w:p>
    <w:p w14:paraId="63131C92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Traffic Signal Priority (TSP)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6F3C0140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Implement TSP systems that give public transportation vehicles priority at traffic signals. </w:t>
      </w: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Analyze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the impact of TSP on travel times and on-time performance.</w:t>
      </w:r>
    </w:p>
    <w:p w14:paraId="6C08E9E3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Autonomous Vehicles and Mobility as a Service (</w:t>
      </w:r>
      <w:proofErr w:type="spellStart"/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MaaS</w:t>
      </w:r>
      <w:proofErr w:type="spellEnd"/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)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2D018A33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Investigate the feasibility of integrating autonomous vehicles into public transportation fleets. Explore </w:t>
      </w: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MaaS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platforms that allow passengers to plan and pay for multi-modal trips.</w:t>
      </w:r>
    </w:p>
    <w:p w14:paraId="2F1F8D30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Route Optimization Algorithms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687828ED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lastRenderedPageBreak/>
        <w:t>Develop and implement advanced route optimization algorithms that consider real-time traffic, weather, and passenger demand data to provide efficient and dynamic route planning.</w:t>
      </w:r>
    </w:p>
    <w:p w14:paraId="64C6F8AB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Environmental Impact Assessment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403E9987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Analyze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the environmental impact of public transportation services and explore strategies for reducing emissions and promoting sustainability.</w:t>
      </w:r>
    </w:p>
    <w:p w14:paraId="3C94AEFA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Customer Satisfaction Surveys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2F098BFB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Regularly survey passengers to gather feedback on their experiences. </w:t>
      </w: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Analyze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the data to identify pain points and areas for improvement in service quality.</w:t>
      </w:r>
    </w:p>
    <w:p w14:paraId="1C4BE9E3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Smart Infrastructure and IoT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27586ACE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Utilize IoT sensors and smart infrastructure to monitor traffic and transportation assets. </w:t>
      </w: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Analyze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this data to enhance efficiency, safety, and sustainability.</w:t>
      </w:r>
    </w:p>
    <w:p w14:paraId="0606234D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GIS and Spatial Analysis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3484F8DF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Use Geographic Information Systems (GIS) and spatial analysis to optimize bus stop and station locations, taking into account population density and urban development.</w:t>
      </w:r>
    </w:p>
    <w:p w14:paraId="6C4C49D1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Benchmarking with Other Cities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45B8C9B7" w14:textId="77777777" w:rsidR="006427FF" w:rsidRPr="006427FF" w:rsidRDefault="006427FF" w:rsidP="006427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Compare the efficiency and performance of your public transportation system with similar systems in other cities to identify best practices and areas for improvement.</w:t>
      </w:r>
    </w:p>
    <w:p w14:paraId="5D1F55CF" w14:textId="77777777" w:rsidR="006427FF" w:rsidRPr="006427FF" w:rsidRDefault="006427FF" w:rsidP="006427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val="en-IN" w:eastAsia="en-IN"/>
          <w14:ligatures w14:val="none"/>
        </w:rPr>
        <w:t>Collaboration with Ride-Sharing Services</w:t>
      </w: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:</w:t>
      </w:r>
    </w:p>
    <w:p w14:paraId="54F3A097" w14:textId="5A0396F9" w:rsidR="006427FF" w:rsidRPr="006427FF" w:rsidRDefault="006427FF" w:rsidP="00EB72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</w:pPr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Partner with ride-sharing companies to complement public transportation services. </w:t>
      </w:r>
      <w:proofErr w:type="spell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Analyze</w:t>
      </w:r>
      <w:proofErr w:type="spellEnd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 xml:space="preserve"> data on shared rides and explore cost-effective </w:t>
      </w:r>
      <w:proofErr w:type="spellStart"/>
      <w:proofErr w:type="gramStart"/>
      <w:r w:rsidRPr="006427FF">
        <w:rPr>
          <w:rFonts w:ascii="Segoe UI" w:eastAsia="Times New Roman" w:hAnsi="Segoe UI" w:cs="Segoe UI"/>
          <w:color w:val="FFFFFF"/>
          <w:kern w:val="0"/>
          <w:sz w:val="27"/>
          <w:szCs w:val="27"/>
          <w:lang w:val="en-IN" w:eastAsia="en-IN"/>
          <w14:ligatures w14:val="none"/>
        </w:rPr>
        <w:t>integration.</w:t>
      </w:r>
      <w:r w:rsidRPr="006427FF">
        <w:rPr>
          <w:rFonts w:ascii="Arial" w:eastAsia="Times New Roman" w:hAnsi="Arial" w:cs="Arial"/>
          <w:vanish/>
          <w:kern w:val="0"/>
          <w:sz w:val="16"/>
          <w:szCs w:val="16"/>
          <w:lang w:val="en-IN" w:eastAsia="en-IN"/>
          <w14:ligatures w14:val="none"/>
        </w:rPr>
        <w:t>Top</w:t>
      </w:r>
      <w:proofErr w:type="spellEnd"/>
      <w:proofErr w:type="gramEnd"/>
      <w:r w:rsidRPr="006427FF">
        <w:rPr>
          <w:rFonts w:ascii="Arial" w:eastAsia="Times New Roman" w:hAnsi="Arial" w:cs="Arial"/>
          <w:vanish/>
          <w:kern w:val="0"/>
          <w:sz w:val="16"/>
          <w:szCs w:val="16"/>
          <w:lang w:val="en-IN" w:eastAsia="en-IN"/>
          <w14:ligatures w14:val="none"/>
        </w:rPr>
        <w:t xml:space="preserve"> of Form</w:t>
      </w:r>
    </w:p>
    <w:p w14:paraId="6D8AB96B" w14:textId="467BC749" w:rsidR="006427FF" w:rsidRDefault="00EB7225" w:rsidP="006427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CONCLUSION:</w:t>
      </w:r>
    </w:p>
    <w:p w14:paraId="2DE09011" w14:textId="4876AC98" w:rsidR="00EB7225" w:rsidRPr="006427FF" w:rsidRDefault="00EB7225" w:rsidP="006427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</w:t>
      </w:r>
      <w:r w:rsidRPr="00EB7225">
        <w:rPr>
          <w:rFonts w:ascii="Times New Roman" w:hAnsi="Times New Roman" w:cs="Times New Roman"/>
          <w:b/>
          <w:bCs/>
        </w:rPr>
        <w:t>hus by implementing these innovative ideas in the upcoming phases we can achieve the public transport efficiency</w:t>
      </w:r>
      <w:r>
        <w:rPr>
          <w:rFonts w:ascii="Times New Roman" w:hAnsi="Times New Roman" w:cs="Times New Roman"/>
          <w:b/>
          <w:bCs/>
        </w:rPr>
        <w:t>.</w:t>
      </w:r>
    </w:p>
    <w:sectPr w:rsidR="00EB7225" w:rsidRPr="006427F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88CB" w14:textId="77777777" w:rsidR="00397A73" w:rsidRDefault="00397A73" w:rsidP="00EC3B31">
      <w:pPr>
        <w:spacing w:after="0" w:line="240" w:lineRule="auto"/>
      </w:pPr>
      <w:r>
        <w:separator/>
      </w:r>
    </w:p>
  </w:endnote>
  <w:endnote w:type="continuationSeparator" w:id="0">
    <w:p w14:paraId="18A9A7C1" w14:textId="77777777" w:rsidR="00397A73" w:rsidRDefault="00397A73" w:rsidP="00EC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4842" w14:textId="77777777" w:rsidR="00397A73" w:rsidRDefault="00397A73" w:rsidP="00EC3B31">
      <w:pPr>
        <w:spacing w:after="0" w:line="240" w:lineRule="auto"/>
      </w:pPr>
      <w:r>
        <w:separator/>
      </w:r>
    </w:p>
  </w:footnote>
  <w:footnote w:type="continuationSeparator" w:id="0">
    <w:p w14:paraId="35AB4F6D" w14:textId="77777777" w:rsidR="00397A73" w:rsidRDefault="00397A73" w:rsidP="00EC3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C877" w14:textId="40C7078A" w:rsidR="00EC3B31" w:rsidRPr="00EC3B31" w:rsidRDefault="00EC3B31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Public Transportation Efficiency Analysis IBM </w:t>
    </w:r>
    <w:proofErr w:type="spellStart"/>
    <w:r>
      <w:rPr>
        <w:rFonts w:ascii="Times New Roman" w:hAnsi="Times New Roman" w:cs="Times New Roman"/>
        <w:b/>
        <w:bCs/>
        <w:sz w:val="28"/>
        <w:szCs w:val="28"/>
      </w:rPr>
      <w:t>cognos</w:t>
    </w:r>
    <w:proofErr w:type="spellEnd"/>
    <w:r>
      <w:rPr>
        <w:rFonts w:ascii="Times New Roman" w:hAnsi="Times New Roman" w:cs="Times New Roman"/>
        <w:b/>
        <w:bCs/>
        <w:sz w:val="28"/>
        <w:szCs w:val="28"/>
      </w:rPr>
      <w:t xml:space="preserve"> Phase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0808"/>
    <w:multiLevelType w:val="multilevel"/>
    <w:tmpl w:val="A09C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21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31"/>
    <w:rsid w:val="001E5327"/>
    <w:rsid w:val="00397A73"/>
    <w:rsid w:val="006427FF"/>
    <w:rsid w:val="00EB7225"/>
    <w:rsid w:val="00EC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CCC6"/>
  <w15:chartTrackingRefBased/>
  <w15:docId w15:val="{AA494342-147C-47C4-9052-732BE26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31"/>
  </w:style>
  <w:style w:type="paragraph" w:styleId="Footer">
    <w:name w:val="footer"/>
    <w:basedOn w:val="Normal"/>
    <w:link w:val="FooterChar"/>
    <w:uiPriority w:val="99"/>
    <w:unhideWhenUsed/>
    <w:rsid w:val="00EC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31"/>
  </w:style>
  <w:style w:type="paragraph" w:styleId="NormalWeb">
    <w:name w:val="Normal (Web)"/>
    <w:basedOn w:val="Normal"/>
    <w:uiPriority w:val="99"/>
    <w:semiHidden/>
    <w:unhideWhenUsed/>
    <w:rsid w:val="0064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427F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27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27FF"/>
    <w:rPr>
      <w:rFonts w:ascii="Arial" w:eastAsia="Times New Roman" w:hAnsi="Arial" w:cs="Arial"/>
      <w:vanish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850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189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3323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8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46994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6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188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178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281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34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2023-10-11T18:19:00Z</dcterms:created>
  <dcterms:modified xsi:type="dcterms:W3CDTF">2023-10-11T18:42:00Z</dcterms:modified>
</cp:coreProperties>
</file>