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Times New Roman" w:hAnsi="Times New Roman"/>
          <w:b/>
          <w:i w:val="0"/>
          <w:sz w:val="28"/>
        </w:rPr>
        <w:t>DATS 6450 BigData &amp; Cloud Computing</w:t>
      </w:r>
    </w:p>
    <w:p>
      <w:pPr>
        <w:spacing w:after="160" w:before="0"/>
      </w:pPr>
      <w:r>
        <w:rPr>
          <w:rFonts w:ascii="Times New Roman" w:hAnsi="Times New Roman"/>
          <w:b w:val="0"/>
          <w:i/>
          <w:sz w:val="24"/>
        </w:rPr>
        <w:t>Project: Team 1 - Torque Diagnostics (A Virtual Industrial Technician)</w:t>
      </w:r>
    </w:p>
    <w:p>
      <w:pPr>
        <w:spacing w:after="240" w:before="0"/>
      </w:pPr>
      <w:r>
        <w:rPr>
          <w:rFonts w:ascii="Times New Roman" w:hAnsi="Times New Roman"/>
          <w:b/>
          <w:i w:val="0"/>
          <w:sz w:val="32"/>
        </w:rPr>
        <w:t>Milestone 1: Data Selection and Initial Questions</w:t>
      </w:r>
    </w:p>
    <w:p>
      <w:pPr>
        <w:spacing w:before="280" w:after="120"/>
      </w:pPr>
      <w:r>
        <w:rPr>
          <w:rFonts w:ascii="Times New Roman" w:hAnsi="Times New Roman"/>
          <w:b/>
          <w:color w:val="1F3A5F"/>
          <w:sz w:val="28"/>
        </w:rPr>
        <w:t>What we propose</w:t>
      </w:r>
    </w:p>
    <w:p>
      <w:r>
        <w:rPr>
          <w:rFonts w:ascii="Times New Roman" w:hAnsi="Times New Roman"/>
          <w:sz w:val="24"/>
        </w:rPr>
        <w:t>We propose Torque Diagnostics, a technician assistant for ABB drive manuals. A technician will ask technical questions in ordinary language, about tools, fault behavior, parameters, parts, and procedures, for the drive named in the question. The system will not stop at a list of matching pages. It will retrieve the relevant manual passages, write an answer from those passages, and cite the document and the page that support each statement. A check on the drafted answer will decide whether the retrieved text actually supports it. A sentence the pages state is kept. A sentence they do not state is dropped. If nothing remains, the system will withhold the answer rather than fill in a step the manuals do not give.</w:t>
      </w:r>
    </w:p>
    <w:p>
      <w:pPr>
        <w:spacing w:before="280" w:after="120"/>
      </w:pPr>
      <w:r>
        <w:rPr>
          <w:rFonts w:ascii="Times New Roman" w:hAnsi="Times New Roman"/>
          <w:b/>
          <w:color w:val="1F3A5F"/>
          <w:sz w:val="28"/>
        </w:rPr>
        <w:t>The data we selected</w:t>
      </w:r>
    </w:p>
    <w:p>
      <w:r>
        <w:rPr>
          <w:rFonts w:ascii="Times New Roman" w:hAnsi="Times New Roman"/>
          <w:sz w:val="24"/>
        </w:rPr>
        <w:t>The collection we selected is listed in ABB_100GB_Download_List.csv. It contains 28,666 PDFs, and the file sizes add up to 101.8 GB. The largest groups are data sheets (10,491), manuals (6,754), and instructions (4,434). The list also has information sheets (2,491), application notes (1,146), and smaller groups such as technical descriptions, brochures, catalogues, service instructions, drawings, and parts lists.</w:t>
      </w:r>
    </w:p>
    <w:p>
      <w:r>
        <w:rPr>
          <w:rFonts w:ascii="Times New Roman" w:hAnsi="Times New Roman"/>
          <w:sz w:val="24"/>
        </w:rPr>
        <w:t>We will store each PDF in Amazon S3 by equipment family and document kind, for example raw/ACS880-11/manual/document_id.pdf. When a title names a series, that series will be the folder. ACS880-11 and ACS860 are examples. Catalogues, articles, brochures, and other files that do not name a series will stay in a library folder. The collection falls into 139 folders: 138 equipment folders and library.</w:t>
      </w:r>
    </w:p>
    <w:p>
      <w:r>
        <w:rPr>
          <w:rFonts w:ascii="Times New Roman" w:hAnsi="Times New Roman"/>
          <w:sz w:val="24"/>
        </w:rPr>
        <w:t>We will turn the PDF text into Parquet passages. A passage will stay on one page. Each row will keep the chunk id, document id, family, page number, whether the page is a tracing page, any fault code, part, procedure name, the text, and the batch id. We will also extract ruled tables with pdfplumber and read figure text with Gemini, and store those rows beside the passages so the same family index can include them.</w:t>
      </w:r>
    </w:p>
    <w:p>
      <w:r>
        <w:rPr>
          <w:rFonts w:ascii="Times New Roman" w:hAnsi="Times New Roman"/>
          <w:sz w:val="24"/>
        </w:rPr>
        <w:t>From those passages we will build token files, a BM25 index, and an embedding index, with one index file per family. A question will be answered from the index for the family named in the question. The reply will not need to open the PDF again.</w:t>
      </w:r>
    </w:p>
    <w:p>
      <w:r>
        <w:rPr>
          <w:rFonts w:ascii="Times New Roman" w:hAnsi="Times New Roman"/>
          <w:sz w:val="24"/>
        </w:rPr>
        <w:t>This is about 100 GB of technical PDFs. The passage table will be large, but it will not look like a table of several hundred million transactions. The scale in this project is the PDF collection and a separate index for each equipment family.</w:t>
      </w:r>
    </w:p>
    <w:p>
      <w:pPr>
        <w:spacing w:before="280" w:after="120"/>
      </w:pPr>
      <w:r>
        <w:rPr>
          <w:rFonts w:ascii="Times New Roman" w:hAnsi="Times New Roman"/>
          <w:b/>
          <w:color w:val="1F3A5F"/>
          <w:sz w:val="28"/>
        </w:rPr>
        <w:t>The problem we want to answer</w:t>
      </w:r>
    </w:p>
    <w:p>
      <w:r>
        <w:rPr>
          <w:rFonts w:ascii="Times New Roman" w:hAnsi="Times New Roman"/>
          <w:sz w:val="24"/>
        </w:rPr>
        <w:t>How can a technician get a procedure for the drive named in the question, when that procedure is stated on a retrieved page, and how should the system withhold the answer when the retrieved page does not state it?</w:t>
      </w:r>
    </w:p>
    <w:p>
      <w:r>
        <w:rPr>
          <w:rFonts w:ascii="Times New Roman" w:hAnsi="Times New Roman"/>
          <w:sz w:val="24"/>
        </w:rPr>
        <w:t>We will need to pick the right family, retrieve the page that has the tools, the fault behavior, or the parameter, cite that document and page, and stop when the retrieved text does not support the step.</w:t>
      </w:r>
    </w:p>
    <w:p>
      <w:pPr>
        <w:spacing w:before="280" w:after="120"/>
      </w:pPr>
      <w:r>
        <w:rPr>
          <w:rFonts w:ascii="Times New Roman" w:hAnsi="Times New Roman"/>
          <w:b/>
          <w:color w:val="1F3A5F"/>
          <w:sz w:val="28"/>
        </w:rPr>
        <w:t>Big data technologies we will use</w:t>
      </w:r>
    </w:p>
    <w:p>
      <w:r>
        <w:rPr>
          <w:rFonts w:ascii="Times New Roman" w:hAnsi="Times New Roman"/>
          <w:sz w:val="24"/>
        </w:rPr>
        <w:t>The project will use these tools to store the collection, prepare it, and search it by equipment family.</w:t>
      </w:r>
    </w:p>
    <w:p>
      <w:pPr>
        <w:spacing w:after="120"/>
        <w:ind w:left="360"/>
      </w:pPr>
      <w:r>
        <w:rPr>
          <w:rFonts w:ascii="Times New Roman" w:hAnsi="Times New Roman"/>
          <w:b/>
          <w:sz w:val="24"/>
        </w:rPr>
        <w:t xml:space="preserve">Amazon S3. </w:t>
      </w:r>
      <w:r>
        <w:rPr>
          <w:rFonts w:ascii="Times New Roman" w:hAnsi="Times New Roman"/>
          <w:sz w:val="24"/>
        </w:rPr>
        <w:t>The raw PDFs, the passage, table, and figure Parquet files, and the token, BM25, and embedding indexes will live in one bucket. A question will read the index for one equipment family instead of scanning the whole collection.</w:t>
      </w:r>
    </w:p>
    <w:p>
      <w:pPr>
        <w:spacing w:after="120"/>
        <w:ind w:left="360"/>
      </w:pPr>
      <w:r>
        <w:rPr>
          <w:rFonts w:ascii="Times New Roman" w:hAnsi="Times New Roman"/>
          <w:b/>
          <w:sz w:val="24"/>
        </w:rPr>
        <w:t xml:space="preserve">Amazon EC2. </w:t>
      </w:r>
      <w:r>
        <w:rPr>
          <w:rFonts w:ascii="Times New Roman" w:hAnsi="Times New Roman"/>
          <w:sz w:val="24"/>
        </w:rPr>
        <w:t>Chunking, index builds, table extraction, and the reply models will run on one GPU instance. The embedding model and the language model will use that GPU.</w:t>
      </w:r>
    </w:p>
    <w:p>
      <w:pPr>
        <w:spacing w:after="120"/>
        <w:ind w:left="360"/>
      </w:pPr>
      <w:r>
        <w:rPr>
          <w:rFonts w:ascii="Times New Roman" w:hAnsi="Times New Roman"/>
          <w:b/>
          <w:sz w:val="24"/>
        </w:rPr>
        <w:t xml:space="preserve">DuckDB. </w:t>
      </w:r>
      <w:r>
        <w:rPr>
          <w:rFonts w:ascii="Times New Roman" w:hAnsi="Times New Roman"/>
          <w:sz w:val="24"/>
        </w:rPr>
        <w:t>DuckDB will count passages, tracing pages, fault codes, parts, and procedures in each family, and it will read the Parquet shards when we build the token and embedding files.</w:t>
      </w:r>
    </w:p>
    <w:p>
      <w:pPr>
        <w:spacing w:after="120"/>
        <w:ind w:left="360"/>
      </w:pPr>
      <w:r>
        <w:rPr>
          <w:rFonts w:ascii="Times New Roman" w:hAnsi="Times New Roman"/>
          <w:b/>
          <w:sz w:val="24"/>
        </w:rPr>
        <w:t xml:space="preserve">Polars and PyArrow. </w:t>
      </w:r>
      <w:r>
        <w:rPr>
          <w:rFonts w:ascii="Times New Roman" w:hAnsi="Times New Roman"/>
          <w:sz w:val="24"/>
        </w:rPr>
        <w:t>Polars will write each text shard. PyArrow will write the table and figure Parquet files. A finished shard will be skipped on a later run, so the same PDF is not converted twice.</w:t>
      </w:r>
    </w:p>
    <w:p>
      <w:pPr>
        <w:spacing w:after="120"/>
        <w:ind w:left="360"/>
      </w:pPr>
      <w:r>
        <w:rPr>
          <w:rFonts w:ascii="Times New Roman" w:hAnsi="Times New Roman"/>
          <w:b/>
          <w:sz w:val="24"/>
        </w:rPr>
        <w:t xml:space="preserve">Python multiprocessing. </w:t>
      </w:r>
      <w:r>
        <w:rPr>
          <w:rFonts w:ascii="Times New Roman" w:hAnsi="Times New Roman"/>
          <w:sz w:val="24"/>
        </w:rPr>
        <w:t>Smaller PDFs will be chunked two at a time. The library folder, which holds the general documents, will be tokenized with three processes. Each equipment family will still get its own index file, because the word scores depend on that family's text.</w:t>
      </w:r>
    </w:p>
    <w:p>
      <w:pPr>
        <w:spacing w:after="120"/>
        <w:ind w:left="360"/>
      </w:pPr>
      <w:r>
        <w:rPr>
          <w:rFonts w:ascii="Times New Roman" w:hAnsi="Times New Roman"/>
          <w:b/>
          <w:sz w:val="24"/>
        </w:rPr>
        <w:t xml:space="preserve">BM25 and sentence embeddings. </w:t>
      </w:r>
      <w:r>
        <w:rPr>
          <w:rFonts w:ascii="Times New Roman" w:hAnsi="Times New Roman"/>
          <w:sz w:val="24"/>
        </w:rPr>
        <w:t>BM25 will search the tokens. The embedding index will use BAAI/bge-base-en-v1.5. We will scale the two scores to the same range and add them, then keep the top rows for the reply.</w:t>
      </w:r>
    </w:p>
    <w:p>
      <w:pPr>
        <w:spacing w:before="280" w:after="120"/>
      </w:pPr>
      <w:r>
        <w:rPr>
          <w:rFonts w:ascii="Times New Roman" w:hAnsi="Times New Roman"/>
          <w:b/>
          <w:color w:val="1F3A5F"/>
          <w:sz w:val="28"/>
        </w:rPr>
        <w:t>How the reply will work</w:t>
      </w:r>
    </w:p>
    <w:p>
      <w:r>
        <w:rPr>
          <w:rFonts w:ascii="Times New Roman" w:hAnsi="Times New Roman"/>
          <w:sz w:val="24"/>
        </w:rPr>
        <w:t>Qwen2.5-7B-Instruct will write the draft from the top retrieved rows and will not name a document or a page. The program will attach the citation. If the drafted sentence is already on the page, that page's sentence will be kept. DeBERTa v3 will check a partial paraphrase. A sentence the page does not support will be dropped. If nothing remains, the answer will be withheld.</w:t>
      </w:r>
    </w:p>
    <w:p>
      <w:pPr>
        <w:spacing w:before="280" w:after="120"/>
      </w:pPr>
      <w:r>
        <w:rPr>
          <w:rFonts w:ascii="Times New Roman" w:hAnsi="Times New Roman"/>
          <w:b/>
          <w:color w:val="1F3A5F"/>
          <w:sz w:val="28"/>
        </w:rPr>
        <w:t>Questions the project will answer</w:t>
      </w:r>
    </w:p>
    <w:p>
      <w:r>
        <w:rPr>
          <w:rFonts w:ascii="Times New Roman" w:hAnsi="Times New Roman"/>
          <w:sz w:val="24"/>
        </w:rPr>
        <w:t>These questions can be answered from the download list, the passage table, the family indexes, and the reply check described above.</w:t>
      </w:r>
    </w:p>
    <w:p>
      <w:pPr>
        <w:spacing w:before="280" w:after="120"/>
      </w:pPr>
      <w:r>
        <w:rPr>
          <w:rFonts w:ascii="Times New Roman" w:hAnsi="Times New Roman"/>
          <w:b/>
          <w:color w:val="1F3A5F"/>
          <w:sz w:val="28"/>
        </w:rPr>
        <w:t>Exploratory data analysis</w:t>
      </w:r>
    </w:p>
    <w:p>
      <w:pPr>
        <w:spacing w:after="160"/>
        <w:ind w:left="360"/>
      </w:pPr>
      <w:r>
        <w:rPr>
          <w:rFonts w:ascii="Times New Roman" w:hAnsi="Times New Roman"/>
          <w:b/>
          <w:sz w:val="24"/>
        </w:rPr>
        <w:t xml:space="preserve">1. </w:t>
      </w:r>
      <w:r>
        <w:rPr>
          <w:rFonts w:ascii="Times New Roman" w:hAnsi="Times New Roman"/>
          <w:sz w:val="24"/>
        </w:rPr>
        <w:t>How are the 28,666 PDFs spread across the 139 folders and the document kinds, and which folders hold the most files and the most passages?</w:t>
      </w:r>
    </w:p>
    <w:p>
      <w:pPr>
        <w:spacing w:after="160"/>
        <w:ind w:left="360"/>
      </w:pPr>
      <w:r>
        <w:rPr>
          <w:rFonts w:ascii="Times New Roman" w:hAnsi="Times New Roman"/>
          <w:b/>
          <w:sz w:val="24"/>
        </w:rPr>
        <w:t xml:space="preserve">2. </w:t>
      </w:r>
      <w:r>
        <w:rPr>
          <w:rFonts w:ascii="Times New Roman" w:hAnsi="Times New Roman"/>
          <w:sz w:val="24"/>
        </w:rPr>
        <w:t>How does passage length, and the number of pages in a document, change by family and by document kind?</w:t>
      </w:r>
    </w:p>
    <w:p>
      <w:pPr>
        <w:spacing w:after="160"/>
        <w:ind w:left="360"/>
      </w:pPr>
      <w:r>
        <w:rPr>
          <w:rFonts w:ascii="Times New Roman" w:hAnsi="Times New Roman"/>
          <w:b/>
          <w:sz w:val="24"/>
        </w:rPr>
        <w:t xml:space="preserve">3. </w:t>
      </w:r>
      <w:r>
        <w:rPr>
          <w:rFonts w:ascii="Times New Roman" w:hAnsi="Times New Roman"/>
          <w:sz w:val="24"/>
        </w:rPr>
        <w:t>Which families contain fault codes, part numbers, and named procedures, and which are mostly data sheets or catalogue text?</w:t>
      </w:r>
    </w:p>
    <w:p>
      <w:pPr>
        <w:spacing w:after="160"/>
        <w:ind w:left="360"/>
      </w:pPr>
      <w:r>
        <w:rPr>
          <w:rFonts w:ascii="Times New Roman" w:hAnsi="Times New Roman"/>
          <w:b/>
          <w:sz w:val="24"/>
        </w:rPr>
        <w:t xml:space="preserve">4. </w:t>
      </w:r>
      <w:r>
        <w:rPr>
          <w:rFonts w:ascii="Times New Roman" w:hAnsi="Times New Roman"/>
          <w:sz w:val="24"/>
        </w:rPr>
        <w:t>What share of passages are tracing pages, and how does that share differ for ACS880, ACS860, and library?</w:t>
      </w:r>
    </w:p>
    <w:p>
      <w:pPr>
        <w:spacing w:after="160"/>
        <w:ind w:left="360"/>
      </w:pPr>
      <w:r>
        <w:rPr>
          <w:rFonts w:ascii="Times New Roman" w:hAnsi="Times New Roman"/>
          <w:b/>
          <w:sz w:val="24"/>
        </w:rPr>
        <w:t xml:space="preserve">5. </w:t>
      </w:r>
      <w:r>
        <w:rPr>
          <w:rFonts w:ascii="Times New Roman" w:hAnsi="Times New Roman"/>
          <w:sz w:val="24"/>
        </w:rPr>
        <w:t>Do the same document ids appear in more than one family, and does that change which folder a question should search?</w:t>
      </w:r>
    </w:p>
    <w:p>
      <w:pPr>
        <w:spacing w:before="280" w:after="120"/>
      </w:pPr>
      <w:r>
        <w:rPr>
          <w:rFonts w:ascii="Times New Roman" w:hAnsi="Times New Roman"/>
          <w:b/>
          <w:color w:val="1F3A5F"/>
          <w:sz w:val="28"/>
        </w:rPr>
        <w:t>Natural language processing</w:t>
      </w:r>
    </w:p>
    <w:p>
      <w:pPr>
        <w:spacing w:after="160"/>
        <w:ind w:left="360"/>
      </w:pPr>
      <w:r>
        <w:rPr>
          <w:rFonts w:ascii="Times New Roman" w:hAnsi="Times New Roman"/>
          <w:b/>
          <w:sz w:val="24"/>
        </w:rPr>
        <w:t xml:space="preserve">6. </w:t>
      </w:r>
      <w:r>
        <w:rPr>
          <w:rFonts w:ascii="Times New Roman" w:hAnsi="Times New Roman"/>
          <w:sz w:val="24"/>
        </w:rPr>
        <w:t>For the flange-mount tool question on an ACS880-11, and for the automatic-reset question on an ACS860, which pages does BM25 return, which pages does the embedding search return, and which pages does the hybrid rank return?</w:t>
      </w:r>
    </w:p>
    <w:p>
      <w:pPr>
        <w:spacing w:after="160"/>
        <w:ind w:left="360"/>
      </w:pPr>
      <w:r>
        <w:rPr>
          <w:rFonts w:ascii="Times New Roman" w:hAnsi="Times New Roman"/>
          <w:b/>
          <w:sz w:val="24"/>
        </w:rPr>
        <w:t xml:space="preserve">7. </w:t>
      </w:r>
      <w:r>
        <w:rPr>
          <w:rFonts w:ascii="Times New Roman" w:hAnsi="Times New Roman"/>
          <w:sz w:val="24"/>
        </w:rPr>
        <w:t>Which fault codes, parameter numbers, and procedure names appear in more than one drive family, and which belong to only one family?</w:t>
      </w:r>
    </w:p>
    <w:p>
      <w:pPr>
        <w:spacing w:after="160"/>
        <w:ind w:left="360"/>
      </w:pPr>
      <w:r>
        <w:rPr>
          <w:rFonts w:ascii="Times New Roman" w:hAnsi="Times New Roman"/>
          <w:b/>
          <w:sz w:val="24"/>
        </w:rPr>
        <w:t xml:space="preserve">8. </w:t>
      </w:r>
      <w:r>
        <w:rPr>
          <w:rFonts w:ascii="Times New Roman" w:hAnsi="Times New Roman"/>
          <w:sz w:val="24"/>
        </w:rPr>
        <w:t>When a drafted sentence is already on a retrieved page, which document and page does the reply cite, and when is a sentence dropped because the page does not state it?</w:t>
      </w:r>
    </w:p>
    <w:p>
      <w:pPr>
        <w:spacing w:after="160"/>
        <w:ind w:left="360"/>
      </w:pPr>
      <w:r>
        <w:rPr>
          <w:rFonts w:ascii="Times New Roman" w:hAnsi="Times New Roman"/>
          <w:b/>
          <w:sz w:val="24"/>
        </w:rPr>
        <w:t xml:space="preserve">9. </w:t>
      </w:r>
      <w:r>
        <w:rPr>
          <w:rFonts w:ascii="Times New Roman" w:hAnsi="Times New Roman"/>
          <w:sz w:val="24"/>
        </w:rPr>
        <w:t>When the reply withholds an answer, is that because the question named the wrong equipment family, or because the retrieved pages do not state the procedure?</w:t>
      </w:r>
    </w:p>
    <w:p>
      <w:pPr>
        <w:spacing w:before="280" w:after="120"/>
      </w:pPr>
      <w:r>
        <w:rPr>
          <w:rFonts w:ascii="Times New Roman" w:hAnsi="Times New Roman"/>
          <w:b/>
          <w:color w:val="1F3A5F"/>
          <w:sz w:val="28"/>
        </w:rPr>
        <w:t>Statistics and machine learning</w:t>
      </w:r>
    </w:p>
    <w:p>
      <w:pPr>
        <w:spacing w:after="160"/>
        <w:ind w:left="360"/>
      </w:pPr>
      <w:r>
        <w:rPr>
          <w:rFonts w:ascii="Times New Roman" w:hAnsi="Times New Roman"/>
          <w:b/>
          <w:sz w:val="24"/>
        </w:rPr>
        <w:t xml:space="preserve">10. </w:t>
      </w:r>
      <w:r>
        <w:rPr>
          <w:rFonts w:ascii="Times New Roman" w:hAnsi="Times New Roman"/>
          <w:sz w:val="24"/>
        </w:rPr>
        <w:t>On questions where we can name the correct document and page from the manual, what precision, recall, F1, and mean reciprocal rank do BM25, the embedding search, and the hybrid rank each get?</w:t>
      </w:r>
    </w:p>
    <w:p>
      <w:pPr>
        <w:spacing w:after="160"/>
        <w:ind w:left="360"/>
      </w:pPr>
      <w:r>
        <w:rPr>
          <w:rFonts w:ascii="Times New Roman" w:hAnsi="Times New Roman"/>
          <w:b/>
          <w:sz w:val="24"/>
        </w:rPr>
        <w:t xml:space="preserve">11. </w:t>
      </w:r>
      <w:r>
        <w:rPr>
          <w:rFonts w:ascii="Times New Roman" w:hAnsi="Times New Roman"/>
          <w:sz w:val="24"/>
        </w:rPr>
        <w:t>For a drafted sentence, when is the answer settled because that sentence is already on the retrieved page, and when does the entailment check have to decide whether the page supports it?</w:t>
      </w:r>
    </w:p>
    <w:p>
      <w:pPr>
        <w:spacing w:after="160"/>
        <w:ind w:left="360"/>
      </w:pPr>
      <w:r>
        <w:rPr>
          <w:rFonts w:ascii="Times New Roman" w:hAnsi="Times New Roman"/>
          <w:b/>
          <w:sz w:val="24"/>
        </w:rPr>
        <w:t xml:space="preserve">12. </w:t>
      </w:r>
      <w:r>
        <w:rPr>
          <w:rFonts w:ascii="Times New Roman" w:hAnsi="Times New Roman"/>
          <w:sz w:val="24"/>
        </w:rPr>
        <w:t>Once the table text and figure text for a family are included in that family's index, does the hybrid rank cite a fact that the passage text alone did not contain?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