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C0DC7" w14:textId="4AB2C602" w:rsidR="00F1165D" w:rsidRDefault="00F1165D" w:rsidP="006550F0">
      <w:pPr>
        <w:jc w:val="center"/>
        <w:rPr>
          <w:rFonts w:ascii="Times New Roman" w:hAnsi="Times New Roman" w:cs="Times New Roman"/>
          <w:b/>
          <w:sz w:val="36"/>
        </w:rPr>
      </w:pPr>
      <w:r>
        <w:rPr>
          <w:rFonts w:ascii="Times New Roman" w:hAnsi="Times New Roman" w:cs="Times New Roman"/>
          <w:b/>
          <w:sz w:val="36"/>
        </w:rPr>
        <w:t>CUSTOMER CHURN PREDICTION</w:t>
      </w:r>
    </w:p>
    <w:p w14:paraId="4038436A" w14:textId="513C4DDD" w:rsidR="00F1165D" w:rsidRDefault="00F1165D" w:rsidP="006550F0">
      <w:pPr>
        <w:jc w:val="center"/>
        <w:rPr>
          <w:rFonts w:ascii="Times New Roman" w:hAnsi="Times New Roman" w:cs="Times New Roman"/>
          <w:b/>
          <w:sz w:val="36"/>
        </w:rPr>
      </w:pPr>
      <w:r>
        <w:rPr>
          <w:rFonts w:ascii="Times New Roman" w:hAnsi="Times New Roman" w:cs="Times New Roman"/>
          <w:b/>
          <w:sz w:val="36"/>
        </w:rPr>
        <w:t>DEVELOPMENT PART 2</w:t>
      </w:r>
    </w:p>
    <w:p w14:paraId="09239736" w14:textId="4C9CC5C6" w:rsidR="006550F0" w:rsidRDefault="006550F0" w:rsidP="006550F0">
      <w:pPr>
        <w:jc w:val="center"/>
        <w:rPr>
          <w:rFonts w:ascii="Times New Roman" w:hAnsi="Times New Roman" w:cs="Times New Roman"/>
          <w:b/>
          <w:sz w:val="36"/>
        </w:rPr>
      </w:pPr>
      <w:r>
        <w:rPr>
          <w:rFonts w:ascii="Times New Roman" w:hAnsi="Times New Roman" w:cs="Times New Roman"/>
          <w:b/>
          <w:sz w:val="36"/>
        </w:rPr>
        <w:t>DAC_PHASE4</w:t>
      </w:r>
    </w:p>
    <w:p w14:paraId="356C9C6E" w14:textId="77777777" w:rsidR="006550F0" w:rsidRDefault="006550F0" w:rsidP="006550F0">
      <w:pPr>
        <w:rPr>
          <w:rFonts w:ascii="Times New Roman" w:hAnsi="Times New Roman" w:cs="Times New Roman"/>
        </w:rPr>
      </w:pPr>
    </w:p>
    <w:tbl>
      <w:tblPr>
        <w:tblStyle w:val="TableGrid"/>
        <w:tblW w:w="9255" w:type="dxa"/>
        <w:tblInd w:w="0" w:type="dxa"/>
        <w:tblLook w:val="04A0" w:firstRow="1" w:lastRow="0" w:firstColumn="1" w:lastColumn="0" w:noHBand="0" w:noVBand="1"/>
      </w:tblPr>
      <w:tblGrid>
        <w:gridCol w:w="3487"/>
        <w:gridCol w:w="5768"/>
      </w:tblGrid>
      <w:tr w:rsidR="006550F0" w14:paraId="1F62CFEA"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22B9E913"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Date</w:t>
            </w:r>
          </w:p>
        </w:tc>
        <w:tc>
          <w:tcPr>
            <w:tcW w:w="5768" w:type="dxa"/>
            <w:tcBorders>
              <w:top w:val="single" w:sz="4" w:space="0" w:color="auto"/>
              <w:left w:val="single" w:sz="4" w:space="0" w:color="auto"/>
              <w:bottom w:val="single" w:sz="4" w:space="0" w:color="auto"/>
              <w:right w:val="single" w:sz="4" w:space="0" w:color="auto"/>
            </w:tcBorders>
            <w:hideMark/>
          </w:tcPr>
          <w:p w14:paraId="512F51D2" w14:textId="2641787E" w:rsidR="006550F0" w:rsidRDefault="00CC37A3">
            <w:pPr>
              <w:spacing w:line="240" w:lineRule="auto"/>
              <w:jc w:val="center"/>
              <w:rPr>
                <w:rFonts w:ascii="Times New Roman" w:hAnsi="Times New Roman" w:cs="Times New Roman"/>
                <w:b/>
                <w:sz w:val="28"/>
              </w:rPr>
            </w:pPr>
            <w:r>
              <w:rPr>
                <w:rFonts w:ascii="Times New Roman" w:hAnsi="Times New Roman" w:cs="Times New Roman"/>
                <w:b/>
                <w:sz w:val="28"/>
              </w:rPr>
              <w:t>26</w:t>
            </w:r>
            <w:r w:rsidR="006550F0">
              <w:rPr>
                <w:rFonts w:ascii="Times New Roman" w:hAnsi="Times New Roman" w:cs="Times New Roman"/>
                <w:b/>
                <w:sz w:val="28"/>
              </w:rPr>
              <w:t>-10-2023</w:t>
            </w:r>
          </w:p>
        </w:tc>
      </w:tr>
      <w:tr w:rsidR="006550F0" w14:paraId="0F65ECAB" w14:textId="77777777" w:rsidTr="000653DE">
        <w:trPr>
          <w:trHeight w:val="372"/>
        </w:trPr>
        <w:tc>
          <w:tcPr>
            <w:tcW w:w="3487" w:type="dxa"/>
            <w:tcBorders>
              <w:top w:val="single" w:sz="4" w:space="0" w:color="auto"/>
              <w:left w:val="single" w:sz="4" w:space="0" w:color="auto"/>
              <w:bottom w:val="single" w:sz="4" w:space="0" w:color="auto"/>
              <w:right w:val="single" w:sz="4" w:space="0" w:color="auto"/>
            </w:tcBorders>
            <w:hideMark/>
          </w:tcPr>
          <w:p w14:paraId="2CCF09B1"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Team ID</w:t>
            </w:r>
          </w:p>
        </w:tc>
        <w:tc>
          <w:tcPr>
            <w:tcW w:w="5768" w:type="dxa"/>
            <w:tcBorders>
              <w:top w:val="single" w:sz="4" w:space="0" w:color="auto"/>
              <w:left w:val="single" w:sz="4" w:space="0" w:color="auto"/>
              <w:bottom w:val="single" w:sz="4" w:space="0" w:color="auto"/>
              <w:right w:val="single" w:sz="4" w:space="0" w:color="auto"/>
            </w:tcBorders>
            <w:hideMark/>
          </w:tcPr>
          <w:p w14:paraId="1DB3A24C" w14:textId="1CEA8651" w:rsidR="006550F0" w:rsidRDefault="006550F0">
            <w:pPr>
              <w:spacing w:line="240" w:lineRule="auto"/>
              <w:jc w:val="center"/>
              <w:rPr>
                <w:rFonts w:ascii="Times New Roman" w:hAnsi="Times New Roman" w:cs="Times New Roman"/>
                <w:b/>
                <w:sz w:val="28"/>
              </w:rPr>
            </w:pPr>
            <w:r>
              <w:rPr>
                <w:rFonts w:ascii="Times New Roman" w:hAnsi="Times New Roman" w:cs="Times New Roman"/>
                <w:b/>
                <w:sz w:val="28"/>
              </w:rPr>
              <w:t>721</w:t>
            </w:r>
          </w:p>
        </w:tc>
      </w:tr>
      <w:tr w:rsidR="006550F0" w14:paraId="420FA511" w14:textId="77777777" w:rsidTr="000653DE">
        <w:trPr>
          <w:trHeight w:val="386"/>
        </w:trPr>
        <w:tc>
          <w:tcPr>
            <w:tcW w:w="3487" w:type="dxa"/>
            <w:tcBorders>
              <w:top w:val="single" w:sz="4" w:space="0" w:color="auto"/>
              <w:left w:val="single" w:sz="4" w:space="0" w:color="auto"/>
              <w:bottom w:val="single" w:sz="4" w:space="0" w:color="auto"/>
              <w:right w:val="single" w:sz="4" w:space="0" w:color="auto"/>
            </w:tcBorders>
            <w:hideMark/>
          </w:tcPr>
          <w:p w14:paraId="5435124B" w14:textId="77777777" w:rsidR="006550F0" w:rsidRDefault="006550F0">
            <w:pPr>
              <w:spacing w:line="240" w:lineRule="auto"/>
              <w:rPr>
                <w:rFonts w:ascii="Times New Roman" w:hAnsi="Times New Roman" w:cs="Times New Roman"/>
                <w:b/>
                <w:sz w:val="28"/>
              </w:rPr>
            </w:pPr>
            <w:r>
              <w:rPr>
                <w:rFonts w:ascii="Times New Roman" w:hAnsi="Times New Roman" w:cs="Times New Roman"/>
                <w:b/>
                <w:sz w:val="28"/>
              </w:rPr>
              <w:t>Project Name</w:t>
            </w:r>
          </w:p>
        </w:tc>
        <w:tc>
          <w:tcPr>
            <w:tcW w:w="5768" w:type="dxa"/>
            <w:tcBorders>
              <w:top w:val="single" w:sz="4" w:space="0" w:color="auto"/>
              <w:left w:val="single" w:sz="4" w:space="0" w:color="auto"/>
              <w:bottom w:val="single" w:sz="4" w:space="0" w:color="auto"/>
              <w:right w:val="single" w:sz="4" w:space="0" w:color="auto"/>
            </w:tcBorders>
            <w:hideMark/>
          </w:tcPr>
          <w:p w14:paraId="130BAD9A" w14:textId="2A81C1AA" w:rsidR="006550F0" w:rsidRDefault="006550F0">
            <w:pPr>
              <w:spacing w:line="240" w:lineRule="auto"/>
              <w:jc w:val="center"/>
              <w:rPr>
                <w:rFonts w:ascii="Times New Roman" w:hAnsi="Times New Roman" w:cs="Times New Roman"/>
                <w:b/>
                <w:sz w:val="28"/>
              </w:rPr>
            </w:pPr>
            <w:r>
              <w:rPr>
                <w:rFonts w:ascii="Times New Roman" w:hAnsi="Times New Roman" w:cs="Times New Roman"/>
                <w:b/>
                <w:sz w:val="28"/>
              </w:rPr>
              <w:t>Customer Churn Prediction</w:t>
            </w:r>
          </w:p>
        </w:tc>
      </w:tr>
    </w:tbl>
    <w:p w14:paraId="6D3C58E3" w14:textId="77777777" w:rsidR="006550F0" w:rsidRDefault="006550F0" w:rsidP="006550F0">
      <w:pPr>
        <w:rPr>
          <w:rFonts w:ascii="Times New Roman" w:hAnsi="Times New Roman" w:cs="Times New Roman"/>
        </w:rPr>
      </w:pPr>
    </w:p>
    <w:p w14:paraId="2E1D7C99" w14:textId="77777777" w:rsidR="006550F0" w:rsidRDefault="006550F0"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3E6D5B9" w14:textId="28D18AFF" w:rsidR="00351C7B" w:rsidRDefault="00351C7B" w:rsidP="006550F0">
      <w:p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 xml:space="preserve">In Phase 4 of our churn analysis project,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continue to build on </w:t>
      </w:r>
      <w:r w:rsidR="00E758AC" w:rsidRPr="00E758AC">
        <w:rPr>
          <w:rFonts w:ascii="Times New Roman" w:eastAsia="Times New Roman" w:hAnsi="Times New Roman" w:cs="Times New Roman"/>
          <w:bCs/>
          <w:sz w:val="28"/>
          <w:szCs w:val="28"/>
        </w:rPr>
        <w:t>ou</w:t>
      </w:r>
      <w:r w:rsidRPr="00E758AC">
        <w:rPr>
          <w:rFonts w:ascii="Times New Roman" w:eastAsia="Times New Roman" w:hAnsi="Times New Roman" w:cs="Times New Roman"/>
          <w:bCs/>
          <w:sz w:val="28"/>
          <w:szCs w:val="28"/>
        </w:rPr>
        <w:t xml:space="preserve">r analysis by creating visualizations using IBM Cognos and developing a predictive model. </w:t>
      </w:r>
      <w:r w:rsidR="00E758AC" w:rsidRPr="00E758AC">
        <w:rPr>
          <w:rFonts w:ascii="Times New Roman" w:eastAsia="Times New Roman" w:hAnsi="Times New Roman" w:cs="Times New Roman"/>
          <w:bCs/>
          <w:sz w:val="28"/>
          <w:szCs w:val="28"/>
        </w:rPr>
        <w:t>We</w:t>
      </w:r>
      <w:r w:rsidRPr="00E758AC">
        <w:rPr>
          <w:rFonts w:ascii="Times New Roman" w:eastAsia="Times New Roman" w:hAnsi="Times New Roman" w:cs="Times New Roman"/>
          <w:bCs/>
          <w:sz w:val="28"/>
          <w:szCs w:val="28"/>
        </w:rPr>
        <w:t xml:space="preserve"> will also create interactive dashboards and reports in IBM Cognos to visualize churn patterns, retention rates, and key factors influencing churn. Finally, </w:t>
      </w:r>
      <w:r w:rsidR="00E758AC" w:rsidRPr="00E758AC">
        <w:rPr>
          <w:rFonts w:ascii="Times New Roman" w:eastAsia="Times New Roman" w:hAnsi="Times New Roman" w:cs="Times New Roman"/>
          <w:bCs/>
          <w:sz w:val="28"/>
          <w:szCs w:val="28"/>
        </w:rPr>
        <w:t xml:space="preserve">we </w:t>
      </w:r>
      <w:r w:rsidRPr="00E758AC">
        <w:rPr>
          <w:rFonts w:ascii="Times New Roman" w:eastAsia="Times New Roman" w:hAnsi="Times New Roman" w:cs="Times New Roman"/>
          <w:bCs/>
          <w:sz w:val="28"/>
          <w:szCs w:val="28"/>
        </w:rPr>
        <w:t>will use machine learning algorithms to build a predictive model that identifies potential churners based on historical data and relevant features.</w:t>
      </w:r>
    </w:p>
    <w:p w14:paraId="6E1DD367" w14:textId="77777777" w:rsidR="00E758AC" w:rsidRDefault="00E758AC" w:rsidP="006550F0">
      <w:pPr>
        <w:rPr>
          <w:rFonts w:ascii="Times New Roman" w:eastAsia="Times New Roman" w:hAnsi="Times New Roman" w:cs="Times New Roman"/>
          <w:bCs/>
          <w:sz w:val="28"/>
          <w:szCs w:val="28"/>
        </w:rPr>
      </w:pPr>
    </w:p>
    <w:p w14:paraId="10BACAD4" w14:textId="6ED61DC4" w:rsidR="00E758AC" w:rsidRDefault="00E758AC" w:rsidP="006550F0">
      <w:pPr>
        <w:rPr>
          <w:rFonts w:ascii="Times New Roman" w:eastAsia="Times New Roman" w:hAnsi="Times New Roman" w:cs="Times New Roman"/>
          <w:b/>
          <w:sz w:val="28"/>
          <w:szCs w:val="28"/>
        </w:rPr>
      </w:pPr>
      <w:r w:rsidRPr="00E758AC">
        <w:rPr>
          <w:rFonts w:ascii="Times New Roman" w:eastAsia="Times New Roman" w:hAnsi="Times New Roman" w:cs="Times New Roman"/>
          <w:b/>
          <w:sz w:val="28"/>
          <w:szCs w:val="28"/>
        </w:rPr>
        <w:t>Problem Statement</w:t>
      </w:r>
    </w:p>
    <w:p w14:paraId="3E2C1003" w14:textId="77777777" w:rsidR="00E758AC" w:rsidRDefault="00E758AC" w:rsidP="00E758AC">
      <w:pPr>
        <w:rPr>
          <w:rFonts w:ascii="Times New Roman" w:hAnsi="Times New Roman" w:cs="Times New Roman"/>
          <w:sz w:val="28"/>
          <w:szCs w:val="28"/>
        </w:rPr>
      </w:pPr>
      <w:r>
        <w:rPr>
          <w:rFonts w:ascii="Times New Roman" w:hAnsi="Times New Roman" w:cs="Times New Roman"/>
          <w:sz w:val="28"/>
          <w:szCs w:val="28"/>
        </w:rPr>
        <w:t>Customer churn is a significant challenge for businesses across various industries. The central problem of this project is to build a model that accurately predicts customer churn and identifies the key factors influencing customer retention.</w:t>
      </w:r>
    </w:p>
    <w:p w14:paraId="565DC615" w14:textId="77777777" w:rsidR="00E758AC" w:rsidRPr="00E758AC" w:rsidRDefault="00E758AC" w:rsidP="006550F0">
      <w:pPr>
        <w:rPr>
          <w:rFonts w:ascii="Times New Roman" w:eastAsia="Times New Roman" w:hAnsi="Times New Roman" w:cs="Times New Roman"/>
          <w:b/>
          <w:sz w:val="28"/>
          <w:szCs w:val="28"/>
        </w:rPr>
      </w:pPr>
    </w:p>
    <w:p w14:paraId="0E84ADC2" w14:textId="77777777" w:rsidR="006550F0" w:rsidRDefault="006550F0" w:rsidP="006550F0">
      <w:pPr>
        <w:rPr>
          <w:rFonts w:ascii="Times New Roman" w:eastAsia="Times New Roman" w:hAnsi="Times New Roman" w:cs="Times New Roman"/>
          <w:b/>
          <w:sz w:val="28"/>
          <w:szCs w:val="28"/>
        </w:rPr>
      </w:pPr>
    </w:p>
    <w:p w14:paraId="042CD6EB" w14:textId="06BF458B" w:rsidR="006550F0" w:rsidRDefault="00E758AC" w:rsidP="006550F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Predictive Model</w:t>
      </w:r>
    </w:p>
    <w:p w14:paraId="3208D8E0" w14:textId="7AB942CD"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Building Neural Network for Customer Churn Data</w:t>
      </w:r>
    </w:p>
    <w:p w14:paraId="586A52DE" w14:textId="130082F5"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Decision Tree Classifier</w:t>
      </w:r>
    </w:p>
    <w:p w14:paraId="1E1D1E1B" w14:textId="146276F8" w:rsidR="00E758AC" w:rsidRP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Random Forest Classifier</w:t>
      </w:r>
    </w:p>
    <w:p w14:paraId="235D4355" w14:textId="6B081C0F" w:rsidR="00E758AC" w:rsidRDefault="00E758AC" w:rsidP="00E758AC">
      <w:pPr>
        <w:pStyle w:val="ListParagraph"/>
        <w:numPr>
          <w:ilvl w:val="0"/>
          <w:numId w:val="1"/>
        </w:numPr>
        <w:rPr>
          <w:rFonts w:ascii="Times New Roman" w:eastAsia="Times New Roman" w:hAnsi="Times New Roman" w:cs="Times New Roman"/>
          <w:bCs/>
          <w:sz w:val="28"/>
          <w:szCs w:val="28"/>
        </w:rPr>
      </w:pPr>
      <w:r w:rsidRPr="00E758AC">
        <w:rPr>
          <w:rFonts w:ascii="Times New Roman" w:eastAsia="Times New Roman" w:hAnsi="Times New Roman" w:cs="Times New Roman"/>
          <w:bCs/>
          <w:sz w:val="28"/>
          <w:szCs w:val="28"/>
        </w:rPr>
        <w:t>Logistic Regression</w:t>
      </w:r>
    </w:p>
    <w:p w14:paraId="6088E95A" w14:textId="630EA368" w:rsidR="003D2104" w:rsidRPr="00E758AC" w:rsidRDefault="003D2104" w:rsidP="00E758AC">
      <w:pPr>
        <w:pStyle w:val="ListParagraph"/>
        <w:numPr>
          <w:ilvl w:val="0"/>
          <w:numId w:val="1"/>
        </w:num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Support Vector Machine</w:t>
      </w:r>
      <w:r w:rsidR="000653D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(SVM)</w:t>
      </w:r>
    </w:p>
    <w:p w14:paraId="41C66586" w14:textId="1A4CC70B" w:rsidR="006550F0" w:rsidRDefault="0001507A"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78FC230" wp14:editId="4830FB2B">
            <wp:extent cx="6339144" cy="2890751"/>
            <wp:effectExtent l="0" t="0" r="5080" b="5080"/>
            <wp:docPr id="498322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2923" name="Picture 498322923"/>
                    <pic:cNvPicPr/>
                  </pic:nvPicPr>
                  <pic:blipFill>
                    <a:blip r:embed="rId5">
                      <a:extLst>
                        <a:ext uri="{28A0092B-C50C-407E-A947-70E740481C1C}">
                          <a14:useLocalDpi xmlns:a14="http://schemas.microsoft.com/office/drawing/2010/main" val="0"/>
                        </a:ext>
                      </a:extLst>
                    </a:blip>
                    <a:stretch>
                      <a:fillRect/>
                    </a:stretch>
                  </pic:blipFill>
                  <pic:spPr>
                    <a:xfrm>
                      <a:off x="0" y="0"/>
                      <a:ext cx="6339144" cy="2890751"/>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1F61BAE6" wp14:editId="570EC521">
            <wp:extent cx="5731510" cy="2634615"/>
            <wp:effectExtent l="0" t="0" r="2540" b="0"/>
            <wp:docPr id="820384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4515" name="Picture 8203845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791EA88" wp14:editId="29204BF5">
            <wp:extent cx="5731510" cy="2145665"/>
            <wp:effectExtent l="0" t="0" r="2540" b="6985"/>
            <wp:docPr id="680683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77" name="Picture 6806837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228F1984" wp14:editId="1CEC1CF9">
            <wp:extent cx="5731510" cy="2048510"/>
            <wp:effectExtent l="0" t="0" r="2540" b="8890"/>
            <wp:docPr id="41888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6609" name="Picture 4188866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35FCC11" wp14:editId="6F975D88">
            <wp:extent cx="5731510" cy="1704340"/>
            <wp:effectExtent l="0" t="0" r="2540" b="0"/>
            <wp:docPr id="151506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672" name="Picture 15150656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70F14F1A" wp14:editId="6ABCFF34">
            <wp:extent cx="5731510" cy="839470"/>
            <wp:effectExtent l="0" t="0" r="2540" b="0"/>
            <wp:docPr id="477135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5870" name="Picture 477135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945ACE3" wp14:editId="431A8068">
            <wp:extent cx="5731510" cy="2537460"/>
            <wp:effectExtent l="0" t="0" r="2540" b="0"/>
            <wp:docPr id="48069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0979" name="Picture 48069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lastRenderedPageBreak/>
        <w:drawing>
          <wp:inline distT="0" distB="0" distL="0" distR="0" wp14:anchorId="75FEBC4A" wp14:editId="113BEDB2">
            <wp:extent cx="5731510" cy="2369185"/>
            <wp:effectExtent l="0" t="0" r="2540" b="0"/>
            <wp:docPr id="385282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033" name="Picture 3852820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2E35FC77" wp14:editId="2B8B11F0">
            <wp:extent cx="5731510" cy="2555875"/>
            <wp:effectExtent l="0" t="0" r="2540" b="0"/>
            <wp:docPr id="149344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892" name="Picture 1493448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r>
        <w:rPr>
          <w:rFonts w:ascii="Times New Roman" w:eastAsia="Times New Roman" w:hAnsi="Times New Roman" w:cs="Times New Roman"/>
          <w:b/>
          <w:noProof/>
          <w:sz w:val="28"/>
          <w:szCs w:val="28"/>
          <w14:ligatures w14:val="standardContextual"/>
        </w:rPr>
        <w:drawing>
          <wp:inline distT="0" distB="0" distL="0" distR="0" wp14:anchorId="62BA1664" wp14:editId="60C49D4A">
            <wp:extent cx="5731510" cy="2742565"/>
            <wp:effectExtent l="0" t="0" r="2540" b="635"/>
            <wp:docPr id="1037581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1628" name="Picture 10375816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lastRenderedPageBreak/>
        <w:drawing>
          <wp:inline distT="0" distB="0" distL="0" distR="0" wp14:anchorId="265111B5" wp14:editId="2F56AF2D">
            <wp:extent cx="5731510" cy="2625725"/>
            <wp:effectExtent l="0" t="0" r="2540" b="3175"/>
            <wp:docPr id="71433108" name="Picture 7143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246" name="Picture 14003532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r w:rsidR="00CC37A3">
        <w:rPr>
          <w:rFonts w:ascii="Times New Roman" w:eastAsia="Times New Roman" w:hAnsi="Times New Roman" w:cs="Times New Roman"/>
          <w:b/>
          <w:noProof/>
          <w:sz w:val="28"/>
          <w:szCs w:val="28"/>
          <w14:ligatures w14:val="standardContextual"/>
        </w:rPr>
        <w:drawing>
          <wp:inline distT="0" distB="0" distL="0" distR="0" wp14:anchorId="0EBB8803" wp14:editId="390FD477">
            <wp:extent cx="5731510" cy="2587625"/>
            <wp:effectExtent l="0" t="0" r="2540" b="3175"/>
            <wp:docPr id="1128037669" name="Picture 112803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0495" name="Picture 664130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6F7DF645" wp14:editId="7FD8BE77">
            <wp:extent cx="5731510" cy="2552700"/>
            <wp:effectExtent l="0" t="0" r="2540" b="0"/>
            <wp:docPr id="21014535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579" name="Picture 21014535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lastRenderedPageBreak/>
        <w:drawing>
          <wp:inline distT="0" distB="0" distL="0" distR="0" wp14:anchorId="31A85EC6" wp14:editId="0E81939F">
            <wp:extent cx="5731510" cy="2657475"/>
            <wp:effectExtent l="0" t="0" r="2540" b="9525"/>
            <wp:docPr id="99131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7358" name="Picture 99131735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39C6E03C" wp14:editId="52A0DA04">
            <wp:extent cx="5731510" cy="2613660"/>
            <wp:effectExtent l="0" t="0" r="2540" b="0"/>
            <wp:docPr id="80528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558" name="Picture 8052835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C57553C" wp14:editId="533FD37A">
            <wp:extent cx="5731510" cy="664210"/>
            <wp:effectExtent l="0" t="0" r="2540" b="2540"/>
            <wp:docPr id="4532763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76384" name="Picture 4532763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r w:rsidR="00351C7B">
        <w:rPr>
          <w:rFonts w:ascii="Times New Roman" w:eastAsia="Times New Roman" w:hAnsi="Times New Roman" w:cs="Times New Roman"/>
          <w:b/>
          <w:noProof/>
          <w:sz w:val="28"/>
          <w:szCs w:val="28"/>
          <w14:ligatures w14:val="standardContextual"/>
        </w:rPr>
        <w:drawing>
          <wp:inline distT="0" distB="0" distL="0" distR="0" wp14:anchorId="549EB68D" wp14:editId="01C221E7">
            <wp:extent cx="5731510" cy="2552700"/>
            <wp:effectExtent l="0" t="0" r="2540" b="0"/>
            <wp:docPr id="1374411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341" name="Picture 13744113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15909536" w14:textId="77777777" w:rsidR="00351C7B" w:rsidRDefault="00351C7B" w:rsidP="006550F0">
      <w:pPr>
        <w:rPr>
          <w:rFonts w:ascii="Times New Roman" w:eastAsia="Times New Roman" w:hAnsi="Times New Roman" w:cs="Times New Roman"/>
          <w:b/>
          <w:sz w:val="28"/>
          <w:szCs w:val="28"/>
        </w:rPr>
      </w:pPr>
    </w:p>
    <w:p w14:paraId="63457859" w14:textId="77777777" w:rsidR="00351C7B" w:rsidRDefault="00351C7B" w:rsidP="006550F0">
      <w:pPr>
        <w:rPr>
          <w:rFonts w:ascii="Times New Roman" w:eastAsia="Times New Roman" w:hAnsi="Times New Roman" w:cs="Times New Roman"/>
          <w:b/>
          <w:sz w:val="28"/>
          <w:szCs w:val="28"/>
        </w:rPr>
      </w:pPr>
    </w:p>
    <w:p w14:paraId="56FA3F06" w14:textId="77777777" w:rsidR="00E758AC" w:rsidRDefault="00E758AC" w:rsidP="00351C7B">
      <w:pPr>
        <w:rPr>
          <w:rFonts w:ascii="Times New Roman" w:eastAsia="Times New Roman" w:hAnsi="Times New Roman" w:cs="Times New Roman"/>
          <w:b/>
          <w:sz w:val="28"/>
          <w:szCs w:val="28"/>
        </w:rPr>
      </w:pPr>
    </w:p>
    <w:p w14:paraId="1BE04EAA" w14:textId="4B74B2C0" w:rsidR="00351C7B" w:rsidRDefault="00351C7B" w:rsidP="00351C7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 and Report in IBM COGNOS</w:t>
      </w:r>
    </w:p>
    <w:p w14:paraId="1A0CC36E" w14:textId="77777777" w:rsidR="00351C7B" w:rsidRDefault="00351C7B" w:rsidP="00351C7B">
      <w:pPr>
        <w:rPr>
          <w:rFonts w:ascii="Times New Roman" w:eastAsia="Times New Roman" w:hAnsi="Times New Roman" w:cs="Times New Roman"/>
          <w:b/>
          <w:sz w:val="28"/>
          <w:szCs w:val="28"/>
        </w:rPr>
      </w:pPr>
    </w:p>
    <w:p w14:paraId="23F0A22D"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6F5E7CB0" wp14:editId="40FA0933">
            <wp:extent cx="5731510" cy="3223895"/>
            <wp:effectExtent l="0" t="0" r="2540" b="0"/>
            <wp:docPr id="127462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3508" name="Picture 12746235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A10020" w14:textId="13A95A14" w:rsidR="003D2104" w:rsidRPr="00F1165D" w:rsidRDefault="003D2104" w:rsidP="006550F0">
      <w:pPr>
        <w:rPr>
          <w:rFonts w:ascii="Times New Roman" w:hAnsi="Times New Roman" w:cs="Times New Roman"/>
          <w:bCs/>
          <w:color w:val="000000" w:themeColor="text1"/>
          <w:spacing w:val="2"/>
          <w:sz w:val="24"/>
          <w:szCs w:val="24"/>
          <w:shd w:val="clear" w:color="auto" w:fill="F4F4F4"/>
        </w:rPr>
      </w:pPr>
      <w:r w:rsidRPr="00F1165D">
        <w:rPr>
          <w:rFonts w:ascii="Times New Roman" w:eastAsia="Times New Roman" w:hAnsi="Times New Roman" w:cs="Times New Roman"/>
          <w:bCs/>
          <w:color w:val="000000" w:themeColor="text1"/>
          <w:sz w:val="24"/>
          <w:szCs w:val="24"/>
        </w:rPr>
        <w:t>In tab 1, first</w:t>
      </w:r>
      <w:r w:rsidR="00F1165D" w:rsidRPr="00F1165D">
        <w:rPr>
          <w:rFonts w:ascii="Times New Roman" w:eastAsia="Times New Roman" w:hAnsi="Times New Roman" w:cs="Times New Roman"/>
          <w:bCs/>
          <w:color w:val="000000" w:themeColor="text1"/>
          <w:sz w:val="24"/>
          <w:szCs w:val="24"/>
        </w:rPr>
        <w:t xml:space="preserve"> graph is</w:t>
      </w:r>
      <w:r w:rsidRPr="00F1165D">
        <w:rPr>
          <w:rFonts w:ascii="Times New Roman" w:eastAsia="Times New Roman" w:hAnsi="Times New Roman" w:cs="Times New Roman"/>
          <w:bCs/>
          <w:color w:val="000000" w:themeColor="text1"/>
          <w:sz w:val="24"/>
          <w:szCs w:val="24"/>
        </w:rPr>
        <w:t xml:space="preserve"> bar graph </w:t>
      </w:r>
      <w:r w:rsidR="00F1165D" w:rsidRPr="00F1165D">
        <w:rPr>
          <w:rFonts w:ascii="Times New Roman" w:eastAsia="Times New Roman" w:hAnsi="Times New Roman" w:cs="Times New Roman"/>
          <w:bCs/>
          <w:color w:val="000000" w:themeColor="text1"/>
          <w:sz w:val="24"/>
          <w:szCs w:val="24"/>
        </w:rPr>
        <w:t>which represents gender</w:t>
      </w:r>
      <w:r w:rsidR="00F1165D" w:rsidRPr="000653DE">
        <w:rPr>
          <w:rFonts w:ascii="Times New Roman" w:eastAsia="Times New Roman" w:hAnsi="Times New Roman" w:cs="Times New Roman"/>
          <w:bCs/>
          <w:color w:val="000000" w:themeColor="text1"/>
          <w:sz w:val="24"/>
          <w:szCs w:val="24"/>
        </w:rPr>
        <w:t>.</w:t>
      </w:r>
      <w:r w:rsidR="00F1165D" w:rsidRPr="000653DE">
        <w:rPr>
          <w:rFonts w:ascii="Times New Roman" w:hAnsi="Times New Roman" w:cs="Times New Roman"/>
          <w:bCs/>
          <w:color w:val="000000" w:themeColor="text1"/>
          <w:spacing w:val="2"/>
          <w:sz w:val="24"/>
          <w:szCs w:val="24"/>
          <w:bdr w:val="none" w:sz="0" w:space="0" w:color="auto" w:frame="1"/>
        </w:rPr>
        <w:t xml:space="preserve"> It shows </w:t>
      </w:r>
      <w:r w:rsidR="00F1165D" w:rsidRPr="000653DE">
        <w:rPr>
          <w:rStyle w:val="insight-field-value"/>
          <w:rFonts w:ascii="Times New Roman" w:hAnsi="Times New Roman" w:cs="Times New Roman"/>
          <w:bCs/>
          <w:color w:val="000000" w:themeColor="text1"/>
          <w:spacing w:val="2"/>
          <w:sz w:val="24"/>
          <w:szCs w:val="24"/>
          <w:bdr w:val="none" w:sz="0" w:space="0" w:color="auto" w:frame="1"/>
        </w:rPr>
        <w:t>Male</w:t>
      </w:r>
      <w:r w:rsidR="00F1165D" w:rsidRPr="000653DE">
        <w:rPr>
          <w:rFonts w:ascii="Times New Roman" w:hAnsi="Times New Roman" w:cs="Times New Roman"/>
          <w:bCs/>
          <w:color w:val="000000" w:themeColor="text1"/>
          <w:spacing w:val="2"/>
          <w:sz w:val="24"/>
          <w:szCs w:val="24"/>
        </w:rPr>
        <w:t> is the most frequently occurring category of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with a count of </w:t>
      </w:r>
      <w:r w:rsidR="00F1165D" w:rsidRPr="000653DE">
        <w:rPr>
          <w:rStyle w:val="insight-statistic"/>
          <w:rFonts w:ascii="Times New Roman" w:hAnsi="Times New Roman" w:cs="Times New Roman"/>
          <w:bCs/>
          <w:color w:val="000000" w:themeColor="text1"/>
          <w:spacing w:val="2"/>
          <w:sz w:val="24"/>
          <w:szCs w:val="24"/>
          <w:bdr w:val="none" w:sz="0" w:space="0" w:color="auto" w:frame="1"/>
        </w:rPr>
        <w:t>3555</w:t>
      </w:r>
      <w:r w:rsidR="00F1165D" w:rsidRPr="000653DE">
        <w:rPr>
          <w:rFonts w:ascii="Times New Roman" w:hAnsi="Times New Roman" w:cs="Times New Roman"/>
          <w:bCs/>
          <w:color w:val="000000" w:themeColor="text1"/>
          <w:spacing w:val="2"/>
          <w:sz w:val="24"/>
          <w:szCs w:val="24"/>
        </w:rPr>
        <w:t> items with </w:t>
      </w:r>
      <w:r w:rsidR="00F1165D" w:rsidRPr="000653DE">
        <w:rPr>
          <w:rStyle w:val="insight-field-name"/>
          <w:rFonts w:ascii="Times New Roman" w:hAnsi="Times New Roman" w:cs="Times New Roman"/>
          <w:bCs/>
          <w:color w:val="000000" w:themeColor="text1"/>
          <w:spacing w:val="2"/>
          <w:sz w:val="24"/>
          <w:szCs w:val="24"/>
          <w:bdr w:val="none" w:sz="0" w:space="0" w:color="auto" w:frame="1"/>
        </w:rPr>
        <w:t>gender</w:t>
      </w:r>
      <w:r w:rsidR="00F1165D" w:rsidRPr="000653DE">
        <w:rPr>
          <w:rFonts w:ascii="Times New Roman" w:hAnsi="Times New Roman" w:cs="Times New Roman"/>
          <w:bCs/>
          <w:color w:val="000000" w:themeColor="text1"/>
          <w:spacing w:val="2"/>
          <w:sz w:val="24"/>
          <w:szCs w:val="24"/>
        </w:rPr>
        <w:t> values (</w:t>
      </w:r>
      <w:r w:rsidR="00F1165D" w:rsidRPr="000653DE">
        <w:rPr>
          <w:rStyle w:val="insight-statistic"/>
          <w:rFonts w:ascii="Times New Roman" w:hAnsi="Times New Roman" w:cs="Times New Roman"/>
          <w:bCs/>
          <w:color w:val="000000" w:themeColor="text1"/>
          <w:spacing w:val="2"/>
          <w:sz w:val="24"/>
          <w:szCs w:val="24"/>
          <w:bdr w:val="none" w:sz="0" w:space="0" w:color="auto" w:frame="1"/>
        </w:rPr>
        <w:t>50.5</w:t>
      </w:r>
      <w:r w:rsidR="00F1165D" w:rsidRPr="000653DE">
        <w:rPr>
          <w:rFonts w:ascii="Times New Roman" w:hAnsi="Times New Roman" w:cs="Times New Roman"/>
          <w:bCs/>
          <w:color w:val="000000" w:themeColor="text1"/>
          <w:spacing w:val="2"/>
          <w:sz w:val="24"/>
          <w:szCs w:val="24"/>
        </w:rPr>
        <w:t xml:space="preserve"> % of the total). Second graph is area graph of churn, which shows </w:t>
      </w:r>
      <w:r w:rsidR="00F1165D" w:rsidRPr="000653DE">
        <w:rPr>
          <w:rStyle w:val="insight-field-value"/>
          <w:rFonts w:ascii="Times New Roman" w:hAnsi="Times New Roman" w:cs="Times New Roman"/>
          <w:b/>
          <w:bCs/>
          <w:color w:val="000000" w:themeColor="text1"/>
          <w:spacing w:val="2"/>
          <w:sz w:val="24"/>
          <w:szCs w:val="24"/>
          <w:bdr w:val="none" w:sz="0" w:space="0" w:color="auto" w:frame="1"/>
        </w:rPr>
        <w:t>No</w:t>
      </w:r>
      <w:r w:rsidR="00F1165D" w:rsidRPr="000653DE">
        <w:rPr>
          <w:rFonts w:ascii="Times New Roman" w:hAnsi="Times New Roman" w:cs="Times New Roman"/>
          <w:color w:val="000000" w:themeColor="text1"/>
          <w:spacing w:val="2"/>
          <w:sz w:val="24"/>
          <w:szCs w:val="24"/>
        </w:rPr>
        <w:t> is the most frequently occurring category of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with a count of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2549</w:t>
      </w:r>
      <w:r w:rsidR="00F1165D" w:rsidRPr="000653DE">
        <w:rPr>
          <w:rFonts w:ascii="Times New Roman" w:hAnsi="Times New Roman" w:cs="Times New Roman"/>
          <w:color w:val="000000" w:themeColor="text1"/>
          <w:spacing w:val="2"/>
          <w:sz w:val="24"/>
          <w:szCs w:val="24"/>
        </w:rPr>
        <w:t> items with </w:t>
      </w:r>
      <w:r w:rsidR="00F1165D" w:rsidRPr="000653DE">
        <w:rPr>
          <w:rStyle w:val="insight-field-name"/>
          <w:rFonts w:ascii="Times New Roman" w:hAnsi="Times New Roman" w:cs="Times New Roman"/>
          <w:b/>
          <w:bCs/>
          <w:color w:val="000000" w:themeColor="text1"/>
          <w:spacing w:val="2"/>
          <w:sz w:val="24"/>
          <w:szCs w:val="24"/>
          <w:bdr w:val="none" w:sz="0" w:space="0" w:color="auto" w:frame="1"/>
        </w:rPr>
        <w:t>Churn</w:t>
      </w:r>
      <w:r w:rsidR="00F1165D" w:rsidRPr="000653DE">
        <w:rPr>
          <w:rFonts w:ascii="Times New Roman" w:hAnsi="Times New Roman" w:cs="Times New Roman"/>
          <w:color w:val="000000" w:themeColor="text1"/>
          <w:spacing w:val="2"/>
          <w:sz w:val="24"/>
          <w:szCs w:val="24"/>
        </w:rPr>
        <w:t> values (</w:t>
      </w:r>
      <w:r w:rsidR="00F1165D" w:rsidRPr="000653DE">
        <w:rPr>
          <w:rStyle w:val="insight-statistic"/>
          <w:rFonts w:ascii="Times New Roman" w:hAnsi="Times New Roman" w:cs="Times New Roman"/>
          <w:b/>
          <w:bCs/>
          <w:color w:val="000000" w:themeColor="text1"/>
          <w:spacing w:val="2"/>
          <w:sz w:val="24"/>
          <w:szCs w:val="24"/>
          <w:bdr w:val="none" w:sz="0" w:space="0" w:color="auto" w:frame="1"/>
        </w:rPr>
        <w:t>73.1</w:t>
      </w:r>
      <w:r w:rsidR="00F1165D" w:rsidRPr="000653DE">
        <w:rPr>
          <w:rFonts w:ascii="Times New Roman" w:hAnsi="Times New Roman" w:cs="Times New Roman"/>
          <w:color w:val="000000" w:themeColor="text1"/>
          <w:spacing w:val="2"/>
          <w:sz w:val="24"/>
          <w:szCs w:val="24"/>
        </w:rPr>
        <w:t> % of the total).</w:t>
      </w:r>
    </w:p>
    <w:p w14:paraId="4EA651F2" w14:textId="77777777" w:rsidR="00351C7B" w:rsidRDefault="00351C7B" w:rsidP="006550F0">
      <w:pPr>
        <w:rPr>
          <w:rFonts w:ascii="Times New Roman" w:eastAsia="Times New Roman" w:hAnsi="Times New Roman" w:cs="Times New Roman"/>
          <w:b/>
          <w:sz w:val="28"/>
          <w:szCs w:val="28"/>
        </w:rPr>
      </w:pPr>
    </w:p>
    <w:p w14:paraId="41E3ED78" w14:textId="77777777" w:rsidR="00351C7B" w:rsidRDefault="00351C7B" w:rsidP="006550F0">
      <w:pPr>
        <w:rPr>
          <w:rFonts w:ascii="Times New Roman" w:eastAsia="Times New Roman" w:hAnsi="Times New Roman" w:cs="Times New Roman"/>
          <w:b/>
          <w:sz w:val="28"/>
          <w:szCs w:val="28"/>
        </w:rPr>
      </w:pPr>
    </w:p>
    <w:p w14:paraId="278DFE46" w14:textId="77777777" w:rsidR="00351C7B" w:rsidRDefault="00351C7B" w:rsidP="006550F0">
      <w:pPr>
        <w:rPr>
          <w:rFonts w:ascii="Times New Roman" w:eastAsia="Times New Roman" w:hAnsi="Times New Roman" w:cs="Times New Roman"/>
          <w:b/>
          <w:sz w:val="28"/>
          <w:szCs w:val="28"/>
        </w:rPr>
      </w:pPr>
    </w:p>
    <w:p w14:paraId="11E7AB30"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lastRenderedPageBreak/>
        <w:drawing>
          <wp:inline distT="0" distB="0" distL="0" distR="0" wp14:anchorId="58E6795F" wp14:editId="601DAB36">
            <wp:extent cx="5731510" cy="3223895"/>
            <wp:effectExtent l="0" t="0" r="2540" b="0"/>
            <wp:docPr id="580204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4893" name="Picture 5802048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803EA4" w14:textId="0D2EB3A4" w:rsidR="00F1165D" w:rsidRPr="000E2550" w:rsidRDefault="00F1165D" w:rsidP="006550F0">
      <w:pPr>
        <w:rPr>
          <w:rFonts w:ascii="Times New Roman" w:eastAsia="Times New Roman" w:hAnsi="Times New Roman" w:cs="Times New Roman"/>
          <w:bCs/>
          <w:color w:val="000000" w:themeColor="text1"/>
          <w:sz w:val="24"/>
          <w:szCs w:val="24"/>
        </w:rPr>
      </w:pPr>
      <w:r w:rsidRPr="000E2550">
        <w:rPr>
          <w:rFonts w:ascii="Times New Roman" w:eastAsia="Times New Roman" w:hAnsi="Times New Roman" w:cs="Times New Roman"/>
          <w:bCs/>
          <w:color w:val="000000" w:themeColor="text1"/>
          <w:sz w:val="24"/>
          <w:szCs w:val="24"/>
        </w:rPr>
        <w:t>In tab 2, first graph is radial graph of Streaming TV</w:t>
      </w:r>
      <w:r w:rsidRPr="000653DE">
        <w:rPr>
          <w:rFonts w:ascii="Times New Roman" w:eastAsia="Times New Roman" w:hAnsi="Times New Roman" w:cs="Times New Roman"/>
          <w:bCs/>
          <w:color w:val="000000" w:themeColor="text1"/>
          <w:sz w:val="24"/>
          <w:szCs w:val="24"/>
        </w:rPr>
        <w:t>.</w:t>
      </w:r>
      <w:r w:rsidR="000E2550" w:rsidRPr="000653DE">
        <w:rPr>
          <w:rFonts w:ascii="Times New Roman" w:hAnsi="Times New Roman" w:cs="Times New Roman"/>
          <w:bCs/>
          <w:color w:val="000000" w:themeColor="text1"/>
          <w:spacing w:val="2"/>
          <w:sz w:val="24"/>
          <w:szCs w:val="24"/>
        </w:rPr>
        <w:t xml:space="preserve"> The total number of results for </w:t>
      </w:r>
      <w:r w:rsidR="000E2550" w:rsidRPr="000653DE">
        <w:rPr>
          <w:rStyle w:val="insight-field-name"/>
          <w:rFonts w:ascii="Times New Roman" w:hAnsi="Times New Roman" w:cs="Times New Roman"/>
          <w:bCs/>
          <w:color w:val="000000" w:themeColor="text1"/>
          <w:spacing w:val="2"/>
          <w:sz w:val="24"/>
          <w:szCs w:val="24"/>
          <w:bdr w:val="none" w:sz="0" w:space="0" w:color="auto" w:frame="1"/>
        </w:rPr>
        <w:t xml:space="preserve">Streaming TV </w:t>
      </w:r>
      <w:r w:rsidR="000E2550" w:rsidRPr="000653DE">
        <w:rPr>
          <w:rFonts w:ascii="Times New Roman" w:hAnsi="Times New Roman" w:cs="Times New Roman"/>
          <w:bCs/>
          <w:color w:val="000000" w:themeColor="text1"/>
          <w:spacing w:val="2"/>
          <w:sz w:val="24"/>
          <w:szCs w:val="24"/>
        </w:rPr>
        <w:t>is </w:t>
      </w:r>
      <w:r w:rsidR="000E2550" w:rsidRPr="000653DE">
        <w:rPr>
          <w:rStyle w:val="insight-statistic"/>
          <w:rFonts w:ascii="Times New Roman" w:hAnsi="Times New Roman" w:cs="Times New Roman"/>
          <w:bCs/>
          <w:color w:val="000000" w:themeColor="text1"/>
          <w:spacing w:val="2"/>
          <w:sz w:val="24"/>
          <w:szCs w:val="24"/>
          <w:bdr w:val="none" w:sz="0" w:space="0" w:color="auto" w:frame="1"/>
        </w:rPr>
        <w:t>over seven thousand</w:t>
      </w:r>
      <w:r w:rsidR="000E2550" w:rsidRPr="000653DE">
        <w:rPr>
          <w:rFonts w:ascii="Times New Roman" w:hAnsi="Times New Roman" w:cs="Times New Roman"/>
          <w:bCs/>
          <w:color w:val="000000" w:themeColor="text1"/>
          <w:spacing w:val="2"/>
          <w:sz w:val="24"/>
          <w:szCs w:val="24"/>
        </w:rPr>
        <w:t>. Second graph is stacked column chart of contract duration in which m</w:t>
      </w:r>
      <w:r w:rsidR="000E2550" w:rsidRPr="000653DE">
        <w:rPr>
          <w:rStyle w:val="insight-field-value"/>
          <w:rFonts w:ascii="Times New Roman" w:hAnsi="Times New Roman" w:cs="Times New Roman"/>
          <w:bCs/>
          <w:color w:val="000000" w:themeColor="text1"/>
          <w:spacing w:val="2"/>
          <w:sz w:val="24"/>
          <w:szCs w:val="24"/>
          <w:bdr w:val="none" w:sz="0" w:space="0" w:color="auto" w:frame="1"/>
        </w:rPr>
        <w:t>onth-to-month</w:t>
      </w:r>
      <w:r w:rsidR="000E2550" w:rsidRPr="000653DE">
        <w:rPr>
          <w:rFonts w:ascii="Times New Roman" w:hAnsi="Times New Roman" w:cs="Times New Roman"/>
          <w:bCs/>
          <w:color w:val="000000" w:themeColor="text1"/>
          <w:spacing w:val="2"/>
          <w:sz w:val="24"/>
          <w:szCs w:val="24"/>
        </w:rPr>
        <w:t> is the most frequently occurring category (</w:t>
      </w:r>
      <w:r w:rsidR="000E2550" w:rsidRPr="000653DE">
        <w:rPr>
          <w:rStyle w:val="insight-statistic"/>
          <w:rFonts w:ascii="Times New Roman" w:hAnsi="Times New Roman" w:cs="Times New Roman"/>
          <w:bCs/>
          <w:color w:val="000000" w:themeColor="text1"/>
          <w:spacing w:val="2"/>
          <w:sz w:val="24"/>
          <w:szCs w:val="24"/>
          <w:bdr w:val="none" w:sz="0" w:space="0" w:color="auto" w:frame="1"/>
        </w:rPr>
        <w:t>55</w:t>
      </w:r>
      <w:r w:rsidR="000E2550" w:rsidRPr="000653DE">
        <w:rPr>
          <w:rFonts w:ascii="Times New Roman" w:hAnsi="Times New Roman" w:cs="Times New Roman"/>
          <w:bCs/>
          <w:color w:val="000000" w:themeColor="text1"/>
          <w:spacing w:val="2"/>
          <w:sz w:val="24"/>
          <w:szCs w:val="24"/>
        </w:rPr>
        <w:t> % of the total).</w:t>
      </w:r>
    </w:p>
    <w:p w14:paraId="6B6029A1" w14:textId="77777777" w:rsidR="00F1165D" w:rsidRDefault="00F1165D" w:rsidP="006550F0">
      <w:pPr>
        <w:rPr>
          <w:rFonts w:ascii="Times New Roman" w:eastAsia="Times New Roman" w:hAnsi="Times New Roman" w:cs="Times New Roman"/>
          <w:b/>
          <w:sz w:val="28"/>
          <w:szCs w:val="28"/>
        </w:rPr>
      </w:pPr>
    </w:p>
    <w:p w14:paraId="4C3F4B9A" w14:textId="77777777"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493FFD65" wp14:editId="02D1AD82">
            <wp:extent cx="5731510" cy="3223895"/>
            <wp:effectExtent l="0" t="0" r="2540" b="0"/>
            <wp:docPr id="18413079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7971" name="Picture 18413079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F1DE5B" w14:textId="40217DE4" w:rsidR="000E2550" w:rsidRPr="00E44D56" w:rsidRDefault="000E2550" w:rsidP="006550F0">
      <w:pPr>
        <w:rPr>
          <w:rFonts w:ascii="Times New Roman" w:eastAsia="Times New Roman" w:hAnsi="Times New Roman" w:cs="Times New Roman"/>
          <w:color w:val="000000" w:themeColor="text1"/>
          <w:sz w:val="24"/>
          <w:szCs w:val="24"/>
        </w:rPr>
      </w:pPr>
      <w:r w:rsidRPr="000653DE">
        <w:rPr>
          <w:rStyle w:val="insight-field-value"/>
          <w:rFonts w:ascii="Times New Roman" w:hAnsi="Times New Roman" w:cs="Times New Roman"/>
          <w:color w:val="000000" w:themeColor="text1"/>
          <w:spacing w:val="2"/>
          <w:sz w:val="24"/>
          <w:szCs w:val="24"/>
          <w:bdr w:val="none" w:sz="0" w:space="0" w:color="auto" w:frame="1"/>
        </w:rPr>
        <w:t>No</w:t>
      </w:r>
      <w:r w:rsidRPr="000653DE">
        <w:rPr>
          <w:rFonts w:ascii="Times New Roman" w:hAnsi="Times New Roman" w:cs="Times New Roman"/>
          <w:color w:val="000000" w:themeColor="text1"/>
          <w:spacing w:val="2"/>
          <w:sz w:val="24"/>
          <w:szCs w:val="24"/>
        </w:rPr>
        <w:t> is the most frequently occurring category of </w:t>
      </w:r>
      <w:r w:rsidRPr="000653DE">
        <w:rPr>
          <w:rStyle w:val="insight-field-name"/>
          <w:rFonts w:ascii="Times New Roman" w:hAnsi="Times New Roman" w:cs="Times New Roman"/>
          <w:color w:val="000000" w:themeColor="text1"/>
          <w:spacing w:val="2"/>
          <w:sz w:val="24"/>
          <w:szCs w:val="24"/>
          <w:bdr w:val="none" w:sz="0" w:space="0" w:color="auto" w:frame="1"/>
        </w:rPr>
        <w:t>Dependents</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 pie chart of Internet </w:t>
      </w:r>
      <w:r w:rsidR="000653DE" w:rsidRPr="000653DE">
        <w:rPr>
          <w:rStyle w:val="insight-field-name"/>
          <w:rFonts w:ascii="Times New Roman" w:hAnsi="Times New Roman" w:cs="Times New Roman"/>
          <w:color w:val="000000" w:themeColor="text1"/>
          <w:spacing w:val="2"/>
          <w:sz w:val="24"/>
          <w:szCs w:val="24"/>
          <w:bdr w:val="none" w:sz="0" w:space="0" w:color="auto" w:frame="1"/>
        </w:rPr>
        <w:t>service,</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w:t>
      </w:r>
      <w:r w:rsidR="00E44D56" w:rsidRPr="000653DE">
        <w:rPr>
          <w:rFonts w:ascii="Times New Roman" w:hAnsi="Times New Roman" w:cs="Times New Roman"/>
          <w:color w:val="000000" w:themeColor="text1"/>
          <w:spacing w:val="2"/>
          <w:sz w:val="24"/>
          <w:szCs w:val="24"/>
        </w:rPr>
        <w:t>the total number of results for</w:t>
      </w:r>
      <w:r w:rsidR="00E44D56" w:rsidRPr="000653DE">
        <w:rPr>
          <w:rStyle w:val="insight-field-name"/>
          <w:rFonts w:ascii="Times New Roman" w:hAnsi="Times New Roman" w:cs="Times New Roman"/>
          <w:color w:val="000000" w:themeColor="text1"/>
          <w:spacing w:val="2"/>
          <w:sz w:val="24"/>
          <w:szCs w:val="24"/>
          <w:bdr w:val="none" w:sz="0" w:space="0" w:color="auto" w:frame="1"/>
        </w:rPr>
        <w:t xml:space="preserve"> Internet Service </w:t>
      </w:r>
      <w:r w:rsidR="00E44D56" w:rsidRPr="000653DE">
        <w:rPr>
          <w:rFonts w:ascii="Times New Roman" w:hAnsi="Times New Roman" w:cs="Times New Roman"/>
          <w:color w:val="000000" w:themeColor="text1"/>
          <w:spacing w:val="2"/>
          <w:sz w:val="24"/>
          <w:szCs w:val="24"/>
        </w:rPr>
        <w:t>is </w:t>
      </w:r>
      <w:r w:rsidR="00E44D56" w:rsidRPr="000653DE">
        <w:rPr>
          <w:rStyle w:val="insight-statistic"/>
          <w:rFonts w:ascii="Times New Roman" w:hAnsi="Times New Roman" w:cs="Times New Roman"/>
          <w:color w:val="000000" w:themeColor="text1"/>
          <w:spacing w:val="2"/>
          <w:sz w:val="24"/>
          <w:szCs w:val="24"/>
          <w:bdr w:val="none" w:sz="0" w:space="0" w:color="auto" w:frame="1"/>
        </w:rPr>
        <w:t>nearly two thousand</w:t>
      </w:r>
      <w:r w:rsidR="00E44D56" w:rsidRPr="000653DE">
        <w:rPr>
          <w:rFonts w:ascii="Times New Roman" w:hAnsi="Times New Roman" w:cs="Times New Roman"/>
          <w:color w:val="000000" w:themeColor="text1"/>
          <w:spacing w:val="2"/>
          <w:sz w:val="24"/>
          <w:szCs w:val="24"/>
        </w:rPr>
        <w:t>. In tech service the count is unusually high when </w:t>
      </w:r>
      <w:r w:rsidR="00E44D56" w:rsidRPr="000653DE">
        <w:rPr>
          <w:rStyle w:val="insight-field-name"/>
          <w:rFonts w:ascii="Times New Roman" w:hAnsi="Times New Roman" w:cs="Times New Roman"/>
          <w:color w:val="000000" w:themeColor="text1"/>
          <w:spacing w:val="2"/>
          <w:sz w:val="24"/>
          <w:szCs w:val="24"/>
          <w:bdr w:val="none" w:sz="0" w:space="0" w:color="auto" w:frame="1"/>
        </w:rPr>
        <w:t>Tech Support</w:t>
      </w:r>
      <w:r w:rsidR="00E44D56" w:rsidRPr="000653DE">
        <w:rPr>
          <w:rFonts w:ascii="Times New Roman" w:hAnsi="Times New Roman" w:cs="Times New Roman"/>
          <w:color w:val="000000" w:themeColor="text1"/>
          <w:spacing w:val="2"/>
          <w:sz w:val="24"/>
          <w:szCs w:val="24"/>
        </w:rPr>
        <w:t> is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The bar chart of total number of results for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w:t>
      </w:r>
      <w:r w:rsidR="00E44D56" w:rsidRPr="000653DE">
        <w:rPr>
          <w:rFonts w:ascii="Times New Roman" w:hAnsi="Times New Roman" w:cs="Times New Roman"/>
          <w:color w:val="000000" w:themeColor="text1"/>
          <w:spacing w:val="2"/>
          <w:sz w:val="24"/>
          <w:szCs w:val="24"/>
        </w:rPr>
        <w:t>, across all </w:t>
      </w:r>
      <w:r w:rsidR="00E44D56" w:rsidRPr="000653DE">
        <w:rPr>
          <w:rStyle w:val="insight-field-name"/>
          <w:rFonts w:ascii="Times New Roman" w:hAnsi="Times New Roman" w:cs="Times New Roman"/>
          <w:color w:val="000000" w:themeColor="text1"/>
          <w:spacing w:val="2"/>
          <w:sz w:val="24"/>
          <w:szCs w:val="24"/>
          <w:bdr w:val="none" w:sz="0" w:space="0" w:color="auto" w:frame="1"/>
        </w:rPr>
        <w:t>partners</w:t>
      </w:r>
      <w:r w:rsidR="00E44D56" w:rsidRPr="000653DE">
        <w:rPr>
          <w:rFonts w:ascii="Times New Roman" w:hAnsi="Times New Roman" w:cs="Times New Roman"/>
          <w:color w:val="000000" w:themeColor="text1"/>
          <w:spacing w:val="2"/>
          <w:sz w:val="24"/>
          <w:szCs w:val="24"/>
        </w:rPr>
        <w:t>, is </w:t>
      </w:r>
      <w:r w:rsidR="00E44D56" w:rsidRPr="000653DE">
        <w:rPr>
          <w:rStyle w:val="insight-statistic"/>
          <w:rFonts w:ascii="Times New Roman" w:hAnsi="Times New Roman" w:cs="Times New Roman"/>
          <w:color w:val="000000" w:themeColor="text1"/>
          <w:spacing w:val="2"/>
          <w:sz w:val="24"/>
          <w:szCs w:val="24"/>
          <w:bdr w:val="none" w:sz="0" w:space="0" w:color="auto" w:frame="1"/>
        </w:rPr>
        <w:t>over seven thousand</w:t>
      </w:r>
      <w:r w:rsidR="00E44D56" w:rsidRPr="000653DE">
        <w:rPr>
          <w:rFonts w:ascii="Times New Roman" w:hAnsi="Times New Roman" w:cs="Times New Roman"/>
          <w:color w:val="000000" w:themeColor="text1"/>
          <w:spacing w:val="2"/>
          <w:sz w:val="24"/>
          <w:szCs w:val="24"/>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Phone Service</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r w:rsidR="00E44D56" w:rsidRPr="000653DE">
        <w:rPr>
          <w:rFonts w:ascii="Times New Roman" w:hAnsi="Times New Roman" w:cs="Times New Roman"/>
          <w:color w:val="000000" w:themeColor="text1"/>
          <w:spacing w:val="2"/>
          <w:sz w:val="24"/>
          <w:szCs w:val="24"/>
          <w:bdr w:val="none" w:sz="0" w:space="0" w:color="auto" w:frame="1"/>
        </w:rPr>
        <w:t xml:space="preserve"> </w:t>
      </w:r>
      <w:r w:rsidR="000653DE" w:rsidRPr="000653DE">
        <w:rPr>
          <w:rStyle w:val="insight-field-value"/>
          <w:rFonts w:ascii="Times New Roman" w:hAnsi="Times New Roman" w:cs="Times New Roman"/>
          <w:color w:val="000000" w:themeColor="text1"/>
          <w:spacing w:val="2"/>
          <w:sz w:val="24"/>
          <w:szCs w:val="24"/>
          <w:bdr w:val="none" w:sz="0" w:space="0" w:color="auto" w:frame="1"/>
        </w:rPr>
        <w:t>Yes</w:t>
      </w:r>
      <w:r w:rsidR="000653DE">
        <w:rPr>
          <w:rStyle w:val="insight-field-value"/>
          <w:rFonts w:ascii="Times New Roman" w:hAnsi="Times New Roman" w:cs="Times New Roman"/>
          <w:color w:val="000000" w:themeColor="text1"/>
          <w:spacing w:val="2"/>
          <w:sz w:val="24"/>
          <w:szCs w:val="24"/>
          <w:bdr w:val="none" w:sz="0" w:space="0" w:color="auto" w:frame="1"/>
        </w:rPr>
        <w:t>,</w:t>
      </w:r>
      <w:r w:rsidR="00E44D56" w:rsidRPr="000653DE">
        <w:rPr>
          <w:rFonts w:ascii="Times New Roman" w:hAnsi="Times New Roman" w:cs="Times New Roman"/>
          <w:color w:val="000000" w:themeColor="text1"/>
          <w:spacing w:val="2"/>
          <w:sz w:val="24"/>
          <w:szCs w:val="24"/>
        </w:rPr>
        <w:t> exceeds </w:t>
      </w:r>
      <w:r w:rsidR="00E44D56" w:rsidRPr="000653DE">
        <w:rPr>
          <w:rStyle w:val="insight-field-value"/>
          <w:rFonts w:ascii="Times New Roman" w:hAnsi="Times New Roman" w:cs="Times New Roman"/>
          <w:color w:val="000000" w:themeColor="text1"/>
          <w:spacing w:val="2"/>
          <w:sz w:val="24"/>
          <w:szCs w:val="24"/>
          <w:bdr w:val="none" w:sz="0" w:space="0" w:color="auto" w:frame="1"/>
        </w:rPr>
        <w:t>No</w:t>
      </w:r>
      <w:r w:rsidR="00E44D56" w:rsidRPr="000653DE">
        <w:rPr>
          <w:rFonts w:ascii="Times New Roman" w:hAnsi="Times New Roman" w:cs="Times New Roman"/>
          <w:color w:val="000000" w:themeColor="text1"/>
          <w:spacing w:val="2"/>
          <w:sz w:val="24"/>
          <w:szCs w:val="24"/>
        </w:rPr>
        <w:t> in </w:t>
      </w:r>
      <w:r w:rsidR="00E44D56" w:rsidRPr="000653DE">
        <w:rPr>
          <w:rStyle w:val="insight-field-name"/>
          <w:rFonts w:ascii="Times New Roman" w:hAnsi="Times New Roman" w:cs="Times New Roman"/>
          <w:color w:val="000000" w:themeColor="text1"/>
          <w:spacing w:val="2"/>
          <w:sz w:val="24"/>
          <w:szCs w:val="24"/>
          <w:bdr w:val="none" w:sz="0" w:space="0" w:color="auto" w:frame="1"/>
        </w:rPr>
        <w:t>Paperless Billing</w:t>
      </w:r>
      <w:r w:rsidR="00E44D56" w:rsidRPr="000653DE">
        <w:rPr>
          <w:rFonts w:ascii="Times New Roman" w:hAnsi="Times New Roman" w:cs="Times New Roman"/>
          <w:color w:val="000000" w:themeColor="text1"/>
          <w:spacing w:val="2"/>
          <w:sz w:val="24"/>
          <w:szCs w:val="24"/>
        </w:rPr>
        <w:t> by </w:t>
      </w:r>
      <w:r w:rsidR="00E44D56" w:rsidRPr="000653DE">
        <w:rPr>
          <w:rStyle w:val="insight-field-value"/>
          <w:rFonts w:ascii="Times New Roman" w:hAnsi="Times New Roman" w:cs="Times New Roman"/>
          <w:color w:val="000000" w:themeColor="text1"/>
          <w:spacing w:val="2"/>
          <w:sz w:val="24"/>
          <w:szCs w:val="24"/>
          <w:bdr w:val="none" w:sz="0" w:space="0" w:color="auto" w:frame="1"/>
        </w:rPr>
        <w:t>1</w:t>
      </w:r>
      <w:r w:rsidR="00E44D56" w:rsidRPr="000653DE">
        <w:rPr>
          <w:rFonts w:ascii="Times New Roman" w:hAnsi="Times New Roman" w:cs="Times New Roman"/>
          <w:color w:val="000000" w:themeColor="text1"/>
          <w:spacing w:val="2"/>
          <w:sz w:val="24"/>
          <w:szCs w:val="24"/>
        </w:rPr>
        <w:t>.</w:t>
      </w:r>
    </w:p>
    <w:p w14:paraId="5C2E8D65" w14:textId="77777777" w:rsidR="00351C7B" w:rsidRDefault="00351C7B" w:rsidP="006550F0">
      <w:pPr>
        <w:rPr>
          <w:rFonts w:ascii="Times New Roman" w:eastAsia="Times New Roman" w:hAnsi="Times New Roman" w:cs="Times New Roman"/>
          <w:b/>
          <w:sz w:val="28"/>
          <w:szCs w:val="28"/>
        </w:rPr>
      </w:pPr>
    </w:p>
    <w:p w14:paraId="0D4DF499" w14:textId="77777777" w:rsidR="00351C7B" w:rsidRDefault="00351C7B" w:rsidP="006550F0">
      <w:pPr>
        <w:rPr>
          <w:rFonts w:ascii="Times New Roman" w:eastAsia="Times New Roman" w:hAnsi="Times New Roman" w:cs="Times New Roman"/>
          <w:b/>
          <w:sz w:val="28"/>
          <w:szCs w:val="28"/>
        </w:rPr>
      </w:pPr>
    </w:p>
    <w:p w14:paraId="30327C89" w14:textId="0D608E49" w:rsidR="00351C7B" w:rsidRDefault="00351C7B" w:rsidP="006550F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14:ligatures w14:val="standardContextual"/>
        </w:rPr>
        <w:drawing>
          <wp:inline distT="0" distB="0" distL="0" distR="0" wp14:anchorId="71D91FD4" wp14:editId="18A4BC1F">
            <wp:extent cx="5731510" cy="3223895"/>
            <wp:effectExtent l="0" t="0" r="2540" b="0"/>
            <wp:docPr id="931326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620" name="Picture 9313266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31C09" w14:textId="697A0B85" w:rsidR="00E44D56" w:rsidRPr="00E44D56" w:rsidRDefault="00E44D56" w:rsidP="006550F0">
      <w:pPr>
        <w:rPr>
          <w:rFonts w:ascii="Times New Roman" w:eastAsia="Times New Roman" w:hAnsi="Times New Roman" w:cs="Times New Roman"/>
          <w:bCs/>
          <w:color w:val="000000" w:themeColor="text1"/>
          <w:sz w:val="24"/>
          <w:szCs w:val="24"/>
        </w:rPr>
      </w:pPr>
      <w:r w:rsidRPr="00E44D56">
        <w:rPr>
          <w:rFonts w:ascii="Times New Roman" w:eastAsia="Times New Roman" w:hAnsi="Times New Roman" w:cs="Times New Roman"/>
          <w:bCs/>
          <w:color w:val="000000" w:themeColor="text1"/>
          <w:sz w:val="24"/>
          <w:szCs w:val="24"/>
        </w:rPr>
        <w:t xml:space="preserve">It is a Stack column chart which represents </w:t>
      </w:r>
      <w:r w:rsidRPr="000653DE">
        <w:rPr>
          <w:rFonts w:ascii="Times New Roman" w:hAnsi="Times New Roman" w:cs="Times New Roman"/>
          <w:bCs/>
          <w:color w:val="000000" w:themeColor="text1"/>
          <w:spacing w:val="2"/>
          <w:sz w:val="24"/>
          <w:szCs w:val="24"/>
        </w:rPr>
        <w:t>the most significant values of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are </w:t>
      </w:r>
      <w:r w:rsidRPr="000653DE">
        <w:rPr>
          <w:rStyle w:val="insight-field-value"/>
          <w:rFonts w:ascii="Times New Roman" w:hAnsi="Times New Roman" w:cs="Times New Roman"/>
          <w:bCs/>
          <w:color w:val="000000" w:themeColor="text1"/>
          <w:spacing w:val="2"/>
          <w:sz w:val="24"/>
          <w:szCs w:val="24"/>
          <w:bdr w:val="none" w:sz="0" w:space="0" w:color="auto" w:frame="1"/>
        </w:rPr>
        <w:t>72</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71</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70</w:t>
      </w:r>
      <w:r w:rsidRPr="000653DE">
        <w:rPr>
          <w:rFonts w:ascii="Times New Roman" w:hAnsi="Times New Roman" w:cs="Times New Roman"/>
          <w:bCs/>
          <w:color w:val="000000" w:themeColor="text1"/>
          <w:spacing w:val="2"/>
          <w:sz w:val="24"/>
          <w:szCs w:val="24"/>
        </w:rPr>
        <w:t>, </w:t>
      </w:r>
      <w:r w:rsidRPr="000653DE">
        <w:rPr>
          <w:rStyle w:val="insight-field-value"/>
          <w:rFonts w:ascii="Times New Roman" w:hAnsi="Times New Roman" w:cs="Times New Roman"/>
          <w:bCs/>
          <w:color w:val="000000" w:themeColor="text1"/>
          <w:spacing w:val="2"/>
          <w:sz w:val="24"/>
          <w:szCs w:val="24"/>
          <w:bdr w:val="none" w:sz="0" w:space="0" w:color="auto" w:frame="1"/>
        </w:rPr>
        <w:t>69</w:t>
      </w:r>
      <w:r w:rsidRPr="000653DE">
        <w:rPr>
          <w:rFonts w:ascii="Times New Roman" w:hAnsi="Times New Roman" w:cs="Times New Roman"/>
          <w:bCs/>
          <w:color w:val="000000" w:themeColor="text1"/>
          <w:spacing w:val="2"/>
          <w:sz w:val="24"/>
          <w:szCs w:val="24"/>
        </w:rPr>
        <w:t>, and </w:t>
      </w:r>
      <w:r w:rsidRPr="000653DE">
        <w:rPr>
          <w:rStyle w:val="insight-field-value"/>
          <w:rFonts w:ascii="Times New Roman" w:hAnsi="Times New Roman" w:cs="Times New Roman"/>
          <w:bCs/>
          <w:color w:val="000000" w:themeColor="text1"/>
          <w:spacing w:val="2"/>
          <w:sz w:val="24"/>
          <w:szCs w:val="24"/>
          <w:bdr w:val="none" w:sz="0" w:space="0" w:color="auto" w:frame="1"/>
        </w:rPr>
        <w:t>68</w:t>
      </w:r>
      <w:r w:rsidRPr="000653DE">
        <w:rPr>
          <w:rFonts w:ascii="Times New Roman" w:hAnsi="Times New Roman" w:cs="Times New Roman"/>
          <w:bCs/>
          <w:color w:val="000000" w:themeColor="text1"/>
          <w:spacing w:val="2"/>
          <w:sz w:val="24"/>
          <w:szCs w:val="24"/>
        </w:rPr>
        <w:t>, whose respective </w:t>
      </w:r>
      <w:r w:rsidRPr="000653DE">
        <w:rPr>
          <w:rStyle w:val="insight-field-name"/>
          <w:rFonts w:ascii="Times New Roman" w:hAnsi="Times New Roman" w:cs="Times New Roman"/>
          <w:bCs/>
          <w:color w:val="000000" w:themeColor="text1"/>
          <w:spacing w:val="2"/>
          <w:sz w:val="24"/>
          <w:szCs w:val="24"/>
          <w:bdr w:val="none" w:sz="0" w:space="0" w:color="auto" w:frame="1"/>
        </w:rPr>
        <w:t>tenure</w:t>
      </w:r>
      <w:r w:rsidRPr="000653DE">
        <w:rPr>
          <w:rFonts w:ascii="Times New Roman" w:hAnsi="Times New Roman" w:cs="Times New Roman"/>
          <w:bCs/>
          <w:color w:val="000000" w:themeColor="text1"/>
          <w:spacing w:val="2"/>
          <w:sz w:val="24"/>
          <w:szCs w:val="24"/>
        </w:rPr>
        <w:t> values add up to </w:t>
      </w:r>
      <w:r w:rsidRPr="000653DE">
        <w:rPr>
          <w:rStyle w:val="insight-statistic"/>
          <w:rFonts w:ascii="Times New Roman" w:hAnsi="Times New Roman" w:cs="Times New Roman"/>
          <w:bCs/>
          <w:color w:val="000000" w:themeColor="text1"/>
          <w:spacing w:val="2"/>
          <w:sz w:val="24"/>
          <w:szCs w:val="24"/>
          <w:bdr w:val="none" w:sz="0" w:space="0" w:color="auto" w:frame="1"/>
        </w:rPr>
        <w:t>350</w:t>
      </w:r>
      <w:r w:rsidRPr="000653DE">
        <w:rPr>
          <w:rFonts w:ascii="Times New Roman" w:hAnsi="Times New Roman" w:cs="Times New Roman"/>
          <w:bCs/>
          <w:color w:val="000000" w:themeColor="text1"/>
          <w:spacing w:val="2"/>
          <w:sz w:val="24"/>
          <w:szCs w:val="24"/>
        </w:rPr>
        <w:t>, or </w:t>
      </w:r>
      <w:r w:rsidRPr="000653DE">
        <w:rPr>
          <w:rStyle w:val="insight-statistic"/>
          <w:rFonts w:ascii="Times New Roman" w:hAnsi="Times New Roman" w:cs="Times New Roman"/>
          <w:bCs/>
          <w:color w:val="000000" w:themeColor="text1"/>
          <w:spacing w:val="2"/>
          <w:sz w:val="24"/>
          <w:szCs w:val="24"/>
          <w:bdr w:val="none" w:sz="0" w:space="0" w:color="auto" w:frame="1"/>
        </w:rPr>
        <w:t>13.3</w:t>
      </w:r>
      <w:r w:rsidRPr="000653DE">
        <w:rPr>
          <w:rFonts w:ascii="Times New Roman" w:hAnsi="Times New Roman" w:cs="Times New Roman"/>
          <w:bCs/>
          <w:color w:val="000000" w:themeColor="text1"/>
          <w:spacing w:val="2"/>
          <w:sz w:val="24"/>
          <w:szCs w:val="24"/>
        </w:rPr>
        <w:t> % of the total.</w:t>
      </w:r>
    </w:p>
    <w:p w14:paraId="4A3FAC39" w14:textId="12464DA5" w:rsidR="006550F0" w:rsidRDefault="006550F0"/>
    <w:p w14:paraId="6F7E4980" w14:textId="77777777" w:rsidR="00CC37A3" w:rsidRDefault="00CC37A3"/>
    <w:p w14:paraId="76409A2C" w14:textId="77777777" w:rsidR="00CC37A3" w:rsidRDefault="00CC37A3"/>
    <w:p w14:paraId="478F6364" w14:textId="77777777" w:rsidR="00CC37A3" w:rsidRDefault="00CC37A3"/>
    <w:p w14:paraId="00D04314" w14:textId="77777777" w:rsidR="00CC37A3" w:rsidRDefault="00CC37A3"/>
    <w:p w14:paraId="5BE8C07F" w14:textId="24C6BEA8" w:rsidR="00351C7B" w:rsidRDefault="00351C7B">
      <w:pPr>
        <w:rPr>
          <w:rFonts w:ascii="Times New Roman" w:hAnsi="Times New Roman" w:cs="Times New Roman"/>
          <w:b/>
          <w:sz w:val="30"/>
          <w:szCs w:val="30"/>
        </w:rPr>
      </w:pPr>
      <w:r>
        <w:rPr>
          <w:rFonts w:ascii="Times New Roman" w:hAnsi="Times New Roman" w:cs="Times New Roman"/>
          <w:b/>
          <w:sz w:val="30"/>
          <w:szCs w:val="30"/>
        </w:rPr>
        <w:t>Conclusion</w:t>
      </w:r>
    </w:p>
    <w:p w14:paraId="535DB194" w14:textId="6A9EA55F" w:rsidR="00E758AC" w:rsidRPr="00CC37A3" w:rsidRDefault="00CC37A3">
      <w:pPr>
        <w:rPr>
          <w:rFonts w:ascii="Times New Roman" w:hAnsi="Times New Roman" w:cs="Times New Roman"/>
          <w:sz w:val="28"/>
          <w:szCs w:val="28"/>
        </w:rPr>
      </w:pPr>
      <w:r w:rsidRPr="00CC37A3">
        <w:rPr>
          <w:rFonts w:ascii="Times New Roman" w:hAnsi="Times New Roman" w:cs="Times New Roman"/>
          <w:sz w:val="28"/>
          <w:szCs w:val="28"/>
        </w:rPr>
        <w:t>W</w:t>
      </w:r>
      <w:r w:rsidR="00E758AC" w:rsidRPr="00CC37A3">
        <w:rPr>
          <w:rFonts w:ascii="Times New Roman" w:hAnsi="Times New Roman" w:cs="Times New Roman"/>
          <w:sz w:val="28"/>
          <w:szCs w:val="28"/>
        </w:rPr>
        <w:t xml:space="preserve">ithin the dynamic and competitive telecom industry, our customer churn prediction model, leveraging Support Vector Machine (SVM) and Logistic Regression, has proven its worth </w:t>
      </w:r>
      <w:r w:rsidR="002A727D">
        <w:rPr>
          <w:rFonts w:ascii="Times New Roman" w:hAnsi="Times New Roman" w:cs="Times New Roman"/>
          <w:sz w:val="28"/>
          <w:szCs w:val="28"/>
        </w:rPr>
        <w:t>by providing a higher accuracy rate.</w:t>
      </w:r>
      <w:r w:rsidR="00E758AC" w:rsidRPr="00CC37A3">
        <w:rPr>
          <w:rFonts w:ascii="Times New Roman" w:hAnsi="Times New Roman" w:cs="Times New Roman"/>
          <w:sz w:val="28"/>
          <w:szCs w:val="28"/>
        </w:rPr>
        <w:t xml:space="preserve"> This demonstrates its vital role in helping telecom companies identify potential churners and institute proactive strategies for customer retention. The ability of both SVM and Logistic Regression to perform equally well underscores their adaptability in a telecom-specific context. High-quality data remains a linchpin for sustained model accuracy, and continuous model refinement is crucial for staying ahead of evolving customer preferences and industry trends.</w:t>
      </w:r>
    </w:p>
    <w:sectPr w:rsidR="00E758AC" w:rsidRPr="00CC37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32A1E"/>
    <w:multiLevelType w:val="hybridMultilevel"/>
    <w:tmpl w:val="3E86F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0F0"/>
    <w:rsid w:val="0001507A"/>
    <w:rsid w:val="000653DE"/>
    <w:rsid w:val="000E2550"/>
    <w:rsid w:val="002A727D"/>
    <w:rsid w:val="00351C7B"/>
    <w:rsid w:val="003D2104"/>
    <w:rsid w:val="006550F0"/>
    <w:rsid w:val="006D7502"/>
    <w:rsid w:val="00C672F0"/>
    <w:rsid w:val="00CC37A3"/>
    <w:rsid w:val="00E44D56"/>
    <w:rsid w:val="00E758AC"/>
    <w:rsid w:val="00F1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08CEB"/>
  <w15:chartTrackingRefBased/>
  <w15:docId w15:val="{86E411AD-5560-4E66-BF96-3D7409F7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F0"/>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0F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58AC"/>
    <w:pPr>
      <w:ind w:left="720"/>
      <w:contextualSpacing/>
    </w:pPr>
  </w:style>
  <w:style w:type="character" w:customStyle="1" w:styleId="insight-field-value">
    <w:name w:val="insight-field-value"/>
    <w:basedOn w:val="DefaultParagraphFont"/>
    <w:rsid w:val="00F1165D"/>
  </w:style>
  <w:style w:type="character" w:customStyle="1" w:styleId="insight-field-name">
    <w:name w:val="insight-field-name"/>
    <w:basedOn w:val="DefaultParagraphFont"/>
    <w:rsid w:val="00F1165D"/>
  </w:style>
  <w:style w:type="character" w:customStyle="1" w:styleId="insight-statistic">
    <w:name w:val="insight-statistic"/>
    <w:basedOn w:val="DefaultParagraphFont"/>
    <w:rsid w:val="00F1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71992">
      <w:bodyDiv w:val="1"/>
      <w:marLeft w:val="0"/>
      <w:marRight w:val="0"/>
      <w:marTop w:val="0"/>
      <w:marBottom w:val="0"/>
      <w:divBdr>
        <w:top w:val="none" w:sz="0" w:space="0" w:color="auto"/>
        <w:left w:val="none" w:sz="0" w:space="0" w:color="auto"/>
        <w:bottom w:val="none" w:sz="0" w:space="0" w:color="auto"/>
        <w:right w:val="none" w:sz="0" w:space="0" w:color="auto"/>
      </w:divBdr>
    </w:div>
    <w:div w:id="544292752">
      <w:bodyDiv w:val="1"/>
      <w:marLeft w:val="0"/>
      <w:marRight w:val="0"/>
      <w:marTop w:val="0"/>
      <w:marBottom w:val="0"/>
      <w:divBdr>
        <w:top w:val="none" w:sz="0" w:space="0" w:color="auto"/>
        <w:left w:val="none" w:sz="0" w:space="0" w:color="auto"/>
        <w:bottom w:val="none" w:sz="0" w:space="0" w:color="auto"/>
        <w:right w:val="none" w:sz="0" w:space="0" w:color="auto"/>
      </w:divBdr>
      <w:divsChild>
        <w:div w:id="817646710">
          <w:marLeft w:val="0"/>
          <w:marRight w:val="0"/>
          <w:marTop w:val="0"/>
          <w:marBottom w:val="0"/>
          <w:divBdr>
            <w:top w:val="none" w:sz="0" w:space="0" w:color="auto"/>
            <w:left w:val="none" w:sz="0" w:space="0" w:color="auto"/>
            <w:bottom w:val="none" w:sz="0" w:space="0" w:color="auto"/>
            <w:right w:val="none" w:sz="0" w:space="0" w:color="auto"/>
          </w:divBdr>
          <w:divsChild>
            <w:div w:id="1708095736">
              <w:marLeft w:val="60"/>
              <w:marRight w:val="0"/>
              <w:marTop w:val="0"/>
              <w:marBottom w:val="0"/>
              <w:divBdr>
                <w:top w:val="none" w:sz="0" w:space="0" w:color="auto"/>
                <w:left w:val="none" w:sz="0" w:space="0" w:color="auto"/>
                <w:bottom w:val="none" w:sz="0" w:space="0" w:color="auto"/>
                <w:right w:val="none" w:sz="0" w:space="0" w:color="auto"/>
              </w:divBdr>
            </w:div>
            <w:div w:id="1023557975">
              <w:marLeft w:val="0"/>
              <w:marRight w:val="0"/>
              <w:marTop w:val="0"/>
              <w:marBottom w:val="0"/>
              <w:divBdr>
                <w:top w:val="single" w:sz="6" w:space="0" w:color="auto"/>
                <w:left w:val="single" w:sz="2" w:space="0" w:color="auto"/>
                <w:bottom w:val="single" w:sz="2" w:space="0" w:color="auto"/>
                <w:right w:val="single" w:sz="2" w:space="0" w:color="auto"/>
              </w:divBdr>
              <w:divsChild>
                <w:div w:id="725300383">
                  <w:marLeft w:val="0"/>
                  <w:marRight w:val="0"/>
                  <w:marTop w:val="0"/>
                  <w:marBottom w:val="0"/>
                  <w:divBdr>
                    <w:top w:val="none" w:sz="0" w:space="0" w:color="auto"/>
                    <w:left w:val="none" w:sz="0" w:space="0" w:color="auto"/>
                    <w:bottom w:val="none" w:sz="0" w:space="0" w:color="auto"/>
                    <w:right w:val="none" w:sz="0" w:space="0" w:color="auto"/>
                  </w:divBdr>
                  <w:divsChild>
                    <w:div w:id="20445571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051716">
          <w:marLeft w:val="0"/>
          <w:marRight w:val="0"/>
          <w:marTop w:val="0"/>
          <w:marBottom w:val="0"/>
          <w:divBdr>
            <w:top w:val="none" w:sz="0" w:space="0" w:color="auto"/>
            <w:left w:val="none" w:sz="0" w:space="0" w:color="auto"/>
            <w:bottom w:val="none" w:sz="0" w:space="0" w:color="auto"/>
            <w:right w:val="none" w:sz="0" w:space="0" w:color="auto"/>
          </w:divBdr>
          <w:divsChild>
            <w:div w:id="174182542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52852112">
      <w:bodyDiv w:val="1"/>
      <w:marLeft w:val="0"/>
      <w:marRight w:val="0"/>
      <w:marTop w:val="0"/>
      <w:marBottom w:val="0"/>
      <w:divBdr>
        <w:top w:val="none" w:sz="0" w:space="0" w:color="auto"/>
        <w:left w:val="none" w:sz="0" w:space="0" w:color="auto"/>
        <w:bottom w:val="none" w:sz="0" w:space="0" w:color="auto"/>
        <w:right w:val="none" w:sz="0" w:space="0" w:color="auto"/>
      </w:divBdr>
    </w:div>
    <w:div w:id="1546791442">
      <w:bodyDiv w:val="1"/>
      <w:marLeft w:val="0"/>
      <w:marRight w:val="0"/>
      <w:marTop w:val="0"/>
      <w:marBottom w:val="0"/>
      <w:divBdr>
        <w:top w:val="none" w:sz="0" w:space="0" w:color="auto"/>
        <w:left w:val="none" w:sz="0" w:space="0" w:color="auto"/>
        <w:bottom w:val="none" w:sz="0" w:space="0" w:color="auto"/>
        <w:right w:val="none" w:sz="0" w:space="0" w:color="auto"/>
      </w:divBdr>
      <w:divsChild>
        <w:div w:id="1824932404">
          <w:marLeft w:val="0"/>
          <w:marRight w:val="0"/>
          <w:marTop w:val="0"/>
          <w:marBottom w:val="0"/>
          <w:divBdr>
            <w:top w:val="none" w:sz="0" w:space="0" w:color="auto"/>
            <w:left w:val="none" w:sz="0" w:space="0" w:color="auto"/>
            <w:bottom w:val="none" w:sz="0" w:space="0" w:color="auto"/>
            <w:right w:val="none" w:sz="0" w:space="0" w:color="auto"/>
          </w:divBdr>
          <w:divsChild>
            <w:div w:id="1746301592">
              <w:marLeft w:val="60"/>
              <w:marRight w:val="0"/>
              <w:marTop w:val="0"/>
              <w:marBottom w:val="0"/>
              <w:divBdr>
                <w:top w:val="none" w:sz="0" w:space="0" w:color="auto"/>
                <w:left w:val="none" w:sz="0" w:space="0" w:color="auto"/>
                <w:bottom w:val="none" w:sz="0" w:space="0" w:color="auto"/>
                <w:right w:val="none" w:sz="0" w:space="0" w:color="auto"/>
              </w:divBdr>
            </w:div>
            <w:div w:id="1723555959">
              <w:marLeft w:val="0"/>
              <w:marRight w:val="0"/>
              <w:marTop w:val="0"/>
              <w:marBottom w:val="0"/>
              <w:divBdr>
                <w:top w:val="single" w:sz="6" w:space="0" w:color="auto"/>
                <w:left w:val="single" w:sz="2" w:space="0" w:color="auto"/>
                <w:bottom w:val="single" w:sz="2" w:space="0" w:color="auto"/>
                <w:right w:val="single" w:sz="2" w:space="0" w:color="auto"/>
              </w:divBdr>
              <w:divsChild>
                <w:div w:id="1789159868">
                  <w:marLeft w:val="0"/>
                  <w:marRight w:val="0"/>
                  <w:marTop w:val="0"/>
                  <w:marBottom w:val="0"/>
                  <w:divBdr>
                    <w:top w:val="none" w:sz="0" w:space="0" w:color="auto"/>
                    <w:left w:val="none" w:sz="0" w:space="0" w:color="auto"/>
                    <w:bottom w:val="none" w:sz="0" w:space="0" w:color="auto"/>
                    <w:right w:val="none" w:sz="0" w:space="0" w:color="auto"/>
                  </w:divBdr>
                  <w:divsChild>
                    <w:div w:id="161594318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8102">
          <w:marLeft w:val="0"/>
          <w:marRight w:val="0"/>
          <w:marTop w:val="0"/>
          <w:marBottom w:val="0"/>
          <w:divBdr>
            <w:top w:val="none" w:sz="0" w:space="0" w:color="auto"/>
            <w:left w:val="none" w:sz="0" w:space="0" w:color="auto"/>
            <w:bottom w:val="none" w:sz="0" w:space="0" w:color="auto"/>
            <w:right w:val="none" w:sz="0" w:space="0" w:color="auto"/>
          </w:divBdr>
          <w:divsChild>
            <w:div w:id="192075339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453</Words>
  <Characters>2586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JEEVIKA B</dc:creator>
  <cp:keywords/>
  <dc:description/>
  <cp:lastModifiedBy>KARTHIK ATHREYA T S</cp:lastModifiedBy>
  <cp:revision>3</cp:revision>
  <dcterms:created xsi:type="dcterms:W3CDTF">2023-10-31T14:56:00Z</dcterms:created>
  <dcterms:modified xsi:type="dcterms:W3CDTF">2023-10-31T16:02:00Z</dcterms:modified>
</cp:coreProperties>
</file>