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Values Analysis Report</w:t>
      </w:r>
    </w:p>
    <w:p>
      <w:r>
        <w:t>Generated: 2026-04-01 18:15</w:t>
      </w:r>
    </w:p>
    <w:p>
      <w:r>
        <w:t>Dataset: 336,097 rows × 18 columns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dataset. </w:t>
        <w:br/>
        <w:t>Key findings include:</w:t>
        <w:br/>
        <w:t>• Total missing values: 33,826 (0.56% of all data)</w:t>
        <w:br/>
        <w:t>• Columns with missing data: 3 out of 18 columns</w:t>
        <w:br/>
        <w:t>• Columns with &gt;20% missing data: 0</w:t>
        <w:br/>
        <w:t>• Best completed columns: ['Registered_Year', 'Registered_Month', 'Registered_Year 2.0']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336097.0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33826.0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0.56</w:t>
            </w:r>
          </w:p>
        </w:tc>
      </w:tr>
    </w:tbl>
    <w:p>
      <w:pPr>
        <w:pStyle w:val="Heading1"/>
      </w:pPr>
      <w:r>
        <w:t>3.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Birth_Weight(grams)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33,604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10.0%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1,760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302,493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90.0%</w:t>
            </w:r>
          </w:p>
        </w:tc>
      </w:tr>
      <w:tr>
        <w:tc>
          <w:tcPr>
            <w:tcW w:type="dxa" w:w="1234"/>
          </w:tcPr>
          <w:p>
            <w:r>
              <w:t>Race_of_Father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221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0.1%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335,876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99.9%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 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Birth_Year_2.0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TWIN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Multiple_Birth_Status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4. Missing Values Visualization</w:t>
      </w:r>
    </w:p>
    <w:p>
      <w:r>
        <w:drawing>
          <wp:inline xmlns:a="http://schemas.openxmlformats.org/drawingml/2006/main" xmlns:pic="http://schemas.openxmlformats.org/drawingml/2006/picture">
            <wp:extent cx="5943600" cy="4202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Review variables with high missing percentages to understand data collection issues</w:t>
      </w:r>
    </w:p>
    <w:p>
      <w:pPr>
        <w:pStyle w:val="Heading1"/>
      </w:pPr>
      <w:r>
        <w:t>6.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 saved at 300 DPI for publication quality</w:t>
      </w:r>
    </w:p>
    <w:p>
      <w:pPr>
        <w:pStyle w:val="ListBullet"/>
      </w:pPr>
      <w:r>
        <w:t>• Complete data available in accompanying Excel file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Missing Values Analysis | Generated: 2026-04-01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2026-04-01T18:15:06Z</dcterms:created>
  <dcterms:modified xsi:type="dcterms:W3CDTF">2013-12-23T23:15:00Z</dcterms:modified>
  <cp:category/>
</cp:coreProperties>
</file>