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Missing Values Analysis Report</w:t>
      </w:r>
    </w:p>
    <w:p>
      <w:r>
        <w:t>Generated: 2026-04-19 14:41</w:t>
      </w:r>
    </w:p>
    <w:p>
      <w:r>
        <w:t>Dataset: 1,048,575 rows × 14 columns</w:t>
      </w:r>
    </w:p>
    <w:p/>
    <w:p>
      <w:pPr>
        <w:pStyle w:val="Heading1"/>
      </w:pPr>
      <w:r>
        <w:t>1. Executive Summary</w:t>
      </w:r>
    </w:p>
    <w:p>
      <w:r>
        <w:t xml:space="preserve">This report presents a comprehensive analysis of missing values in the dataset. </w:t>
        <w:br/>
        <w:t>Key findings include:</w:t>
        <w:br/>
        <w:t>• Total missing values: 8,410,224 (57.29% of all data)</w:t>
        <w:br/>
        <w:t>• Columns with missing data: 12 out of 14 columns</w:t>
        <w:br/>
        <w:t>• Columns with &gt;20% missing data: 12</w:t>
        <w:br/>
        <w:t>• Best completed columns: ['Registered_District', 'District_of_Mother', 'Birh_Year_2.0']</w:t>
      </w:r>
    </w:p>
    <w:p>
      <w:pPr>
        <w:pStyle w:val="Heading1"/>
      </w:pPr>
      <w:r>
        <w:t>2. Summary Statistics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Total Rows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1048575.0</w:t>
            </w:r>
          </w:p>
        </w:tc>
      </w:tr>
      <w:tr>
        <w:tc>
          <w:tcPr>
            <w:tcW w:type="dxa" w:w="4320"/>
          </w:tcPr>
          <w:p>
            <w:r>
              <w:t>Total Columns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14.0</w:t>
            </w:r>
          </w:p>
        </w:tc>
      </w:tr>
      <w:tr>
        <w:tc>
          <w:tcPr>
            <w:tcW w:type="dxa" w:w="4320"/>
          </w:tcPr>
          <w:p>
            <w:r>
              <w:t>Columns with Missing Data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12.0</w:t>
            </w:r>
          </w:p>
        </w:tc>
      </w:tr>
      <w:tr>
        <w:tc>
          <w:tcPr>
            <w:tcW w:type="dxa" w:w="4320"/>
          </w:tcPr>
          <w:p>
            <w:r>
              <w:t>Total Missing Values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8410224.0</w:t>
            </w:r>
          </w:p>
        </w:tc>
      </w:tr>
      <w:tr>
        <w:tc>
          <w:tcPr>
            <w:tcW w:type="dxa" w:w="4320"/>
          </w:tcPr>
          <w:p>
            <w:r>
              <w:t>Overall Missing %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57.29</w:t>
            </w:r>
          </w:p>
        </w:tc>
      </w:tr>
    </w:tbl>
    <w:p>
      <w:pPr>
        <w:pStyle w:val="Heading1"/>
      </w:pPr>
      <w:r>
        <w:t>3. Detailed Missing Values by Variable</w:t>
      </w:r>
    </w:p>
    <w:p>
      <w:r>
        <w:t>The following table shows missing value counts and percentages for each variable. Variables are sorted by missing count (highest to lowest).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Missing Count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Missing 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Data Type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Unique Values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Non-Missing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Completion %</w:t>
            </w:r>
          </w:p>
        </w:tc>
      </w:tr>
      <w:tr>
        <w:tc>
          <w:tcPr>
            <w:tcW w:type="dxa" w:w="1234"/>
          </w:tcPr>
          <w:p>
            <w:r>
              <w:t>Birth_Order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701,047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66.9%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347,528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33.1%</w:t>
            </w:r>
          </w:p>
        </w:tc>
      </w:tr>
      <w:tr>
        <w:tc>
          <w:tcPr>
            <w:tcW w:type="dxa" w:w="1234"/>
          </w:tcPr>
          <w:p>
            <w:r>
              <w:t>Race_of_Mother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700,917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66.8%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347,658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33.2%</w:t>
            </w:r>
          </w:p>
        </w:tc>
      </w:tr>
      <w:tr>
        <w:tc>
          <w:tcPr>
            <w:tcW w:type="dxa" w:w="1234"/>
          </w:tcPr>
          <w:p>
            <w:r>
              <w:t>Birh_Year_2.0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700,826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66.8%</w:t>
            </w:r>
          </w:p>
        </w:tc>
        <w:tc>
          <w:tcPr>
            <w:tcW w:type="dxa" w:w="1234"/>
          </w:tcPr>
          <w:p>
            <w:r>
              <w:t>float64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57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347,749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33.2%</w:t>
            </w:r>
          </w:p>
        </w:tc>
      </w:tr>
      <w:tr>
        <w:tc>
          <w:tcPr>
            <w:tcW w:type="dxa" w:w="1234"/>
          </w:tcPr>
          <w:p>
            <w:r>
              <w:t>Birh_Year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700,826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66.8%</w:t>
            </w:r>
          </w:p>
        </w:tc>
        <w:tc>
          <w:tcPr>
            <w:tcW w:type="dxa" w:w="1234"/>
          </w:tcPr>
          <w:p>
            <w:r>
              <w:t>float64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57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347,749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33.2%</w:t>
            </w:r>
          </w:p>
        </w:tc>
      </w:tr>
      <w:tr>
        <w:tc>
          <w:tcPr>
            <w:tcW w:type="dxa" w:w="1234"/>
          </w:tcPr>
          <w:p>
            <w:r>
              <w:t>Registered_Year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700,826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66.8%</w:t>
            </w:r>
          </w:p>
        </w:tc>
        <w:tc>
          <w:tcPr>
            <w:tcW w:type="dxa" w:w="1234"/>
          </w:tcPr>
          <w:p>
            <w:r>
              <w:t>float64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347,749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33.2%</w:t>
            </w:r>
          </w:p>
        </w:tc>
      </w:tr>
      <w:tr>
        <w:tc>
          <w:tcPr>
            <w:tcW w:type="dxa" w:w="1234"/>
          </w:tcPr>
          <w:p>
            <w:r>
              <w:t>Registered_Month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700,826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66.8%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347,749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33.2%</w:t>
            </w:r>
          </w:p>
        </w:tc>
      </w:tr>
      <w:tr>
        <w:tc>
          <w:tcPr>
            <w:tcW w:type="dxa" w:w="1234"/>
          </w:tcPr>
          <w:p>
            <w:r>
              <w:t>Birth_Order 2.0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700,826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66.8%</w:t>
            </w:r>
          </w:p>
        </w:tc>
        <w:tc>
          <w:tcPr>
            <w:tcW w:type="dxa" w:w="1234"/>
          </w:tcPr>
          <w:p>
            <w:r>
              <w:t>float64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347,749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33.2%</w:t>
            </w:r>
          </w:p>
        </w:tc>
      </w:tr>
      <w:tr>
        <w:tc>
          <w:tcPr>
            <w:tcW w:type="dxa" w:w="1234"/>
          </w:tcPr>
          <w:p>
            <w:r>
              <w:t>Birth_Month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700,826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66.8%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347,749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33.2%</w:t>
            </w:r>
          </w:p>
        </w:tc>
      </w:tr>
      <w:tr>
        <w:tc>
          <w:tcPr>
            <w:tcW w:type="dxa" w:w="1234"/>
          </w:tcPr>
          <w:p>
            <w:r>
              <w:t>Hospital or Not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700,826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66.8%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347,749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33.2%</w:t>
            </w:r>
          </w:p>
        </w:tc>
      </w:tr>
      <w:tr>
        <w:tc>
          <w:tcPr>
            <w:tcW w:type="dxa" w:w="1234"/>
          </w:tcPr>
          <w:p>
            <w:r>
              <w:t>Gender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700,826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66.8%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347,749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33.2%</w:t>
            </w:r>
          </w:p>
        </w:tc>
      </w:tr>
      <w:tr>
        <w:tc>
          <w:tcPr>
            <w:tcW w:type="dxa" w:w="1234"/>
          </w:tcPr>
          <w:p>
            <w:r>
              <w:t>Marital_Status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700,826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66.8%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347,749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33.2%</w:t>
            </w:r>
          </w:p>
        </w:tc>
      </w:tr>
      <w:tr>
        <w:tc>
          <w:tcPr>
            <w:tcW w:type="dxa" w:w="1234"/>
          </w:tcPr>
          <w:p>
            <w:r>
              <w:t>Age of Mother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700,826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66.8%</w:t>
            </w:r>
          </w:p>
        </w:tc>
        <w:tc>
          <w:tcPr>
            <w:tcW w:type="dxa" w:w="1234"/>
          </w:tcPr>
          <w:p>
            <w:r>
              <w:t>float64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43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347,749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33.2%</w:t>
            </w:r>
          </w:p>
        </w:tc>
      </w:tr>
      <w:tr>
        <w:tc>
          <w:tcPr>
            <w:tcW w:type="dxa" w:w="1234"/>
          </w:tcPr>
          <w:p>
            <w:r>
              <w:t>Registered_District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26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1,048,575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District_of_Mother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26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1,048,575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</w:tbl>
    <w:p>
      <w:pPr>
        <w:pStyle w:val="Heading1"/>
      </w:pPr>
      <w:r>
        <w:t>4. Missing Values Visualization</w:t>
      </w:r>
    </w:p>
    <w:p>
      <w:r>
        <w:drawing>
          <wp:inline xmlns:a="http://schemas.openxmlformats.org/drawingml/2006/main" xmlns:pic="http://schemas.openxmlformats.org/drawingml/2006/picture">
            <wp:extent cx="5943600" cy="35404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ssing_values_fig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0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1. Missing values by variable (IUPAC compliant formatting).</w:t>
      </w:r>
    </w:p>
    <w:p>
      <w:pPr>
        <w:pStyle w:val="Heading1"/>
      </w:pPr>
      <w:r>
        <w:t>5. Recommendations</w:t>
      </w:r>
    </w:p>
    <w:p>
      <w:pPr>
        <w:pStyle w:val="ListBullet"/>
      </w:pPr>
      <w:r>
        <w:t>Based on the missing values analysis, the following approaches are recommended:</w:t>
      </w:r>
    </w:p>
    <w:p>
      <w:pPr>
        <w:pStyle w:val="ListBullet"/>
      </w:pPr>
      <w:r>
        <w:t>Variables with &lt;5% missing: Consider mean/median imputation or listwise deletion</w:t>
      </w:r>
    </w:p>
    <w:p>
      <w:pPr>
        <w:pStyle w:val="ListBullet"/>
      </w:pPr>
      <w:r>
        <w:t>Variables with 5-20% missing: Multiple imputation recommended</w:t>
      </w:r>
    </w:p>
    <w:p>
      <w:pPr>
        <w:pStyle w:val="ListBullet"/>
      </w:pPr>
      <w:r>
        <w:t>Variables with &gt;20% missing: Consider exclusion or create "missing indicator" variable</w:t>
      </w:r>
    </w:p>
    <w:p>
      <w:pPr>
        <w:pStyle w:val="ListBullet"/>
      </w:pPr>
      <w:r>
        <w:t>Review variables with high missing percentages to understand data collection issues</w:t>
      </w:r>
    </w:p>
    <w:p>
      <w:pPr>
        <w:pStyle w:val="Heading1"/>
      </w:pPr>
      <w:r>
        <w:t>6. Methodology</w:t>
      </w:r>
    </w:p>
    <w:p>
      <w:r>
        <w:t>Analysis performed according to IUPAC guidelines for data presentation:</w:t>
      </w:r>
    </w:p>
    <w:p>
      <w:pPr>
        <w:pStyle w:val="ListBullet"/>
      </w:pPr>
      <w:r>
        <w:t>• Missing values reported as both count (n) and percentage (%)</w:t>
      </w:r>
    </w:p>
    <w:p>
      <w:pPr>
        <w:pStyle w:val="ListBullet"/>
      </w:pPr>
      <w:r>
        <w:t>• Tables formatted with thin gray borders and alternating row shading</w:t>
      </w:r>
    </w:p>
    <w:p>
      <w:pPr>
        <w:pStyle w:val="ListBullet"/>
      </w:pPr>
      <w:r>
        <w:t>• Sans-serif fonts (Arial) used for optimal readability</w:t>
      </w:r>
    </w:p>
    <w:p>
      <w:pPr>
        <w:pStyle w:val="ListBullet"/>
      </w:pPr>
      <w:r>
        <w:t>• Figure saved at 300 DPI for publication quality</w:t>
      </w:r>
    </w:p>
    <w:p>
      <w:pPr>
        <w:pStyle w:val="ListBullet"/>
      </w:pPr>
      <w:r>
        <w:t>• Complete data available in accompanying Excel file</w:t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Missing Values Analysis | Generated: 2026-04-19 | Page </w:t>
    </w:r>
    <w: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 Analysis Report</dc:creator>
  <cp:keywords/>
  <dc:description>generated by python-docx</dc:description>
  <cp:lastModifiedBy/>
  <cp:revision>1</cp:revision>
  <dcterms:created xsi:type="dcterms:W3CDTF">2026-04-19T14:41:09Z</dcterms:created>
  <dcterms:modified xsi:type="dcterms:W3CDTF">2013-12-23T23:15:00Z</dcterms:modified>
  <cp:category/>
</cp:coreProperties>
</file>