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2026-04-20 09:08</w:t>
      </w:r>
    </w:p>
    <w:p>
      <w:r>
        <w:t>Dataset: 370,731 rows × 13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103 (0.0% of all data)</w:t>
        <w:br/>
        <w:t>• Columns with missing data: 2 out of 13 columns</w:t>
        <w:br/>
        <w:t>• Columns with &gt;20% missing data: 0</w:t>
        <w:br/>
        <w:t>• Best completed columns: ['Registered_District', 'Registered_Month', 'Registered_Year']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370731.0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103.0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370,652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370,731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3373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2026-04-20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2026-04-20T09:08:11Z</dcterms:created>
  <dcterms:modified xsi:type="dcterms:W3CDTF">2013-12-23T23:15:00Z</dcterms:modified>
  <cp:category/>
</cp:coreProperties>
</file>