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Missing at Random (MAR) Analysis Report</w:t>
      </w:r>
    </w:p>
    <w:p>
      <w:r>
        <w:t>Generated on: 2026-04-28 08:44:43</w:t>
      </w:r>
    </w:p>
    <w:p>
      <w:r>
        <w:t>Dataset: 336,097 rows × 18 columns</w:t>
      </w:r>
    </w:p>
    <w:p/>
    <w:p>
      <w:pPr>
        <w:pStyle w:val="Heading1"/>
      </w:pPr>
      <w:r>
        <w:t>1. Executive Summary</w:t>
      </w:r>
    </w:p>
    <w:p>
      <w:r>
        <w:rPr>
          <w:b/>
        </w:rPr>
        <w:t xml:space="preserve">• Total missing values: </w:t>
      </w:r>
      <w:r>
        <w:t>33,826 (0.56% of all data)</w:t>
        <w:br/>
      </w:r>
      <w:r>
        <w:rPr>
          <w:b/>
        </w:rPr>
        <w:t xml:space="preserve">• Variables with missing data: </w:t>
      </w:r>
      <w:r>
        <w:t>3 out of 18</w:t>
        <w:br/>
      </w:r>
      <w:r>
        <w:rPr>
          <w:b/>
        </w:rPr>
        <w:t xml:space="preserve">• MAR supported for: </w:t>
      </w:r>
      <w:r>
        <w:t>2 variables</w:t>
        <w:br/>
      </w:r>
    </w:p>
    <w:p>
      <w:pPr>
        <w:pStyle w:val="Heading1"/>
      </w:pPr>
      <w:r>
        <w:t>2. Dataset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Number of Rows</w:t>
            </w:r>
          </w:p>
        </w:tc>
        <w:tc>
          <w:tcPr>
            <w:tcW w:type="dxa" w:w="4320"/>
          </w:tcPr>
          <w:p>
            <w:r>
              <w:t>336,097</w:t>
            </w:r>
          </w:p>
        </w:tc>
      </w:tr>
      <w:tr>
        <w:tc>
          <w:tcPr>
            <w:tcW w:type="dxa" w:w="4320"/>
          </w:tcPr>
          <w:p>
            <w:r>
              <w:t>Number of Columns</w:t>
            </w:r>
          </w:p>
        </w:tc>
        <w:tc>
          <w:tcPr>
            <w:tcW w:type="dxa" w:w="4320"/>
          </w:tcPr>
          <w:p>
            <w:r>
              <w:t>18</w:t>
            </w:r>
          </w:p>
        </w:tc>
      </w:tr>
      <w:tr>
        <w:tc>
          <w:tcPr>
            <w:tcW w:type="dxa" w:w="4320"/>
          </w:tcPr>
          <w:p>
            <w:r>
              <w:t>Total Missing Values</w:t>
            </w:r>
          </w:p>
        </w:tc>
        <w:tc>
          <w:tcPr>
            <w:tcW w:type="dxa" w:w="4320"/>
          </w:tcPr>
          <w:p>
            <w:r>
              <w:t>33,826</w:t>
            </w:r>
          </w:p>
        </w:tc>
      </w:tr>
      <w:tr>
        <w:tc>
          <w:tcPr>
            <w:tcW w:type="dxa" w:w="4320"/>
          </w:tcPr>
          <w:p>
            <w:r>
              <w:t>Overall Missing Rate</w:t>
            </w:r>
          </w:p>
        </w:tc>
        <w:tc>
          <w:tcPr>
            <w:tcW w:type="dxa" w:w="4320"/>
          </w:tcPr>
          <w:p>
            <w:r>
              <w:t>0.56%</w:t>
            </w:r>
          </w:p>
        </w:tc>
      </w:tr>
    </w:tbl>
    <w:p/>
    <w:p>
      <w:pPr>
        <w:pStyle w:val="Heading1"/>
      </w:pPr>
      <w:r>
        <w:t>3. Missing Data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Missing Count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Missing %</w:t>
            </w:r>
          </w:p>
        </w:tc>
      </w:tr>
      <w:tr>
        <w:tc>
          <w:tcPr>
            <w:tcW w:type="dxa" w:w="2160"/>
          </w:tcPr>
          <w:p>
            <w:r>
              <w:t>Birth_Weight(grams)</w:t>
            </w:r>
          </w:p>
        </w:tc>
        <w:tc>
          <w:tcPr>
            <w:tcW w:type="dxa" w:w="2160"/>
          </w:tcPr>
          <w:p>
            <w:r>
              <w:t>float64</w:t>
            </w:r>
          </w:p>
        </w:tc>
        <w:tc>
          <w:tcPr>
            <w:tcW w:type="dxa" w:w="2160"/>
          </w:tcPr>
          <w:p>
            <w:r>
              <w:t>33,604</w:t>
            </w:r>
          </w:p>
        </w:tc>
        <w:tc>
          <w:tcPr>
            <w:tcW w:type="dxa" w:w="2160"/>
          </w:tcPr>
          <w:p>
            <w:r>
              <w:t>10.00%</w:t>
            </w:r>
          </w:p>
        </w:tc>
      </w:tr>
      <w:tr>
        <w:tc>
          <w:tcPr>
            <w:tcW w:type="dxa" w:w="2160"/>
          </w:tcPr>
          <w:p>
            <w:r>
              <w:t>Race_of_Father</w:t>
            </w:r>
          </w:p>
        </w:tc>
        <w:tc>
          <w:tcPr>
            <w:tcW w:type="dxa" w:w="2160"/>
          </w:tcPr>
          <w:p>
            <w:r>
              <w:t>str</w:t>
            </w:r>
          </w:p>
        </w:tc>
        <w:tc>
          <w:tcPr>
            <w:tcW w:type="dxa" w:w="2160"/>
          </w:tcPr>
          <w:p>
            <w:r>
              <w:t>221</w:t>
            </w:r>
          </w:p>
        </w:tc>
        <w:tc>
          <w:tcPr>
            <w:tcW w:type="dxa" w:w="2160"/>
          </w:tcPr>
          <w:p>
            <w:r>
              <w:t>0.07%</w:t>
            </w:r>
          </w:p>
        </w:tc>
      </w:tr>
      <w:tr>
        <w:tc>
          <w:tcPr>
            <w:tcW w:type="dxa" w:w="2160"/>
          </w:tcPr>
          <w:p>
            <w:r>
              <w:t>Birth_Order</w:t>
            </w:r>
          </w:p>
        </w:tc>
        <w:tc>
          <w:tcPr>
            <w:tcW w:type="dxa" w:w="2160"/>
          </w:tcPr>
          <w:p>
            <w:r>
              <w:t>str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0.00%</w:t>
            </w:r>
          </w:p>
        </w:tc>
      </w:tr>
    </w:tbl>
    <w:p/>
    <w:p>
      <w:pPr>
        <w:pStyle w:val="Heading1"/>
      </w:pPr>
      <w:r>
        <w:t>4. Missing at Random (MAR) Analysis Results</w:t>
      </w:r>
    </w:p>
    <w:p>
      <w:pPr>
        <w:pStyle w:val="Heading2"/>
      </w:pPr>
      <w:r>
        <w:t>4.1 Variable: Birth_Weight(grams)</w:t>
      </w:r>
    </w:p>
    <w:p>
      <w:r>
        <w:rPr>
          <w:b/>
        </w:rPr>
        <w:t>Missing Statistics:</w:t>
        <w:br/>
      </w:r>
      <w:r>
        <w:t xml:space="preserve">  • Missing values: 33,604 (10.00%)</w:t>
        <w:br/>
      </w:r>
      <w:r>
        <w:t xml:space="preserve">  • Data type: float64</w:t>
        <w:br/>
      </w:r>
    </w:p>
    <w:p>
      <w:r>
        <w:rPr>
          <w:b/>
        </w:rPr>
        <w:t xml:space="preserve">MAR Determination: </w:t>
      </w:r>
      <w:r>
        <w:rPr>
          <w:b/>
          <w:color w:val="008000"/>
        </w:rPr>
        <w:t>YES - Missing at Random supported</w:t>
      </w:r>
    </w:p>
    <w:p>
      <w:r>
        <w:t>Missingness in "Birth_Weight(grams)" is significantly associated with 3 other observed variable(s) in the dataset, satisfying the MAR condition.</w:t>
      </w:r>
    </w:p>
    <w:p>
      <w:pPr>
        <w:pStyle w:val="ListBullet"/>
      </w:pPr>
      <w:r>
        <w:t>Associated Variables:</w:t>
      </w:r>
    </w:p>
    <w:tbl>
      <w:tblPr>
        <w:tblStyle w:val="LightShading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Associated Variable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Statistical Test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P-value</w:t>
            </w:r>
          </w:p>
        </w:tc>
      </w:tr>
      <w:tr>
        <w:tc>
          <w:tcPr>
            <w:tcW w:type="dxa" w:w="2160"/>
          </w:tcPr>
          <w:p>
            <w:r>
              <w:t>Birh_Year</w:t>
            </w:r>
          </w:p>
        </w:tc>
        <w:tc>
          <w:tcPr>
            <w:tcW w:type="dxa" w:w="2160"/>
          </w:tcPr>
          <w:p>
            <w:r>
              <w:t>numerical</w:t>
            </w:r>
          </w:p>
        </w:tc>
        <w:tc>
          <w:tcPr>
            <w:tcW w:type="dxa" w:w="2160"/>
          </w:tcPr>
          <w:p>
            <w:r>
              <w:t>Mann-Whitney U</w:t>
            </w:r>
          </w:p>
        </w:tc>
        <w:tc>
          <w:tcPr>
            <w:tcW w:type="dxa" w:w="2160"/>
          </w:tcPr>
          <w:p>
            <w:r>
              <w:rPr>
                <w:color w:val="FF0000"/>
              </w:rPr>
              <w:t>0.0000</w:t>
            </w:r>
          </w:p>
        </w:tc>
      </w:tr>
      <w:tr>
        <w:tc>
          <w:tcPr>
            <w:tcW w:type="dxa" w:w="2160"/>
          </w:tcPr>
          <w:p>
            <w:r>
              <w:t>Birth_Year_2.0</w:t>
            </w:r>
          </w:p>
        </w:tc>
        <w:tc>
          <w:tcPr>
            <w:tcW w:type="dxa" w:w="2160"/>
          </w:tcPr>
          <w:p>
            <w:r>
              <w:t>numerical</w:t>
            </w:r>
          </w:p>
        </w:tc>
        <w:tc>
          <w:tcPr>
            <w:tcW w:type="dxa" w:w="2160"/>
          </w:tcPr>
          <w:p>
            <w:r>
              <w:t>Mann-Whitney U</w:t>
            </w:r>
          </w:p>
        </w:tc>
        <w:tc>
          <w:tcPr>
            <w:tcW w:type="dxa" w:w="2160"/>
          </w:tcPr>
          <w:p>
            <w:r>
              <w:rPr>
                <w:color w:val="FF0000"/>
              </w:rPr>
              <w:t>0.0000</w:t>
            </w:r>
          </w:p>
        </w:tc>
      </w:tr>
      <w:tr>
        <w:tc>
          <w:tcPr>
            <w:tcW w:type="dxa" w:w="2160"/>
          </w:tcPr>
          <w:p>
            <w:r>
              <w:t>TWIN</w:t>
            </w:r>
          </w:p>
        </w:tc>
        <w:tc>
          <w:tcPr>
            <w:tcW w:type="dxa" w:w="2160"/>
          </w:tcPr>
          <w:p>
            <w:r>
              <w:t>numerical</w:t>
            </w:r>
          </w:p>
        </w:tc>
        <w:tc>
          <w:tcPr>
            <w:tcW w:type="dxa" w:w="2160"/>
          </w:tcPr>
          <w:p>
            <w:r>
              <w:t>Mann-Whitney U</w:t>
            </w:r>
          </w:p>
        </w:tc>
        <w:tc>
          <w:tcPr>
            <w:tcW w:type="dxa" w:w="2160"/>
          </w:tcPr>
          <w:p>
            <w:r>
              <w:rPr>
                <w:color w:val="FF0000"/>
              </w:rPr>
              <w:t>0.0000</w:t>
            </w:r>
          </w:p>
        </w:tc>
      </w:tr>
    </w:tbl>
    <w:p/>
    <w:p>
      <w:pPr>
        <w:pStyle w:val="Heading2"/>
      </w:pPr>
      <w:r>
        <w:t>4.2 Variable: Birth_Order</w:t>
      </w:r>
    </w:p>
    <w:p>
      <w:r>
        <w:rPr>
          <w:b/>
        </w:rPr>
        <w:t>Missing Statistics:</w:t>
        <w:br/>
      </w:r>
      <w:r>
        <w:t xml:space="preserve">  • Missing values: 1 (0.00%)</w:t>
        <w:br/>
      </w:r>
      <w:r>
        <w:t xml:space="preserve">  • Data type: str</w:t>
        <w:br/>
      </w:r>
    </w:p>
    <w:p>
      <w:r>
        <w:rPr>
          <w:b/>
        </w:rPr>
        <w:t xml:space="preserve">MAR Determination: </w:t>
      </w:r>
      <w:r>
        <w:rPr>
          <w:b/>
          <w:color w:val="FF0000"/>
        </w:rPr>
        <w:t>NO - No MAR evidence found</w:t>
      </w:r>
    </w:p>
    <w:p>
      <w:r>
        <w:t>No statistically significant associations were found between missingness in "Birth_Order" and other observed variables. This pattern suggests either Missing Completely at Random (MCAR) or Missing Not at Random (MNAR).</w:t>
      </w:r>
    </w:p>
    <w:p/>
    <w:p>
      <w:pPr>
        <w:pStyle w:val="Heading2"/>
      </w:pPr>
      <w:r>
        <w:t>4.3 Variable: Race_of_Father</w:t>
      </w:r>
    </w:p>
    <w:p>
      <w:r>
        <w:rPr>
          <w:b/>
        </w:rPr>
        <w:t>Missing Statistics:</w:t>
        <w:br/>
      </w:r>
      <w:r>
        <w:t xml:space="preserve">  • Missing values: 221 (0.07%)</w:t>
        <w:br/>
      </w:r>
      <w:r>
        <w:t xml:space="preserve">  • Data type: str</w:t>
        <w:br/>
      </w:r>
    </w:p>
    <w:p>
      <w:r>
        <w:rPr>
          <w:b/>
        </w:rPr>
        <w:t xml:space="preserve">MAR Determination: </w:t>
      </w:r>
      <w:r>
        <w:rPr>
          <w:b/>
          <w:color w:val="008000"/>
        </w:rPr>
        <w:t>YES - Missing at Random supported</w:t>
      </w:r>
    </w:p>
    <w:p>
      <w:r>
        <w:t>Missingness in "Race_of_Father" is significantly associated with 3 other observed variable(s) in the dataset, satisfying the MAR condition.</w:t>
      </w:r>
    </w:p>
    <w:p>
      <w:pPr>
        <w:pStyle w:val="ListBullet"/>
      </w:pPr>
      <w:r>
        <w:t>Associated Variables:</w:t>
      </w:r>
    </w:p>
    <w:tbl>
      <w:tblPr>
        <w:tblStyle w:val="LightShading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Associated Variable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Statistical Test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P-value</w:t>
            </w:r>
          </w:p>
        </w:tc>
      </w:tr>
      <w:tr>
        <w:tc>
          <w:tcPr>
            <w:tcW w:type="dxa" w:w="2160"/>
          </w:tcPr>
          <w:p>
            <w:r>
              <w:t>Birh_Year</w:t>
            </w:r>
          </w:p>
        </w:tc>
        <w:tc>
          <w:tcPr>
            <w:tcW w:type="dxa" w:w="2160"/>
          </w:tcPr>
          <w:p>
            <w:r>
              <w:t>numerical</w:t>
            </w:r>
          </w:p>
        </w:tc>
        <w:tc>
          <w:tcPr>
            <w:tcW w:type="dxa" w:w="2160"/>
          </w:tcPr>
          <w:p>
            <w:r>
              <w:t>Mann-Whitney U</w:t>
            </w:r>
          </w:p>
        </w:tc>
        <w:tc>
          <w:tcPr>
            <w:tcW w:type="dxa" w:w="2160"/>
          </w:tcPr>
          <w:p>
            <w:r>
              <w:rPr>
                <w:color w:val="FF0000"/>
              </w:rPr>
              <w:t>0.0000</w:t>
            </w:r>
          </w:p>
        </w:tc>
      </w:tr>
      <w:tr>
        <w:tc>
          <w:tcPr>
            <w:tcW w:type="dxa" w:w="2160"/>
          </w:tcPr>
          <w:p>
            <w:r>
              <w:t>Birth_Year_2.0</w:t>
            </w:r>
          </w:p>
        </w:tc>
        <w:tc>
          <w:tcPr>
            <w:tcW w:type="dxa" w:w="2160"/>
          </w:tcPr>
          <w:p>
            <w:r>
              <w:t>numerical</w:t>
            </w:r>
          </w:p>
        </w:tc>
        <w:tc>
          <w:tcPr>
            <w:tcW w:type="dxa" w:w="2160"/>
          </w:tcPr>
          <w:p>
            <w:r>
              <w:t>Mann-Whitney U</w:t>
            </w:r>
          </w:p>
        </w:tc>
        <w:tc>
          <w:tcPr>
            <w:tcW w:type="dxa" w:w="2160"/>
          </w:tcPr>
          <w:p>
            <w:r>
              <w:rPr>
                <w:color w:val="FF0000"/>
              </w:rPr>
              <w:t>0.0000</w:t>
            </w:r>
          </w:p>
        </w:tc>
      </w:tr>
      <w:tr>
        <w:tc>
          <w:tcPr>
            <w:tcW w:type="dxa" w:w="2160"/>
          </w:tcPr>
          <w:p>
            <w:r>
              <w:t>Age of Mother</w:t>
            </w:r>
          </w:p>
        </w:tc>
        <w:tc>
          <w:tcPr>
            <w:tcW w:type="dxa" w:w="2160"/>
          </w:tcPr>
          <w:p>
            <w:r>
              <w:t>numerical</w:t>
            </w:r>
          </w:p>
        </w:tc>
        <w:tc>
          <w:tcPr>
            <w:tcW w:type="dxa" w:w="2160"/>
          </w:tcPr>
          <w:p>
            <w:r>
              <w:t>Mann-Whitney U</w:t>
            </w:r>
          </w:p>
        </w:tc>
        <w:tc>
          <w:tcPr>
            <w:tcW w:type="dxa" w:w="2160"/>
          </w:tcPr>
          <w:p>
            <w:r>
              <w:rPr>
                <w:color w:val="FF0000"/>
              </w:rPr>
              <w:t>0.0062</w:t>
            </w:r>
          </w:p>
        </w:tc>
      </w:tr>
    </w:tbl>
    <w:p/>
    <w:p>
      <w:pPr>
        <w:pStyle w:val="Heading1"/>
      </w:pPr>
      <w:r>
        <w:t>5. Missing Data Visualizations</w:t>
      </w:r>
    </w:p>
    <w:p>
      <w:r>
        <w:drawing>
          <wp:inline xmlns:a="http://schemas.openxmlformats.org/drawingml/2006/main" xmlns:pic="http://schemas.openxmlformats.org/drawingml/2006/picture">
            <wp:extent cx="5486400" cy="45539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ssing_data_plo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539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1: Missing Data Visualizations</w:t>
      </w:r>
    </w:p>
    <w:p/>
    <w:p>
      <w:pPr>
        <w:pStyle w:val="Heading1"/>
      </w:pPr>
      <w:r>
        <w:t>6. Recommendations for Missing Data Handling</w:t>
      </w:r>
    </w:p>
    <w:p>
      <w:pPr>
        <w:pStyle w:val="Heading2"/>
      </w:pPr>
      <w:r>
        <w:t>For MAR Variables:</w:t>
      </w:r>
    </w:p>
    <w:p>
      <w:pPr>
        <w:pStyle w:val="ListBullet"/>
      </w:pPr>
      <w:r>
        <w:t>Since missingness in these variables depends on observed data, use:</w:t>
      </w:r>
    </w:p>
    <w:p>
      <w:pPr>
        <w:pStyle w:val="ListBullet"/>
      </w:pPr>
      <w:r>
        <w:t>Multiple Imputation by Chained Equations (MICE)</w:t>
      </w:r>
    </w:p>
    <w:p>
      <w:pPr>
        <w:pStyle w:val="ListBullet"/>
      </w:pPr>
      <w:r>
        <w:t>Full Information Maximum Likelihood (FIML)</w:t>
      </w:r>
    </w:p>
    <w:p>
      <w:pPr>
        <w:pStyle w:val="ListBullet"/>
      </w:pPr>
      <w:r>
        <w:t>Expectation-Maximization (EM) Algorithm</w:t>
      </w:r>
    </w:p>
    <w:p>
      <w:r>
        <w:t>Variables to impute: Birth_Weight(grams), Race_of_Father</w:t>
      </w:r>
    </w:p>
    <w:p>
      <w:pPr>
        <w:pStyle w:val="Heading2"/>
      </w:pPr>
      <w:r>
        <w:t>For Variables without MAR Evidence:</w:t>
      </w:r>
    </w:p>
    <w:p>
      <w:pPr>
        <w:pStyle w:val="ListBullet"/>
      </w:pPr>
      <w:r>
        <w:t>For these variables, conduct additional tests to determine between MCAR and MNAR:</w:t>
      </w:r>
    </w:p>
    <w:p>
      <w:pPr>
        <w:pStyle w:val="ListBullet"/>
      </w:pPr>
      <w:r>
        <w:t>Little's MCAR Test - to test for MCAR</w:t>
      </w:r>
    </w:p>
    <w:p>
      <w:pPr>
        <w:pStyle w:val="ListBullet"/>
      </w:pPr>
      <w:r>
        <w:t>Sensitivity Analysis - to assess MNAR impact</w:t>
      </w:r>
    </w:p>
    <w:p>
      <w:pPr>
        <w:pStyle w:val="ListBullet"/>
      </w:pPr>
      <w:r>
        <w:t>Pattern-Mixture Models - for MNAR handling</w:t>
      </w:r>
    </w:p>
    <w:p>
      <w:pPr>
        <w:pStyle w:val="Heading1"/>
      </w:pPr>
      <w:r>
        <w:t>7. Conclusion</w:t>
      </w:r>
    </w:p>
    <w:p>
      <w:r>
        <w:t xml:space="preserve">Based on the analysis, 2 out of 3 variable(s) with missing data demonstrate MAR patterns. This indicates that missingness is systematically related to observed variables, making multiple imputation an appropriate strategy. </w:t>
      </w:r>
      <w:r>
        <w:br/>
        <w:br/>
        <w:t>Overall missing data rate is 0.56%, which is low and requires appropriate handling to avoid biased results.</w:t>
      </w:r>
    </w:p>
    <w:p>
      <w:pPr>
        <w:pStyle w:val="Heading1"/>
      </w:pPr>
      <w:r>
        <w:t>8. Appendix: Detailed Statistics</w:t>
      </w:r>
    </w:p>
    <w:p>
      <w:pPr>
        <w:pStyle w:val="Heading2"/>
      </w:pPr>
      <w:r>
        <w:t>Complete MAR Results</w:t>
      </w:r>
    </w:p>
    <w:tbl>
      <w:tblPr>
        <w:tblStyle w:val="LightShading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MAR Supported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Number of Associations</w:t>
            </w:r>
          </w:p>
        </w:tc>
      </w:tr>
      <w:tr>
        <w:tc>
          <w:tcPr>
            <w:tcW w:type="dxa" w:w="2880"/>
          </w:tcPr>
          <w:p>
            <w:r>
              <w:t>Birth_Weight(grams)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Birth_Order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Race_of_Father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