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Missing at Random (MAR) Analysis Report</w:t>
      </w:r>
    </w:p>
    <w:p>
      <w:pPr>
        <w:jc w:val="center"/>
      </w:pPr>
      <w:r>
        <w:rPr>
          <w:i/>
        </w:rPr>
        <w:t>Following IUPAC Standards for Analytical Data Quality Assessment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Report Generated:</w:t>
            </w:r>
          </w:p>
        </w:tc>
        <w:tc>
          <w:tcPr>
            <w:tcW w:type="dxa" w:w="4680"/>
          </w:tcPr>
          <w:p>
            <w:r>
              <w:t>2026-04-27 05:05:31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Dataset Name:</w:t>
            </w:r>
          </w:p>
        </w:tc>
        <w:tc>
          <w:tcPr>
            <w:tcW w:type="dxa" w:w="4680"/>
          </w:tcPr>
          <w:p>
            <w:r>
              <w:t>MAR Analysis Dataset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Total Observations:</w:t>
            </w:r>
          </w:p>
        </w:tc>
        <w:tc>
          <w:tcPr>
            <w:tcW w:type="dxa" w:w="4680"/>
          </w:tcPr>
          <w:p>
            <w:r>
              <w:t>363,881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Total Variables:</w:t>
            </w:r>
          </w:p>
        </w:tc>
        <w:tc>
          <w:tcPr>
            <w:tcW w:type="dxa" w:w="4680"/>
          </w:tcPr>
          <w:p>
            <w:r>
              <w:t>18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Analysis Method:</w:t>
            </w:r>
          </w:p>
        </w:tc>
        <w:tc>
          <w:tcPr>
            <w:tcW w:type="dxa" w:w="4680"/>
          </w:tcPr>
          <w:p>
            <w:r>
              <w:t>IUPAC-Standard MAR Quantification Protocol v1.0</w:t>
            </w:r>
          </w:p>
        </w:tc>
      </w:tr>
    </w:tbl>
    <w:p>
      <w:r>
        <w:br w:type="page"/>
      </w:r>
    </w:p>
    <w:p>
      <w:pPr>
        <w:pStyle w:val="Heading1"/>
      </w:pPr>
      <w:r>
        <w:t>1. Executive Summary</w:t>
      </w:r>
    </w:p>
    <w:p>
      <w:r>
        <w:t>This report presents a comprehensive Missing at Random (MAR) analysis of the dataset containing 363,881 observations across 18 variables. Overall, 45,850 missing values were detected, representing 0.70% of all data points.</w:t>
      </w:r>
    </w:p>
    <w:p>
      <w:pPr>
        <w:pStyle w:val="Heading2"/>
      </w:pPr>
      <w:r>
        <w:t>Key Findings</w:t>
      </w:r>
    </w:p>
    <w:p>
      <w:r>
        <w:rPr>
          <w:b/>
        </w:rPr>
        <w:t xml:space="preserve">• Variables Analyzed: </w:t>
      </w:r>
      <w:r>
        <w:t>3 variables with missing data</w:t>
        <w:br/>
      </w:r>
      <w:r>
        <w:rPr>
          <w:b/>
        </w:rPr>
        <w:t xml:space="preserve">• MAR Supported: </w:t>
      </w:r>
      <w:r>
        <w:t>3 out of 3 variables</w:t>
        <w:br/>
      </w:r>
      <w:r>
        <w:rPr>
          <w:b/>
        </w:rPr>
        <w:t xml:space="preserve">• Average MAR Score: </w:t>
      </w:r>
      <w:r>
        <w:t>4.7/100 (No)</w:t>
        <w:br/>
      </w:r>
    </w:p>
    <w:p>
      <w:r>
        <w:br w:type="page"/>
      </w:r>
    </w:p>
    <w:p>
      <w:pPr>
        <w:pStyle w:val="Heading1"/>
      </w:pPr>
      <w:r>
        <w:t>2. Analytical Methodology</w:t>
      </w:r>
    </w:p>
    <w:p>
      <w:pPr>
        <w:pStyle w:val="Heading2"/>
      </w:pPr>
      <w:r>
        <w:t>2.1 IUPAC Standards Applied</w:t>
      </w:r>
    </w:p>
    <w:p>
      <w:r>
        <w:t>This analysis follows IUPAC (International Union of Pure and Applied Chemistry) guidelines for analytical data quality assessment, adapted for missing data pattern detection. The methodology incorporates:</w:t>
      </w:r>
    </w:p>
    <w:p>
      <w:pPr>
        <w:pStyle w:val="ListBullet"/>
      </w:pPr>
      <w:r>
        <w:t>Logistic Regression with AUC-ROC analysis for predictive power assessment</w:t>
      </w:r>
    </w:p>
    <w:p>
      <w:pPr>
        <w:pStyle w:val="ListBullet"/>
      </w:pPr>
      <w:r>
        <w:t>Mann-Whitney U and Chi-square tests with effect size calculations (Cohen's guidelines)</w:t>
      </w:r>
    </w:p>
    <w:p>
      <w:pPr>
        <w:pStyle w:val="ListBullet"/>
      </w:pPr>
      <w:r>
        <w:t>Mahalanobis distance for multivariate discriminant analysis</w:t>
      </w:r>
    </w:p>
    <w:p>
      <w:pPr>
        <w:pStyle w:val="ListBullet"/>
      </w:pPr>
      <w:r>
        <w:t>Missingness correlation network analysis</w:t>
      </w:r>
    </w:p>
    <w:p>
      <w:pPr>
        <w:pStyle w:val="ListBullet"/>
      </w:pPr>
      <w:r>
        <w:t>Weighted MAR quantification score (0-100 scale)</w:t>
      </w:r>
    </w:p>
    <w:p>
      <w:pPr>
        <w:pStyle w:val="Heading2"/>
      </w:pPr>
      <w:r>
        <w:t>2.2 MAR Classification Criteria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MAR Score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Grade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Classification</w:t>
            </w:r>
          </w:p>
        </w:tc>
      </w:tr>
      <w:tr>
        <w:tc>
          <w:tcPr>
            <w:tcW w:type="dxa" w:w="3120"/>
          </w:tcPr>
          <w:p>
            <w:r>
              <w:t>70-100</w:t>
            </w:r>
          </w:p>
        </w:tc>
        <w:tc>
          <w:tcPr>
            <w:tcW w:type="dxa" w:w="3120"/>
          </w:tcPr>
          <w:p>
            <w:r>
              <w:t>A</w:t>
            </w:r>
          </w:p>
        </w:tc>
        <w:tc>
          <w:tcPr>
            <w:tcW w:type="dxa" w:w="3120"/>
          </w:tcPr>
          <w:p>
            <w:r>
              <w:t>Strong MAR Evidence</w:t>
            </w:r>
          </w:p>
        </w:tc>
      </w:tr>
      <w:tr>
        <w:tc>
          <w:tcPr>
            <w:tcW w:type="dxa" w:w="3120"/>
          </w:tcPr>
          <w:p>
            <w:r>
              <w:t>50-69</w:t>
            </w:r>
          </w:p>
        </w:tc>
        <w:tc>
          <w:tcPr>
            <w:tcW w:type="dxa" w:w="3120"/>
          </w:tcPr>
          <w:p>
            <w:r>
              <w:t>B</w:t>
            </w:r>
          </w:p>
        </w:tc>
        <w:tc>
          <w:tcPr>
            <w:tcW w:type="dxa" w:w="3120"/>
          </w:tcPr>
          <w:p>
            <w:r>
              <w:t>Moderate MAR Evidence</w:t>
            </w:r>
          </w:p>
        </w:tc>
      </w:tr>
      <w:tr>
        <w:tc>
          <w:tcPr>
            <w:tcW w:type="dxa" w:w="3120"/>
          </w:tcPr>
          <w:p>
            <w:r>
              <w:t>30-49</w:t>
            </w:r>
          </w:p>
        </w:tc>
        <w:tc>
          <w:tcPr>
            <w:tcW w:type="dxa" w:w="3120"/>
          </w:tcPr>
          <w:p>
            <w:r>
              <w:t>C</w:t>
            </w:r>
          </w:p>
        </w:tc>
        <w:tc>
          <w:tcPr>
            <w:tcW w:type="dxa" w:w="3120"/>
          </w:tcPr>
          <w:p>
            <w:r>
              <w:t>Weak MAR Evidence</w:t>
            </w:r>
          </w:p>
        </w:tc>
      </w:tr>
      <w:tr>
        <w:tc>
          <w:tcPr>
            <w:tcW w:type="dxa" w:w="3120"/>
          </w:tcPr>
          <w:p>
            <w:r>
              <w:t>15-29</w:t>
            </w:r>
          </w:p>
        </w:tc>
        <w:tc>
          <w:tcPr>
            <w:tcW w:type="dxa" w:w="3120"/>
          </w:tcPr>
          <w:p>
            <w:r>
              <w:t>D</w:t>
            </w:r>
          </w:p>
        </w:tc>
        <w:tc>
          <w:tcPr>
            <w:tcW w:type="dxa" w:w="3120"/>
          </w:tcPr>
          <w:p>
            <w:r>
              <w:t>Minimal MAR Evidence</w:t>
            </w:r>
          </w:p>
        </w:tc>
      </w:tr>
      <w:tr>
        <w:tc>
          <w:tcPr>
            <w:tcW w:type="dxa" w:w="3120"/>
          </w:tcPr>
          <w:p>
            <w:r>
              <w:t>0-14</w:t>
            </w:r>
          </w:p>
        </w:tc>
        <w:tc>
          <w:tcPr>
            <w:tcW w:type="dxa" w:w="3120"/>
          </w:tcPr>
          <w:p>
            <w:r>
              <w:t>F</w:t>
            </w:r>
          </w:p>
        </w:tc>
        <w:tc>
          <w:tcPr>
            <w:tcW w:type="dxa" w:w="3120"/>
          </w:tcPr>
          <w:p>
            <w:r>
              <w:t>No MAR Evidence</w:t>
            </w:r>
          </w:p>
        </w:tc>
      </w:tr>
    </w:tbl>
    <w:p>
      <w:r>
        <w:br w:type="page"/>
      </w:r>
    </w:p>
    <w:p>
      <w:pPr>
        <w:pStyle w:val="Heading1"/>
      </w:pPr>
      <w:r>
        <w:t>3. Missing Data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Missing Count</w:t>
            </w:r>
          </w:p>
        </w:tc>
        <w:tc>
          <w:tcPr>
            <w:tcW w:type="dxa" w:w="2340"/>
          </w:tcPr>
          <w:p>
            <w:r>
              <w:rPr>
                <w:b/>
              </w:rPr>
              <w:t>Missing %</w:t>
            </w:r>
          </w:p>
        </w:tc>
      </w:tr>
      <w:tr>
        <w:tc>
          <w:tcPr>
            <w:tcW w:type="dxa" w:w="2340"/>
          </w:tcPr>
          <w:p>
            <w:r>
              <w:t>Birth_Weight(grams)</w:t>
            </w:r>
          </w:p>
        </w:tc>
        <w:tc>
          <w:tcPr>
            <w:tcW w:type="dxa" w:w="2340"/>
          </w:tcPr>
          <w:p>
            <w:r>
              <w:t>float64</w:t>
            </w:r>
          </w:p>
        </w:tc>
        <w:tc>
          <w:tcPr>
            <w:tcW w:type="dxa" w:w="2340"/>
          </w:tcPr>
          <w:p>
            <w:r>
              <w:t>45,303</w:t>
            </w:r>
          </w:p>
        </w:tc>
        <w:tc>
          <w:tcPr>
            <w:tcW w:type="dxa" w:w="2340"/>
          </w:tcPr>
          <w:p>
            <w:r>
              <w:t>12.45%</w:t>
            </w:r>
          </w:p>
        </w:tc>
      </w:tr>
      <w:tr>
        <w:tc>
          <w:tcPr>
            <w:tcW w:type="dxa" w:w="2340"/>
          </w:tcPr>
          <w:p>
            <w:r>
              <w:t>Race_of_Father</w:t>
            </w:r>
          </w:p>
        </w:tc>
        <w:tc>
          <w:tcPr>
            <w:tcW w:type="dxa" w:w="2340"/>
          </w:tcPr>
          <w:p>
            <w:r>
              <w:t>str</w:t>
            </w:r>
          </w:p>
        </w:tc>
        <w:tc>
          <w:tcPr>
            <w:tcW w:type="dxa" w:w="2340"/>
          </w:tcPr>
          <w:p>
            <w:r>
              <w:t>531</w:t>
            </w:r>
          </w:p>
        </w:tc>
        <w:tc>
          <w:tcPr>
            <w:tcW w:type="dxa" w:w="2340"/>
          </w:tcPr>
          <w:p>
            <w:r>
              <w:t>0.15%</w:t>
            </w:r>
          </w:p>
        </w:tc>
      </w:tr>
      <w:tr>
        <w:tc>
          <w:tcPr>
            <w:tcW w:type="dxa" w:w="2340"/>
          </w:tcPr>
          <w:p>
            <w:r>
              <w:t>Birth_Order</w:t>
            </w:r>
          </w:p>
        </w:tc>
        <w:tc>
          <w:tcPr>
            <w:tcW w:type="dxa" w:w="2340"/>
          </w:tcPr>
          <w:p>
            <w:r>
              <w:t>str</w:t>
            </w:r>
          </w:p>
        </w:tc>
        <w:tc>
          <w:tcPr>
            <w:tcW w:type="dxa" w:w="2340"/>
          </w:tcPr>
          <w:p>
            <w:r>
              <w:t>16</w:t>
            </w:r>
          </w:p>
        </w:tc>
        <w:tc>
          <w:tcPr>
            <w:tcW w:type="dxa" w:w="2340"/>
          </w:tcPr>
          <w:p>
            <w:r>
              <w:t>0.00%</w:t>
            </w:r>
          </w:p>
        </w:tc>
      </w:tr>
    </w:tbl>
    <w:p>
      <w:r>
        <w:br w:type="page"/>
      </w:r>
    </w:p>
    <w:p>
      <w:pPr>
        <w:pStyle w:val="Heading1"/>
      </w:pPr>
      <w:r>
        <w:t>4. MAR Analysis Results</w:t>
      </w:r>
    </w:p>
    <w:p>
      <w:pPr>
        <w:pStyle w:val="Heading2"/>
      </w:pPr>
      <w:r>
        <w:t>4.1 Variable: Birth_Weight(grams)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Missing Percentage</w:t>
            </w:r>
          </w:p>
        </w:tc>
        <w:tc>
          <w:tcPr>
            <w:tcW w:type="dxa" w:w="4680"/>
          </w:tcPr>
          <w:p>
            <w:r>
              <w:t>12.45%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MAR Score</w:t>
            </w:r>
          </w:p>
        </w:tc>
        <w:tc>
          <w:tcPr>
            <w:tcW w:type="dxa" w:w="4680"/>
          </w:tcPr>
          <w:p>
            <w:r>
              <w:t>4.0/100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MAR Grade</w:t>
            </w:r>
          </w:p>
        </w:tc>
        <w:tc>
          <w:tcPr>
            <w:tcW w:type="dxa" w:w="4680"/>
          </w:tcPr>
          <w:p>
            <w:r>
              <w:t>Not available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MAR Supported</w:t>
            </w:r>
          </w:p>
        </w:tc>
        <w:tc>
          <w:tcPr>
            <w:tcW w:type="dxa" w:w="4680"/>
          </w:tcPr>
          <w:p>
            <w:r>
              <w:t>Yes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Confidence Level</w:t>
            </w:r>
          </w:p>
        </w:tc>
        <w:tc>
          <w:tcPr>
            <w:tcW w:type="dxa" w:w="4680"/>
          </w:tcPr>
          <w:p>
            <w:r>
              <w:t>Not available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Recommendation</w:t>
            </w:r>
          </w:p>
        </w:tc>
        <w:tc>
          <w:tcPr>
            <w:tcW w:type="dxa" w:w="4680"/>
          </w:tcPr>
          <w:p>
            <w:r>
              <w:t>Likely MAR - use imputation methods with caution</w:t>
            </w:r>
          </w:p>
        </w:tc>
      </w:tr>
    </w:tbl>
    <w:p/>
    <w:p>
      <w:pPr>
        <w:pStyle w:val="ListBullet"/>
      </w:pPr>
      <w:r>
        <w:t>Significant Associations Found: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Effect Size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P-value</w:t>
            </w:r>
          </w:p>
        </w:tc>
      </w:tr>
      <w:tr>
        <w:tc>
          <w:tcPr>
            <w:tcW w:type="dxa" w:w="2340"/>
          </w:tcPr>
          <w:p>
            <w:r>
              <w:t>Birh_Year</w:t>
            </w:r>
          </w:p>
        </w:tc>
        <w:tc>
          <w:tcPr>
            <w:tcW w:type="dxa" w:w="2340"/>
          </w:tcPr>
          <w:p>
            <w:r>
              <w:t>numeric</w:t>
            </w:r>
          </w:p>
        </w:tc>
        <w:tc>
          <w:tcPr>
            <w:tcW w:type="dxa" w:w="2340"/>
          </w:tcPr>
          <w:p>
            <w:r>
              <w:t>N/A (inf)</w:t>
            </w:r>
          </w:p>
        </w:tc>
        <w:tc>
          <w:tcPr>
            <w:tcW w:type="dxa" w:w="2340"/>
          </w:tcPr>
          <w:p>
            <w:r>
              <w:t>0.0000</w:t>
            </w:r>
          </w:p>
        </w:tc>
      </w:tr>
      <w:tr>
        <w:tc>
          <w:tcPr>
            <w:tcW w:type="dxa" w:w="2340"/>
          </w:tcPr>
          <w:p>
            <w:r>
              <w:t>Registered_District_2.0</w:t>
            </w:r>
          </w:p>
        </w:tc>
        <w:tc>
          <w:tcPr>
            <w:tcW w:type="dxa" w:w="2340"/>
          </w:tcPr>
          <w:p>
            <w:r>
              <w:t>numeric</w:t>
            </w:r>
          </w:p>
        </w:tc>
        <w:tc>
          <w:tcPr>
            <w:tcW w:type="dxa" w:w="2340"/>
          </w:tcPr>
          <w:p>
            <w:r>
              <w:t>N/A (0.057)</w:t>
            </w:r>
          </w:p>
        </w:tc>
        <w:tc>
          <w:tcPr>
            <w:tcW w:type="dxa" w:w="2340"/>
          </w:tcPr>
          <w:p>
            <w:r>
              <w:t>0.0000</w:t>
            </w:r>
          </w:p>
        </w:tc>
      </w:tr>
      <w:tr>
        <w:tc>
          <w:tcPr>
            <w:tcW w:type="dxa" w:w="2340"/>
          </w:tcPr>
          <w:p>
            <w:r>
              <w:t>Registered_Month2.0</w:t>
            </w:r>
          </w:p>
        </w:tc>
        <w:tc>
          <w:tcPr>
            <w:tcW w:type="dxa" w:w="2340"/>
          </w:tcPr>
          <w:p>
            <w:r>
              <w:t>numeric</w:t>
            </w:r>
          </w:p>
        </w:tc>
        <w:tc>
          <w:tcPr>
            <w:tcW w:type="dxa" w:w="2340"/>
          </w:tcPr>
          <w:p>
            <w:r>
              <w:t>N/A (0.023)</w:t>
            </w:r>
          </w:p>
        </w:tc>
        <w:tc>
          <w:tcPr>
            <w:tcW w:type="dxa" w:w="2340"/>
          </w:tcPr>
          <w:p>
            <w:r>
              <w:t>0.0000</w:t>
            </w:r>
          </w:p>
        </w:tc>
      </w:tr>
      <w:tr>
        <w:tc>
          <w:tcPr>
            <w:tcW w:type="dxa" w:w="2340"/>
          </w:tcPr>
          <w:p>
            <w:r>
              <w:t>Age of Mother</w:t>
            </w:r>
          </w:p>
        </w:tc>
        <w:tc>
          <w:tcPr>
            <w:tcW w:type="dxa" w:w="2340"/>
          </w:tcPr>
          <w:p>
            <w:r>
              <w:t>numeric</w:t>
            </w:r>
          </w:p>
        </w:tc>
        <w:tc>
          <w:tcPr>
            <w:tcW w:type="dxa" w:w="2340"/>
          </w:tcPr>
          <w:p>
            <w:r>
              <w:t>N/A (0.005)</w:t>
            </w:r>
          </w:p>
        </w:tc>
        <w:tc>
          <w:tcPr>
            <w:tcW w:type="dxa" w:w="2340"/>
          </w:tcPr>
          <w:p>
            <w:r>
              <w:t>0.0040</w:t>
            </w:r>
          </w:p>
        </w:tc>
      </w:tr>
    </w:tbl>
    <w:p/>
    <w:p>
      <w:pPr>
        <w:pStyle w:val="Heading2"/>
      </w:pPr>
      <w:r>
        <w:t>4.2 Variable: Birth_Order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Missing Percentage</w:t>
            </w:r>
          </w:p>
        </w:tc>
        <w:tc>
          <w:tcPr>
            <w:tcW w:type="dxa" w:w="4680"/>
          </w:tcPr>
          <w:p>
            <w:r>
              <w:t>0.00%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MAR Score</w:t>
            </w:r>
          </w:p>
        </w:tc>
        <w:tc>
          <w:tcPr>
            <w:tcW w:type="dxa" w:w="4680"/>
          </w:tcPr>
          <w:p>
            <w:r>
              <w:t>5.0/100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MAR Grade</w:t>
            </w:r>
          </w:p>
        </w:tc>
        <w:tc>
          <w:tcPr>
            <w:tcW w:type="dxa" w:w="4680"/>
          </w:tcPr>
          <w:p>
            <w:r>
              <w:t>Not available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MAR Supported</w:t>
            </w:r>
          </w:p>
        </w:tc>
        <w:tc>
          <w:tcPr>
            <w:tcW w:type="dxa" w:w="4680"/>
          </w:tcPr>
          <w:p>
            <w:r>
              <w:t>Yes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Confidence Level</w:t>
            </w:r>
          </w:p>
        </w:tc>
        <w:tc>
          <w:tcPr>
            <w:tcW w:type="dxa" w:w="4680"/>
          </w:tcPr>
          <w:p>
            <w:r>
              <w:t>Not available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Recommendation</w:t>
            </w:r>
          </w:p>
        </w:tc>
        <w:tc>
          <w:tcPr>
            <w:tcW w:type="dxa" w:w="4680"/>
          </w:tcPr>
          <w:p>
            <w:r>
              <w:t>Likely MAR - use imputation methods with caution</w:t>
            </w:r>
          </w:p>
        </w:tc>
      </w:tr>
    </w:tbl>
    <w:p/>
    <w:p>
      <w:pPr>
        <w:pStyle w:val="ListBullet"/>
      </w:pPr>
      <w:r>
        <w:t>Significant Associations Found: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Effect Size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P-value</w:t>
            </w:r>
          </w:p>
        </w:tc>
      </w:tr>
      <w:tr>
        <w:tc>
          <w:tcPr>
            <w:tcW w:type="dxa" w:w="2340"/>
          </w:tcPr>
          <w:p>
            <w:r>
              <w:t>Age of Mother</w:t>
            </w:r>
          </w:p>
        </w:tc>
        <w:tc>
          <w:tcPr>
            <w:tcW w:type="dxa" w:w="2340"/>
          </w:tcPr>
          <w:p>
            <w:r>
              <w:t>numeric</w:t>
            </w:r>
          </w:p>
        </w:tc>
        <w:tc>
          <w:tcPr>
            <w:tcW w:type="dxa" w:w="2340"/>
          </w:tcPr>
          <w:p>
            <w:r>
              <w:t>N/A (0.010)</w:t>
            </w:r>
          </w:p>
        </w:tc>
        <w:tc>
          <w:tcPr>
            <w:tcW w:type="dxa" w:w="2340"/>
          </w:tcPr>
          <w:p>
            <w:r>
              <w:t>0.0000</w:t>
            </w:r>
          </w:p>
        </w:tc>
      </w:tr>
      <w:tr>
        <w:tc>
          <w:tcPr>
            <w:tcW w:type="dxa" w:w="2340"/>
          </w:tcPr>
          <w:p>
            <w:r>
              <w:t>Birh_Year</w:t>
            </w:r>
          </w:p>
        </w:tc>
        <w:tc>
          <w:tcPr>
            <w:tcW w:type="dxa" w:w="2340"/>
          </w:tcPr>
          <w:p>
            <w:r>
              <w:t>numeric</w:t>
            </w:r>
          </w:p>
        </w:tc>
        <w:tc>
          <w:tcPr>
            <w:tcW w:type="dxa" w:w="2340"/>
          </w:tcPr>
          <w:p>
            <w:r>
              <w:t>N/A (0.006)</w:t>
            </w:r>
          </w:p>
        </w:tc>
        <w:tc>
          <w:tcPr>
            <w:tcW w:type="dxa" w:w="2340"/>
          </w:tcPr>
          <w:p>
            <w:r>
              <w:t>0.0007</w:t>
            </w:r>
          </w:p>
        </w:tc>
      </w:tr>
      <w:tr>
        <w:tc>
          <w:tcPr>
            <w:tcW w:type="dxa" w:w="2340"/>
          </w:tcPr>
          <w:p>
            <w:r>
              <w:t>Registered_Month2.0</w:t>
            </w:r>
          </w:p>
        </w:tc>
        <w:tc>
          <w:tcPr>
            <w:tcW w:type="dxa" w:w="2340"/>
          </w:tcPr>
          <w:p>
            <w:r>
              <w:t>numeric</w:t>
            </w:r>
          </w:p>
        </w:tc>
        <w:tc>
          <w:tcPr>
            <w:tcW w:type="dxa" w:w="2340"/>
          </w:tcPr>
          <w:p>
            <w:r>
              <w:t>N/A (0.005)</w:t>
            </w:r>
          </w:p>
        </w:tc>
        <w:tc>
          <w:tcPr>
            <w:tcW w:type="dxa" w:w="2340"/>
          </w:tcPr>
          <w:p>
            <w:r>
              <w:t>0.0011</w:t>
            </w:r>
          </w:p>
        </w:tc>
      </w:tr>
    </w:tbl>
    <w:p/>
    <w:p>
      <w:pPr>
        <w:pStyle w:val="Heading2"/>
      </w:pPr>
      <w:r>
        <w:t>4.3 Variable: Race_of_Father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Missing Percentage</w:t>
            </w:r>
          </w:p>
        </w:tc>
        <w:tc>
          <w:tcPr>
            <w:tcW w:type="dxa" w:w="4680"/>
          </w:tcPr>
          <w:p>
            <w:r>
              <w:t>0.15%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MAR Score</w:t>
            </w:r>
          </w:p>
        </w:tc>
        <w:tc>
          <w:tcPr>
            <w:tcW w:type="dxa" w:w="4680"/>
          </w:tcPr>
          <w:p>
            <w:r>
              <w:t>5.0/100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MAR Grade</w:t>
            </w:r>
          </w:p>
        </w:tc>
        <w:tc>
          <w:tcPr>
            <w:tcW w:type="dxa" w:w="4680"/>
          </w:tcPr>
          <w:p>
            <w:r>
              <w:t>Not available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MAR Supported</w:t>
            </w:r>
          </w:p>
        </w:tc>
        <w:tc>
          <w:tcPr>
            <w:tcW w:type="dxa" w:w="4680"/>
          </w:tcPr>
          <w:p>
            <w:r>
              <w:t>Yes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Confidence Level</w:t>
            </w:r>
          </w:p>
        </w:tc>
        <w:tc>
          <w:tcPr>
            <w:tcW w:type="dxa" w:w="4680"/>
          </w:tcPr>
          <w:p>
            <w:r>
              <w:t>Not available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Recommendation</w:t>
            </w:r>
          </w:p>
        </w:tc>
        <w:tc>
          <w:tcPr>
            <w:tcW w:type="dxa" w:w="4680"/>
          </w:tcPr>
          <w:p>
            <w:r>
              <w:t>Likely MAR - use imputation methods with caution</w:t>
            </w:r>
          </w:p>
        </w:tc>
      </w:tr>
    </w:tbl>
    <w:p/>
    <w:p>
      <w:pPr>
        <w:pStyle w:val="ListBullet"/>
      </w:pPr>
      <w:r>
        <w:t>Significant Associations Found: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Effect Size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P-value</w:t>
            </w:r>
          </w:p>
        </w:tc>
      </w:tr>
      <w:tr>
        <w:tc>
          <w:tcPr>
            <w:tcW w:type="dxa" w:w="2340"/>
          </w:tcPr>
          <w:p>
            <w:r>
              <w:t>Birh_Year</w:t>
            </w:r>
          </w:p>
        </w:tc>
        <w:tc>
          <w:tcPr>
            <w:tcW w:type="dxa" w:w="2340"/>
          </w:tcPr>
          <w:p>
            <w:r>
              <w:t>numeric</w:t>
            </w:r>
          </w:p>
        </w:tc>
        <w:tc>
          <w:tcPr>
            <w:tcW w:type="dxa" w:w="2340"/>
          </w:tcPr>
          <w:p>
            <w:r>
              <w:t>N/A (0.038)</w:t>
            </w:r>
          </w:p>
        </w:tc>
        <w:tc>
          <w:tcPr>
            <w:tcW w:type="dxa" w:w="2340"/>
          </w:tcPr>
          <w:p>
            <w:r>
              <w:t>0.0000</w:t>
            </w:r>
          </w:p>
        </w:tc>
      </w:tr>
      <w:tr>
        <w:tc>
          <w:tcPr>
            <w:tcW w:type="dxa" w:w="2340"/>
          </w:tcPr>
          <w:p>
            <w:r>
              <w:t>Age of Mother</w:t>
            </w:r>
          </w:p>
        </w:tc>
        <w:tc>
          <w:tcPr>
            <w:tcW w:type="dxa" w:w="2340"/>
          </w:tcPr>
          <w:p>
            <w:r>
              <w:t>numeric</w:t>
            </w:r>
          </w:p>
        </w:tc>
        <w:tc>
          <w:tcPr>
            <w:tcW w:type="dxa" w:w="2340"/>
          </w:tcPr>
          <w:p>
            <w:r>
              <w:t>N/A (0.009)</w:t>
            </w:r>
          </w:p>
        </w:tc>
        <w:tc>
          <w:tcPr>
            <w:tcW w:type="dxa" w:w="2340"/>
          </w:tcPr>
          <w:p>
            <w:r>
              <w:t>0.0000</w:t>
            </w:r>
          </w:p>
        </w:tc>
      </w:tr>
      <w:tr>
        <w:tc>
          <w:tcPr>
            <w:tcW w:type="dxa" w:w="2340"/>
          </w:tcPr>
          <w:p>
            <w:r>
              <w:t>Registered_District_2.0</w:t>
            </w:r>
          </w:p>
        </w:tc>
        <w:tc>
          <w:tcPr>
            <w:tcW w:type="dxa" w:w="2340"/>
          </w:tcPr>
          <w:p>
            <w:r>
              <w:t>numeric</w:t>
            </w:r>
          </w:p>
        </w:tc>
        <w:tc>
          <w:tcPr>
            <w:tcW w:type="dxa" w:w="2340"/>
          </w:tcPr>
          <w:p>
            <w:r>
              <w:t>N/A (0.006)</w:t>
            </w:r>
          </w:p>
        </w:tc>
        <w:tc>
          <w:tcPr>
            <w:tcW w:type="dxa" w:w="2340"/>
          </w:tcPr>
          <w:p>
            <w:r>
              <w:t>0.0008</w:t>
            </w:r>
          </w:p>
        </w:tc>
      </w:tr>
    </w:tbl>
    <w:p/>
    <w:p>
      <w:r>
        <w:br w:type="page"/>
      </w:r>
    </w:p>
    <w:p>
      <w:pPr>
        <w:pStyle w:val="Heading1"/>
      </w:pPr>
      <w:r>
        <w:t>5. Recommendations for Missing Data Handling</w:t>
      </w:r>
    </w:p>
    <w:p>
      <w:pPr>
        <w:pStyle w:val="Heading2"/>
      </w:pPr>
      <w:r>
        <w:t>5.1 For MAR Variables</w:t>
      </w:r>
    </w:p>
    <w:p>
      <w:r>
        <w:t>The following 3 variable(s) demonstrate MAR patterns and should be handled using model-based methods:</w:t>
      </w:r>
    </w:p>
    <w:p>
      <w:pPr>
        <w:pStyle w:val="ListBullet"/>
      </w:pPr>
      <w:r>
        <w:t>Birth_Weight(grams), Birth_Order, Race_of_Father</w:t>
      </w:r>
    </w:p>
    <w:p>
      <w:r>
        <w:t>Recommended Methods (IUPAC-endorsed):</w:t>
      </w:r>
    </w:p>
    <w:p>
      <w:pPr>
        <w:pStyle w:val="ListBullet"/>
      </w:pPr>
      <w:r>
        <w:t>Multiple Imputation by Chained Equations (MICE)</w:t>
      </w:r>
    </w:p>
    <w:p>
      <w:pPr>
        <w:pStyle w:val="ListBullet"/>
      </w:pPr>
      <w:r>
        <w:t>Full Information Maximum Likelihood (FIML)</w:t>
      </w:r>
    </w:p>
    <w:p>
      <w:pPr>
        <w:pStyle w:val="ListBullet"/>
      </w:pPr>
      <w:r>
        <w:t>Expectation-Maximization (EM) Algorithm</w:t>
      </w:r>
    </w:p>
    <w:p>
      <w:pPr>
        <w:pStyle w:val="Heading1"/>
      </w:pPr>
      <w:r>
        <w:t>6. Conclusion</w:t>
      </w:r>
    </w:p>
    <w:p>
      <w:r>
        <w:t>The MAR analysis indicates no evidence of systematic missingness (average score: 4.7/100). Further investigation into MCAR or MNAR mechanisms is advised.</w:t>
      </w:r>
    </w:p>
    <w:p>
      <w:r>
        <w:drawing>
          <wp:inline xmlns:a="http://schemas.openxmlformats.org/drawingml/2006/main" xmlns:pic="http://schemas.openxmlformats.org/drawingml/2006/picture">
            <wp:extent cx="5486400" cy="22317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r_analysis_pl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317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1: MAR Analysis Results Summary</w:t>
      </w:r>
    </w:p>
    <w:p>
      <w:r>
        <w:br w:type="page"/>
      </w:r>
    </w:p>
    <w:p>
      <w:pPr>
        <w:pStyle w:val="Heading1"/>
      </w:pPr>
      <w:r>
        <w:t>References</w:t>
      </w:r>
    </w:p>
    <w:p>
      <w:r>
        <w:t>1. IUPAC (2014). Harmonized guidelines for single-laboratory validation of methods of analysis. Pure and Applied Chemistry, 86(5), 775-796.</w:t>
      </w:r>
    </w:p>
    <w:p>
      <w:r>
        <w:t>2. Rubin, D.B. (1976). Inference and missing data. Biometrika, 63(3), 581-592.</w:t>
      </w:r>
    </w:p>
    <w:p>
      <w:r>
        <w:t>3. Little, R.J.A. (1988). A test of missing completely at random for multivariate data with missing values. Journal of the American Statistical Association, 83(404), 1198-1202.</w:t>
      </w:r>
    </w:p>
    <w:p>
      <w:r>
        <w:t>4. Cohen, J. (1988). Statistical Power Analysis for the Behavioral Sciences (2nd ed.). Lawrence Erlbaum Associates.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