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14150" w14:textId="4274D849" w:rsidR="001F5BCB" w:rsidRDefault="00D27E2B">
      <w:r>
        <w:t>3 Methodology</w:t>
      </w:r>
    </w:p>
    <w:p w14:paraId="162F7B3B" w14:textId="36B73793" w:rsidR="00D27E2B" w:rsidRDefault="00D27E2B">
      <w:r>
        <w:t>3.1</w:t>
      </w:r>
      <w:r w:rsidR="00A15E27">
        <w:t>Research Design</w:t>
      </w:r>
    </w:p>
    <w:p w14:paraId="461F13FF" w14:textId="1006675B" w:rsidR="000B5D38" w:rsidRPr="0091117A" w:rsidRDefault="00A15E27" w:rsidP="00BA3D73">
      <w:pPr>
        <w:spacing w:line="480" w:lineRule="auto"/>
        <w:rPr>
          <w:rFonts w:ascii="Times New Roman" w:eastAsia="Times New Roman" w:hAnsi="Times New Roman" w:cs="Times New Roman"/>
        </w:rPr>
      </w:pPr>
      <w:r w:rsidRPr="0091117A">
        <w:rPr>
          <w:rFonts w:ascii="Times New Roman" w:hAnsi="Times New Roman" w:cs="Times New Roman"/>
        </w:rPr>
        <w:t xml:space="preserve">This study contains a quantitative, cross-sectional design using secondary data obtained from Sri Lanka's Civil Registration and Vital Statistics (CRVS) </w:t>
      </w:r>
      <w:r w:rsidR="00917B52" w:rsidRPr="0091117A">
        <w:rPr>
          <w:rFonts w:ascii="Times New Roman" w:hAnsi="Times New Roman" w:cs="Times New Roman"/>
        </w:rPr>
        <w:t>system.</w:t>
      </w:r>
      <w:r w:rsidR="00917B52" w:rsidRPr="0091117A">
        <w:rPr>
          <w:rFonts w:ascii="Times New Roman" w:eastAsia="Times New Roman" w:hAnsi="Times New Roman" w:cs="Times New Roman"/>
        </w:rPr>
        <w:t xml:space="preserve"> In</w:t>
      </w:r>
      <w:r w:rsidRPr="0091117A">
        <w:rPr>
          <w:rFonts w:ascii="Times New Roman" w:eastAsia="Times New Roman" w:hAnsi="Times New Roman" w:cs="Times New Roman"/>
        </w:rPr>
        <w:t xml:space="preserve"> this study we observed about </w:t>
      </w:r>
      <w:r w:rsidR="00ED7182" w:rsidRPr="0091117A">
        <w:rPr>
          <w:rFonts w:ascii="Times New Roman" w:eastAsia="Times New Roman" w:hAnsi="Times New Roman" w:cs="Times New Roman"/>
        </w:rPr>
        <w:t xml:space="preserve">individual registered birth records in Sri Lanka, with parity or also known as birth order of each registered live births which is serving as primary outcome </w:t>
      </w:r>
      <w:r w:rsidR="00917B52" w:rsidRPr="0091117A">
        <w:rPr>
          <w:rFonts w:ascii="Times New Roman" w:eastAsia="Times New Roman" w:hAnsi="Times New Roman" w:cs="Times New Roman"/>
        </w:rPr>
        <w:t>variable.</w:t>
      </w:r>
      <w:r w:rsidR="00917B52" w:rsidRPr="0091117A">
        <w:rPr>
          <w:rFonts w:ascii="Times New Roman" w:eastAsia="Times New Roman" w:hAnsi="Times New Roman" w:cs="Times New Roman"/>
          <w:highlight w:val="yellow"/>
        </w:rPr>
        <w:t xml:space="preserve"> </w:t>
      </w:r>
      <w:r w:rsidR="00670D8D">
        <w:rPr>
          <w:rFonts w:ascii="Times New Roman" w:eastAsia="Times New Roman" w:hAnsi="Times New Roman" w:cs="Times New Roman"/>
        </w:rPr>
        <w:t xml:space="preserve">Data from the years 2000,2005,2010,2015,2020 were used to examine patterns in parity and association of birth outcomes. </w:t>
      </w:r>
    </w:p>
    <w:p w14:paraId="461AFB26" w14:textId="76A93195" w:rsidR="000B5D38" w:rsidRPr="0091117A" w:rsidRDefault="001D5FF7" w:rsidP="00BA3D73">
      <w:pPr>
        <w:spacing w:line="480" w:lineRule="auto"/>
        <w:rPr>
          <w:rFonts w:ascii="Times New Roman" w:eastAsia="Times New Roman" w:hAnsi="Times New Roman" w:cs="Times New Roman"/>
        </w:rPr>
      </w:pPr>
      <w:r w:rsidRPr="0091117A">
        <w:rPr>
          <w:rFonts w:ascii="Times New Roman" w:eastAsia="Times New Roman" w:hAnsi="Times New Roman" w:cs="Times New Roman"/>
        </w:rPr>
        <w:t>A cross</w:t>
      </w:r>
      <w:r w:rsidR="000B5D38" w:rsidRPr="0091117A">
        <w:rPr>
          <w:rFonts w:ascii="Times New Roman" w:eastAsia="Times New Roman" w:hAnsi="Times New Roman" w:cs="Times New Roman"/>
        </w:rPr>
        <w:t>-</w:t>
      </w:r>
      <w:r w:rsidRPr="0091117A">
        <w:rPr>
          <w:rFonts w:ascii="Times New Roman" w:eastAsia="Times New Roman" w:hAnsi="Times New Roman" w:cs="Times New Roman"/>
        </w:rPr>
        <w:t xml:space="preserve">sectional approach is more suitable for this study because the data came from a single point in time within each selected year, and also the objective is to examine the distribution </w:t>
      </w:r>
      <w:r w:rsidR="00E87F35" w:rsidRPr="0091117A">
        <w:rPr>
          <w:rFonts w:ascii="Times New Roman" w:eastAsia="Times New Roman" w:hAnsi="Times New Roman" w:cs="Times New Roman"/>
        </w:rPr>
        <w:t>of parity and its associated maternal and birth related characteristics more than consider about changes over time. This design is consistent with practice in demographic and maternal health research using vital statistics and Demographic and Health Survey (DHS) data</w:t>
      </w:r>
      <w:sdt>
        <w:sdtPr>
          <w:rPr>
            <w:rFonts w:ascii="Times New Roman" w:eastAsia="Times New Roman" w:hAnsi="Times New Roman" w:cs="Times New Roman"/>
            <w:color w:val="000000"/>
          </w:rPr>
          <w:tag w:val="MENDELEY_CITATION_v3_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"/>
          <w:id w:val="1740896754"/>
          <w:placeholder>
            <w:docPart w:val="DefaultPlaceholder_-1854013440"/>
          </w:placeholder>
        </w:sdtPr>
        <w:sdtContent>
          <w:r w:rsidR="0014487A" w:rsidRPr="0014487A">
            <w:rPr>
              <w:rFonts w:ascii="Times New Roman" w:eastAsia="Times New Roman" w:hAnsi="Times New Roman" w:cs="Times New Roman"/>
              <w:color w:val="000000"/>
            </w:rPr>
            <w:t>(Rutstein &amp; Rojas, 2006;</w:t>
          </w:r>
        </w:sdtContent>
      </w:sdt>
      <w:r w:rsidR="004348A9" w:rsidRPr="0091117A">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"/>
          <w:id w:val="101084357"/>
          <w:placeholder>
            <w:docPart w:val="DefaultPlaceholder_-1854013440"/>
          </w:placeholder>
        </w:sdtPr>
        <w:sdtContent>
          <w:r w:rsidR="0014487A" w:rsidRPr="0014487A">
            <w:rPr>
              <w:rFonts w:ascii="Times New Roman" w:eastAsia="Times New Roman" w:hAnsi="Times New Roman" w:cs="Times New Roman"/>
              <w:color w:val="000000"/>
            </w:rPr>
            <w:t>United Nations, 2014)</w:t>
          </w:r>
        </w:sdtContent>
      </w:sdt>
      <w:r w:rsidR="00E87F35" w:rsidRPr="0091117A">
        <w:rPr>
          <w:rFonts w:ascii="Times New Roman" w:eastAsia="Times New Roman" w:hAnsi="Times New Roman" w:cs="Times New Roman"/>
        </w:rPr>
        <w:t xml:space="preserve"> </w:t>
      </w:r>
      <w:r w:rsidR="002438DE" w:rsidRPr="0091117A">
        <w:rPr>
          <w:rFonts w:ascii="Times New Roman" w:eastAsia="Times New Roman" w:hAnsi="Times New Roman" w:cs="Times New Roman"/>
        </w:rPr>
        <w:t>.</w:t>
      </w:r>
      <w:r w:rsidR="000133EF" w:rsidRPr="0091117A">
        <w:rPr>
          <w:rFonts w:ascii="Times New Roman" w:eastAsia="Times New Roman" w:hAnsi="Times New Roman" w:cs="Times New Roman"/>
        </w:rPr>
        <w:t xml:space="preserve"> Cross-sectional designs are particularly well designed to population-based research,</w:t>
      </w:r>
    </w:p>
    <w:p w14:paraId="2C04F2D5" w14:textId="0B91453A" w:rsidR="000133EF" w:rsidRPr="0091117A" w:rsidRDefault="0091117A" w:rsidP="00BA3D73">
      <w:pPr>
        <w:spacing w:line="480" w:lineRule="auto"/>
        <w:rPr>
          <w:rFonts w:ascii="Times New Roman" w:eastAsia="Times New Roman" w:hAnsi="Times New Roman" w:cs="Times New Roman"/>
        </w:rPr>
      </w:pPr>
      <w:r w:rsidRPr="0091117A">
        <w:rPr>
          <w:rFonts w:ascii="Times New Roman" w:eastAsia="Times New Roman" w:hAnsi="Times New Roman" w:cs="Times New Roman"/>
        </w:rPr>
        <w:t xml:space="preserve">The quantitative approach is more suitable because here </w:t>
      </w:r>
      <w:proofErr w:type="gramStart"/>
      <w:r w:rsidRPr="0091117A">
        <w:rPr>
          <w:rFonts w:ascii="Times New Roman" w:eastAsia="Times New Roman" w:hAnsi="Times New Roman" w:cs="Times New Roman"/>
        </w:rPr>
        <w:t>the  primary</w:t>
      </w:r>
      <w:proofErr w:type="gramEnd"/>
      <w:r w:rsidRPr="0091117A">
        <w:rPr>
          <w:rFonts w:ascii="Times New Roman" w:eastAsia="Times New Roman" w:hAnsi="Times New Roman" w:cs="Times New Roman"/>
        </w:rPr>
        <w:t xml:space="preserve"> goal is to find out how birth order is distributed across Sri Lanka and identify which factors; such as maternal characteristics or social characteristics are strongly associated to families having more children. By using large, structured datasets and statistical regression models, </w:t>
      </w:r>
      <w:r>
        <w:rPr>
          <w:rFonts w:ascii="Times New Roman" w:eastAsia="Times New Roman" w:hAnsi="Times New Roman" w:cs="Times New Roman"/>
        </w:rPr>
        <w:t xml:space="preserve">study </w:t>
      </w:r>
      <w:r w:rsidRPr="0091117A">
        <w:rPr>
          <w:rFonts w:ascii="Times New Roman" w:eastAsia="Times New Roman" w:hAnsi="Times New Roman" w:cs="Times New Roman"/>
        </w:rPr>
        <w:t xml:space="preserve">can account for many different variables at once. This method also </w:t>
      </w:r>
      <w:r w:rsidR="000577A3">
        <w:rPr>
          <w:rFonts w:ascii="Times New Roman" w:eastAsia="Times New Roman" w:hAnsi="Times New Roman" w:cs="Times New Roman"/>
        </w:rPr>
        <w:t xml:space="preserve">satisfy </w:t>
      </w:r>
      <w:r w:rsidRPr="0091117A">
        <w:rPr>
          <w:rFonts w:ascii="Times New Roman" w:eastAsia="Times New Roman" w:hAnsi="Times New Roman" w:cs="Times New Roman"/>
        </w:rPr>
        <w:t>that the study is transparent and can be easily replicated by other scientists using the same data and mathematical formulas.</w:t>
      </w:r>
    </w:p>
    <w:p w14:paraId="156D143F" w14:textId="1FEE811C" w:rsidR="002804E4" w:rsidRDefault="000577A3" w:rsidP="00BA3D73">
      <w:pPr>
        <w:spacing w:line="480" w:lineRule="auto"/>
        <w:rPr>
          <w:rFonts w:ascii="Times New Roman" w:eastAsia="Times New Roman" w:hAnsi="Times New Roman" w:cs="Times New Roman"/>
        </w:rPr>
      </w:pPr>
      <w:r w:rsidRPr="000577A3">
        <w:rPr>
          <w:rFonts w:ascii="Times New Roman" w:eastAsia="Times New Roman" w:hAnsi="Times New Roman" w:cs="Times New Roman"/>
        </w:rPr>
        <w:lastRenderedPageBreak/>
        <w:t xml:space="preserve">The study is </w:t>
      </w:r>
      <w:r w:rsidR="000E25EF">
        <w:rPr>
          <w:rFonts w:ascii="Times New Roman" w:eastAsia="Times New Roman" w:hAnsi="Times New Roman" w:cs="Times New Roman"/>
        </w:rPr>
        <w:t xml:space="preserve">directed </w:t>
      </w:r>
      <w:r w:rsidRPr="000577A3">
        <w:rPr>
          <w:rFonts w:ascii="Times New Roman" w:eastAsia="Times New Roman" w:hAnsi="Times New Roman" w:cs="Times New Roman"/>
        </w:rPr>
        <w:t>within the tradition of demographic and reproductive health research that uses administrative vital registration data to examine population</w:t>
      </w:r>
      <w:r w:rsidR="000E25EF">
        <w:rPr>
          <w:rFonts w:ascii="Times New Roman" w:eastAsia="Times New Roman" w:hAnsi="Times New Roman" w:cs="Times New Roman"/>
        </w:rPr>
        <w:t xml:space="preserve"> </w:t>
      </w:r>
      <w:r w:rsidRPr="000577A3">
        <w:rPr>
          <w:rFonts w:ascii="Times New Roman" w:eastAsia="Times New Roman" w:hAnsi="Times New Roman" w:cs="Times New Roman"/>
        </w:rPr>
        <w:t xml:space="preserve">level patterns of fertility and birth outcomes. This tradition is well established in the international literature, with comparable studies using CRVS data from the United Kingdom, Australia, the United States, and several South Asian nations </w:t>
      </w:r>
      <w:sdt>
        <w:sdtPr>
          <w:rPr>
            <w:rFonts w:ascii="Times New Roman" w:eastAsia="Times New Roman" w:hAnsi="Times New Roman" w:cs="Times New Roman"/>
            <w:color w:val="000000"/>
          </w:rPr>
          <w:tag w:val="MENDELEY_CITATION_v3_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"/>
          <w:id w:val="1342354616"/>
          <w:placeholder>
            <w:docPart w:val="DefaultPlaceholder_-1854013440"/>
          </w:placeholder>
        </w:sdtPr>
        <w:sdtContent>
          <w:r w:rsidR="0014487A" w:rsidRPr="0014487A">
            <w:rPr>
              <w:rFonts w:ascii="Times New Roman" w:eastAsia="Times New Roman" w:hAnsi="Times New Roman" w:cs="Times New Roman"/>
              <w:color w:val="000000"/>
            </w:rPr>
            <w:t>(</w:t>
          </w:r>
          <w:proofErr w:type="spellStart"/>
          <w:r w:rsidR="0014487A" w:rsidRPr="0014487A">
            <w:rPr>
              <w:rFonts w:ascii="Times New Roman" w:eastAsia="Times New Roman" w:hAnsi="Times New Roman" w:cs="Times New Roman"/>
              <w:color w:val="000000"/>
            </w:rPr>
            <w:t>Bongaarts</w:t>
          </w:r>
          <w:proofErr w:type="spellEnd"/>
          <w:r w:rsidR="0014487A" w:rsidRPr="0014487A">
            <w:rPr>
              <w:rFonts w:ascii="Times New Roman" w:eastAsia="Times New Roman" w:hAnsi="Times New Roman" w:cs="Times New Roman"/>
              <w:color w:val="000000"/>
            </w:rPr>
            <w:t>, 1998).</w:t>
          </w:r>
        </w:sdtContent>
      </w:sdt>
      <w:r w:rsidR="002804E4" w:rsidRPr="002804E4">
        <w:rPr>
          <w:rFonts w:ascii="Times New Roman" w:eastAsia="Times New Roman" w:hAnsi="Times New Roman" w:cs="Times New Roman"/>
        </w:rPr>
        <w:t xml:space="preserve">Sri Lanka is an ideal setting for this type of analysis because it has </w:t>
      </w:r>
      <w:r w:rsidR="002804E4">
        <w:rPr>
          <w:rFonts w:ascii="Times New Roman" w:eastAsia="Times New Roman" w:hAnsi="Times New Roman" w:cs="Times New Roman"/>
        </w:rPr>
        <w:t xml:space="preserve">rich </w:t>
      </w:r>
      <w:r w:rsidR="002804E4" w:rsidRPr="002804E4">
        <w:rPr>
          <w:rFonts w:ascii="Times New Roman" w:eastAsia="Times New Roman" w:hAnsi="Times New Roman" w:cs="Times New Roman"/>
        </w:rPr>
        <w:t>birth registration and very detailed individual</w:t>
      </w:r>
      <w:r w:rsidR="002804E4">
        <w:rPr>
          <w:rFonts w:ascii="Times New Roman" w:eastAsia="Times New Roman" w:hAnsi="Times New Roman" w:cs="Times New Roman"/>
        </w:rPr>
        <w:t xml:space="preserve"> </w:t>
      </w:r>
      <w:r w:rsidR="002804E4" w:rsidRPr="002804E4">
        <w:rPr>
          <w:rFonts w:ascii="Times New Roman" w:eastAsia="Times New Roman" w:hAnsi="Times New Roman" w:cs="Times New Roman"/>
        </w:rPr>
        <w:t xml:space="preserve">level records. </w:t>
      </w:r>
    </w:p>
    <w:p w14:paraId="627EC913" w14:textId="75A0D246" w:rsidR="001B63A2" w:rsidRDefault="000577A3" w:rsidP="00BA3D73">
      <w:pPr>
        <w:spacing w:line="480" w:lineRule="auto"/>
        <w:rPr>
          <w:rFonts w:ascii="Times New Roman" w:eastAsia="Times New Roman" w:hAnsi="Times New Roman" w:cs="Times New Roman"/>
        </w:rPr>
      </w:pPr>
      <w:r w:rsidRPr="000577A3">
        <w:rPr>
          <w:rFonts w:ascii="Times New Roman" w:eastAsia="Times New Roman" w:hAnsi="Times New Roman" w:cs="Times New Roman"/>
        </w:rPr>
        <w:t xml:space="preserve">The study is explicitly descriptive and inferential rather than experimental. It does not involve any randomization, intervention, or manipulation of variables, and causal claims are accordingly not made. The regression models </w:t>
      </w:r>
      <w:r w:rsidR="002804E4">
        <w:rPr>
          <w:rFonts w:ascii="Times New Roman" w:eastAsia="Times New Roman" w:hAnsi="Times New Roman" w:cs="Times New Roman"/>
        </w:rPr>
        <w:t>help to understand</w:t>
      </w:r>
      <w:r w:rsidRPr="000577A3">
        <w:rPr>
          <w:rFonts w:ascii="Times New Roman" w:eastAsia="Times New Roman" w:hAnsi="Times New Roman" w:cs="Times New Roman"/>
        </w:rPr>
        <w:t xml:space="preserve"> associations between predictors and parity, adjusted for the other variables included in each model, and these associations are interpreted with appropriate reference to the study’s observational </w:t>
      </w:r>
      <w:r w:rsidR="002804E4" w:rsidRPr="000577A3">
        <w:rPr>
          <w:rFonts w:ascii="Times New Roman" w:eastAsia="Times New Roman" w:hAnsi="Times New Roman" w:cs="Times New Roman"/>
        </w:rPr>
        <w:t>design.</w:t>
      </w:r>
    </w:p>
    <w:p w14:paraId="2EE89B47" w14:textId="29B4A7BC" w:rsidR="001B63A2" w:rsidRDefault="001B63A2" w:rsidP="00BA3D73">
      <w:pPr>
        <w:spacing w:line="480" w:lineRule="auto"/>
        <w:rPr>
          <w:rFonts w:ascii="Times New Roman" w:eastAsia="Times New Roman" w:hAnsi="Times New Roman" w:cs="Times New Roman"/>
        </w:rPr>
      </w:pPr>
      <w:r>
        <w:rPr>
          <w:rFonts w:ascii="Times New Roman" w:eastAsia="Times New Roman" w:hAnsi="Times New Roman" w:cs="Times New Roman"/>
        </w:rPr>
        <w:t>3.2</w:t>
      </w:r>
      <w:r w:rsidRPr="001B63A2">
        <w:t xml:space="preserve"> </w:t>
      </w:r>
      <w:r w:rsidRPr="001B63A2">
        <w:rPr>
          <w:rFonts w:ascii="Times New Roman" w:eastAsia="Times New Roman" w:hAnsi="Times New Roman" w:cs="Times New Roman"/>
        </w:rPr>
        <w:t>Data Source and Study Population</w:t>
      </w:r>
    </w:p>
    <w:p w14:paraId="45810E96" w14:textId="273099DB" w:rsidR="001B63A2" w:rsidRDefault="001B63A2" w:rsidP="00BA3D73">
      <w:pPr>
        <w:spacing w:line="480" w:lineRule="auto"/>
        <w:rPr>
          <w:rFonts w:ascii="Times New Roman" w:eastAsia="Times New Roman" w:hAnsi="Times New Roman" w:cs="Times New Roman"/>
          <w:color w:val="000000"/>
        </w:rPr>
      </w:pPr>
      <w:r w:rsidRPr="001B63A2">
        <w:rPr>
          <w:rFonts w:ascii="Times New Roman" w:eastAsia="Times New Roman" w:hAnsi="Times New Roman" w:cs="Times New Roman"/>
        </w:rPr>
        <w:t>The primary data source for this study is the birth registration data published by the Statistical Branch of the Registrar General’s Department</w:t>
      </w:r>
      <w:r w:rsidR="00192891">
        <w:rPr>
          <w:rFonts w:ascii="Times New Roman" w:eastAsia="Times New Roman" w:hAnsi="Times New Roman" w:cs="Times New Roman"/>
        </w:rPr>
        <w:t xml:space="preserve"> (</w:t>
      </w:r>
      <w:r w:rsidR="00192891" w:rsidRPr="00192891">
        <w:rPr>
          <w:rFonts w:ascii="Times New Roman" w:eastAsia="Times New Roman" w:hAnsi="Times New Roman" w:cs="Times New Roman"/>
        </w:rPr>
        <w:t xml:space="preserve">No. 234/ A3 Denzil </w:t>
      </w:r>
      <w:proofErr w:type="spellStart"/>
      <w:r w:rsidR="00192891" w:rsidRPr="00192891">
        <w:rPr>
          <w:rFonts w:ascii="Times New Roman" w:eastAsia="Times New Roman" w:hAnsi="Times New Roman" w:cs="Times New Roman"/>
        </w:rPr>
        <w:t>Kobbekaduwa</w:t>
      </w:r>
      <w:proofErr w:type="spellEnd"/>
      <w:r w:rsidR="00192891" w:rsidRPr="00192891">
        <w:rPr>
          <w:rFonts w:ascii="Times New Roman" w:eastAsia="Times New Roman" w:hAnsi="Times New Roman" w:cs="Times New Roman"/>
        </w:rPr>
        <w:t xml:space="preserve"> Mawatha, Battaramulla</w:t>
      </w:r>
      <w:r w:rsidR="00192891">
        <w:rPr>
          <w:rFonts w:ascii="Times New Roman" w:eastAsia="Times New Roman" w:hAnsi="Times New Roman" w:cs="Times New Roman"/>
        </w:rPr>
        <w:t>)</w:t>
      </w:r>
      <w:r w:rsidRPr="001B63A2">
        <w:rPr>
          <w:rFonts w:ascii="Times New Roman" w:eastAsia="Times New Roman" w:hAnsi="Times New Roman" w:cs="Times New Roman"/>
        </w:rPr>
        <w:t xml:space="preserve"> of Sri Lanka. Sri Lanka’s Civil Registration and Vital Statistics system </w:t>
      </w:r>
      <w:proofErr w:type="gramStart"/>
      <w:r w:rsidRPr="001B63A2">
        <w:rPr>
          <w:rFonts w:ascii="Times New Roman" w:eastAsia="Times New Roman" w:hAnsi="Times New Roman" w:cs="Times New Roman"/>
        </w:rPr>
        <w:t>maintains</w:t>
      </w:r>
      <w:proofErr w:type="gramEnd"/>
      <w:r w:rsidRPr="001B63A2">
        <w:rPr>
          <w:rFonts w:ascii="Times New Roman" w:eastAsia="Times New Roman" w:hAnsi="Times New Roman" w:cs="Times New Roman"/>
        </w:rPr>
        <w:t xml:space="preserve"> nearly complete coverage of all live births in the country, making it a reliable population</w:t>
      </w:r>
      <w:r w:rsidR="00192891">
        <w:rPr>
          <w:rFonts w:ascii="Times New Roman" w:eastAsia="Times New Roman" w:hAnsi="Times New Roman" w:cs="Times New Roman"/>
        </w:rPr>
        <w:t xml:space="preserve"> </w:t>
      </w:r>
      <w:r w:rsidRPr="001B63A2">
        <w:rPr>
          <w:rFonts w:ascii="Times New Roman" w:eastAsia="Times New Roman" w:hAnsi="Times New Roman" w:cs="Times New Roman"/>
        </w:rPr>
        <w:t xml:space="preserve">level data source for </w:t>
      </w:r>
      <w:proofErr w:type="gramStart"/>
      <w:r w:rsidRPr="001B63A2">
        <w:rPr>
          <w:rFonts w:ascii="Times New Roman" w:eastAsia="Times New Roman" w:hAnsi="Times New Roman" w:cs="Times New Roman"/>
        </w:rPr>
        <w:t>parity</w:t>
      </w:r>
      <w:r w:rsidR="00192891">
        <w:rPr>
          <w:rFonts w:ascii="Times New Roman" w:eastAsia="Times New Roman" w:hAnsi="Times New Roman" w:cs="Times New Roman"/>
        </w:rPr>
        <w:t xml:space="preserve"> </w:t>
      </w:r>
      <w:r w:rsidRPr="001B63A2">
        <w:rPr>
          <w:rFonts w:ascii="Times New Roman" w:eastAsia="Times New Roman" w:hAnsi="Times New Roman" w:cs="Times New Roman"/>
        </w:rPr>
        <w:t>based</w:t>
      </w:r>
      <w:proofErr w:type="gramEnd"/>
      <w:r w:rsidRPr="001B63A2">
        <w:rPr>
          <w:rFonts w:ascii="Times New Roman" w:eastAsia="Times New Roman" w:hAnsi="Times New Roman" w:cs="Times New Roman"/>
        </w:rPr>
        <w:t xml:space="preserve"> research</w:t>
      </w:r>
      <w:r w:rsidR="00192891">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"/>
          <w:id w:val="-656144319"/>
          <w:placeholder>
            <w:docPart w:val="DefaultPlaceholder_-1854013440"/>
          </w:placeholder>
        </w:sdtPr>
        <w:sdtContent>
          <w:r w:rsidR="0014487A" w:rsidRPr="0014487A">
            <w:rPr>
              <w:rFonts w:ascii="Times New Roman" w:eastAsia="Times New Roman" w:hAnsi="Times New Roman" w:cs="Times New Roman"/>
              <w:color w:val="000000"/>
            </w:rPr>
            <w:t>(United Nations, 2014)</w:t>
          </w:r>
        </w:sdtContent>
      </w:sdt>
      <w:r w:rsidR="00192891">
        <w:rPr>
          <w:rFonts w:ascii="Times New Roman" w:eastAsia="Times New Roman" w:hAnsi="Times New Roman" w:cs="Times New Roman"/>
          <w:color w:val="000000"/>
        </w:rPr>
        <w:t xml:space="preserve">. </w:t>
      </w:r>
    </w:p>
    <w:p w14:paraId="51C26E84" w14:textId="383AAAB9" w:rsidR="00192891" w:rsidRDefault="000F6A63" w:rsidP="00BA3D73">
      <w:pPr>
        <w:spacing w:line="480" w:lineRule="auto"/>
        <w:rPr>
          <w:rFonts w:ascii="Times New Roman" w:eastAsia="Times New Roman" w:hAnsi="Times New Roman" w:cs="Times New Roman"/>
        </w:rPr>
      </w:pPr>
      <w:r w:rsidRPr="000F6A63">
        <w:rPr>
          <w:rFonts w:ascii="Times New Roman" w:eastAsia="Times New Roman" w:hAnsi="Times New Roman" w:cs="Times New Roman"/>
        </w:rPr>
        <w:t xml:space="preserve">The Sri Lankan CRVS system achieves high registration completeness relative to comparable </w:t>
      </w:r>
      <w:proofErr w:type="gramStart"/>
      <w:r w:rsidRPr="000F6A63">
        <w:rPr>
          <w:rFonts w:ascii="Times New Roman" w:eastAsia="Times New Roman" w:hAnsi="Times New Roman" w:cs="Times New Roman"/>
        </w:rPr>
        <w:t>middle</w:t>
      </w:r>
      <w:r>
        <w:rPr>
          <w:rFonts w:ascii="Times New Roman" w:eastAsia="Times New Roman" w:hAnsi="Times New Roman" w:cs="Times New Roman"/>
        </w:rPr>
        <w:t xml:space="preserve"> </w:t>
      </w:r>
      <w:r w:rsidRPr="000F6A63">
        <w:rPr>
          <w:rFonts w:ascii="Times New Roman" w:eastAsia="Times New Roman" w:hAnsi="Times New Roman" w:cs="Times New Roman"/>
        </w:rPr>
        <w:t>income</w:t>
      </w:r>
      <w:proofErr w:type="gramEnd"/>
      <w:r w:rsidRPr="000F6A63">
        <w:rPr>
          <w:rFonts w:ascii="Times New Roman" w:eastAsia="Times New Roman" w:hAnsi="Times New Roman" w:cs="Times New Roman"/>
        </w:rPr>
        <w:t xml:space="preserve"> countries in South Asia. Estimated registration completeness for Sri Lanka in the early 2000s exceeds 97%, placing it among the best</w:t>
      </w:r>
      <w:r>
        <w:rPr>
          <w:rFonts w:ascii="Times New Roman" w:eastAsia="Times New Roman" w:hAnsi="Times New Roman" w:cs="Times New Roman"/>
        </w:rPr>
        <w:t xml:space="preserve"> </w:t>
      </w:r>
      <w:r w:rsidRPr="000F6A63">
        <w:rPr>
          <w:rFonts w:ascii="Times New Roman" w:eastAsia="Times New Roman" w:hAnsi="Times New Roman" w:cs="Times New Roman"/>
        </w:rPr>
        <w:t xml:space="preserve">performing CRVS systems in the South and Southeast Asian region </w:t>
      </w:r>
      <w:sdt>
        <w:sdtPr>
          <w:rPr>
            <w:rFonts w:ascii="Times New Roman" w:eastAsia="Times New Roman" w:hAnsi="Times New Roman" w:cs="Times New Roman"/>
            <w:color w:val="000000"/>
          </w:rPr>
          <w:tag w:val="MENDELEY_CITATION_v3_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"/>
          <w:id w:val="-1453940801"/>
          <w:placeholder>
            <w:docPart w:val="DefaultPlaceholder_-1854013440"/>
          </w:placeholder>
        </w:sdtPr>
        <w:sdtContent>
          <w:r w:rsidR="0014487A" w:rsidRPr="0014487A">
            <w:rPr>
              <w:rFonts w:ascii="Times New Roman" w:eastAsia="Times New Roman" w:hAnsi="Times New Roman" w:cs="Times New Roman"/>
              <w:color w:val="000000"/>
            </w:rPr>
            <w:t>(UNICEF, 2019; United Nations, 2014)</w:t>
          </w:r>
        </w:sdtContent>
      </w:sdt>
      <w:r>
        <w:rPr>
          <w:rFonts w:ascii="Times New Roman" w:eastAsia="Times New Roman" w:hAnsi="Times New Roman" w:cs="Times New Roman"/>
          <w:color w:val="000000"/>
        </w:rPr>
        <w:t xml:space="preserve"> .</w:t>
      </w:r>
      <w:r w:rsidR="00AA771C" w:rsidRPr="00AA771C">
        <w:t xml:space="preserve"> </w:t>
      </w:r>
      <w:r w:rsidR="00AA771C">
        <w:t>T</w:t>
      </w:r>
      <w:r w:rsidR="00AA771C" w:rsidRPr="00AA771C">
        <w:rPr>
          <w:rFonts w:ascii="Times New Roman" w:eastAsia="Times New Roman" w:hAnsi="Times New Roman" w:cs="Times New Roman"/>
        </w:rPr>
        <w:t xml:space="preserve">his completeness is driven by </w:t>
      </w:r>
      <w:r w:rsidR="00AA771C">
        <w:rPr>
          <w:rFonts w:ascii="Times New Roman" w:eastAsia="Times New Roman" w:hAnsi="Times New Roman" w:cs="Times New Roman"/>
        </w:rPr>
        <w:t>some</w:t>
      </w:r>
      <w:r w:rsidR="00AA771C" w:rsidRPr="00AA771C">
        <w:rPr>
          <w:rFonts w:ascii="Times New Roman" w:eastAsia="Times New Roman" w:hAnsi="Times New Roman" w:cs="Times New Roman"/>
        </w:rPr>
        <w:t xml:space="preserve"> main factors</w:t>
      </w:r>
      <w:r w:rsidR="00AA771C">
        <w:rPr>
          <w:rFonts w:ascii="Times New Roman" w:eastAsia="Times New Roman" w:hAnsi="Times New Roman" w:cs="Times New Roman"/>
        </w:rPr>
        <w:t xml:space="preserve"> such as </w:t>
      </w:r>
      <w:r w:rsidR="00AA771C" w:rsidRPr="00AA771C">
        <w:rPr>
          <w:rFonts w:ascii="Times New Roman" w:eastAsia="Times New Roman" w:hAnsi="Times New Roman" w:cs="Times New Roman"/>
        </w:rPr>
        <w:t xml:space="preserve">high rates of hospital births facilitating </w:t>
      </w:r>
      <w:proofErr w:type="spellStart"/>
      <w:r w:rsidR="00AA771C" w:rsidRPr="00AA771C">
        <w:rPr>
          <w:rFonts w:ascii="Times New Roman" w:eastAsia="Times New Roman" w:hAnsi="Times New Roman" w:cs="Times New Roman"/>
        </w:rPr>
        <w:lastRenderedPageBreak/>
        <w:t>on</w:t>
      </w:r>
      <w:r w:rsidR="00557531">
        <w:rPr>
          <w:rFonts w:ascii="Times New Roman" w:eastAsia="Times New Roman" w:hAnsi="Times New Roman" w:cs="Times New Roman"/>
        </w:rPr>
        <w:t xml:space="preserve"> </w:t>
      </w:r>
      <w:r w:rsidR="00AA771C" w:rsidRPr="00AA771C">
        <w:rPr>
          <w:rFonts w:ascii="Times New Roman" w:eastAsia="Times New Roman" w:hAnsi="Times New Roman" w:cs="Times New Roman"/>
        </w:rPr>
        <w:t>site</w:t>
      </w:r>
      <w:proofErr w:type="spellEnd"/>
      <w:r w:rsidR="00AA771C" w:rsidRPr="00AA771C">
        <w:rPr>
          <w:rFonts w:ascii="Times New Roman" w:eastAsia="Times New Roman" w:hAnsi="Times New Roman" w:cs="Times New Roman"/>
        </w:rPr>
        <w:t xml:space="preserve"> registration, legal deadlines for filing, and a comprehensive support network. By leveraging divisional secretariat offices and public health midwives, the system effectively reaches both rural and peri</w:t>
      </w:r>
      <w:r w:rsidR="00557531">
        <w:rPr>
          <w:rFonts w:ascii="Times New Roman" w:eastAsia="Times New Roman" w:hAnsi="Times New Roman" w:cs="Times New Roman"/>
        </w:rPr>
        <w:t xml:space="preserve"> </w:t>
      </w:r>
      <w:r w:rsidR="00AA771C" w:rsidRPr="00AA771C">
        <w:rPr>
          <w:rFonts w:ascii="Times New Roman" w:eastAsia="Times New Roman" w:hAnsi="Times New Roman" w:cs="Times New Roman"/>
        </w:rPr>
        <w:t>urban communities.</w:t>
      </w:r>
    </w:p>
    <w:p w14:paraId="71560F87" w14:textId="574F93A0" w:rsidR="00E25367" w:rsidRDefault="007A50C9" w:rsidP="00BA3D73">
      <w:pPr>
        <w:spacing w:line="240" w:lineRule="auto"/>
        <w:rPr>
          <w:rFonts w:ascii="Times New Roman" w:eastAsia="Times New Roman" w:hAnsi="Times New Roman" w:cs="Times New Roman"/>
        </w:rPr>
      </w:pPr>
      <w:r>
        <w:rPr>
          <w:rFonts w:ascii="Times New Roman" w:eastAsia="Times New Roman" w:hAnsi="Times New Roman" w:cs="Times New Roman"/>
        </w:rPr>
        <w:t>3.</w:t>
      </w:r>
      <w:r w:rsidR="00944D5B">
        <w:rPr>
          <w:rFonts w:ascii="Times New Roman" w:eastAsia="Times New Roman" w:hAnsi="Times New Roman" w:cs="Times New Roman"/>
        </w:rPr>
        <w:t>3</w:t>
      </w:r>
      <w:r w:rsidR="00732ABE" w:rsidRPr="00732ABE">
        <w:t xml:space="preserve"> </w:t>
      </w:r>
      <w:r w:rsidR="00944D5B" w:rsidRPr="00944D5B">
        <w:rPr>
          <w:rFonts w:ascii="Times New Roman" w:eastAsia="Times New Roman" w:hAnsi="Times New Roman" w:cs="Times New Roman"/>
        </w:rPr>
        <w:t>Dataset Structure and Scope</w:t>
      </w:r>
    </w:p>
    <w:p w14:paraId="5D501DB9" w14:textId="77777777" w:rsidR="00E25367" w:rsidRDefault="00E25367" w:rsidP="00BA3D73">
      <w:pPr>
        <w:spacing w:before="160" w:after="200" w:line="240" w:lineRule="auto"/>
        <w:jc w:val="center"/>
        <w:rPr>
          <w:rFonts w:ascii="Times New Roman" w:eastAsia="Times New Roman" w:hAnsi="Times New Roman" w:cs="Times New Roman"/>
          <w:b/>
          <w:bCs/>
          <w:sz w:val="22"/>
          <w:szCs w:val="22"/>
        </w:rPr>
      </w:pPr>
    </w:p>
    <w:p w14:paraId="2A336B9B" w14:textId="060C84FC" w:rsidR="00BA3D73" w:rsidRDefault="00BA3D73" w:rsidP="00BA3D73">
      <w:pPr>
        <w:spacing w:before="160" w:after="200" w:line="24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Table 3.</w:t>
      </w:r>
      <w:r w:rsidR="00670D8D">
        <w:rPr>
          <w:rFonts w:ascii="Times New Roman" w:eastAsia="Times New Roman" w:hAnsi="Times New Roman" w:cs="Times New Roman"/>
          <w:b/>
          <w:bCs/>
          <w:sz w:val="22"/>
          <w:szCs w:val="22"/>
        </w:rPr>
        <w:t>3.</w:t>
      </w:r>
      <w:r>
        <w:rPr>
          <w:rFonts w:ascii="Times New Roman" w:eastAsia="Times New Roman" w:hAnsi="Times New Roman" w:cs="Times New Roman"/>
          <w:b/>
          <w:bCs/>
          <w:sz w:val="22"/>
          <w:szCs w:val="22"/>
        </w:rPr>
        <w:t>1: Variables Available in the Birth Registration Dataset</w:t>
      </w:r>
    </w:p>
    <w:tbl>
      <w:tblPr>
        <w:tblpPr w:leftFromText="180" w:rightFromText="180" w:vertAnchor="text" w:horzAnchor="margin" w:tblpXSpec="center" w:tblpY="594"/>
        <w:tblW w:w="10980" w:type="dxa"/>
        <w:tblBorders>
          <w:top w:val="single" w:sz="4" w:space="0" w:color="auto"/>
          <w:bottom w:val="single" w:sz="4" w:space="0" w:color="auto"/>
        </w:tblBorders>
        <w:tblLook w:val="04A0" w:firstRow="1" w:lastRow="0" w:firstColumn="1" w:lastColumn="0" w:noHBand="0" w:noVBand="1"/>
      </w:tblPr>
      <w:tblGrid>
        <w:gridCol w:w="2255"/>
        <w:gridCol w:w="1576"/>
        <w:gridCol w:w="1561"/>
        <w:gridCol w:w="5588"/>
      </w:tblGrid>
      <w:tr w:rsidR="00E25367" w14:paraId="6C3E3A5D" w14:textId="77777777" w:rsidTr="00E25367">
        <w:trPr>
          <w:trHeight w:val="449"/>
        </w:trPr>
        <w:tc>
          <w:tcPr>
            <w:tcW w:w="2255" w:type="dxa"/>
            <w:tcBorders>
              <w:bottom w:val="single" w:sz="4" w:space="0" w:color="auto"/>
            </w:tcBorders>
          </w:tcPr>
          <w:p w14:paraId="75CD0759" w14:textId="77777777" w:rsidR="00E25367" w:rsidRPr="000025CF" w:rsidRDefault="00E25367" w:rsidP="00E25367">
            <w:pPr>
              <w:spacing w:line="240" w:lineRule="auto"/>
              <w:jc w:val="center"/>
            </w:pPr>
            <w:r w:rsidRPr="000025CF">
              <w:rPr>
                <w:rFonts w:ascii="Times New Roman" w:eastAsia="Times New Roman" w:hAnsi="Times New Roman" w:cs="Times New Roman"/>
                <w:b/>
                <w:bCs/>
                <w:sz w:val="22"/>
                <w:szCs w:val="22"/>
              </w:rPr>
              <w:t>Variable Name</w:t>
            </w:r>
          </w:p>
        </w:tc>
        <w:tc>
          <w:tcPr>
            <w:tcW w:w="1576" w:type="dxa"/>
            <w:tcBorders>
              <w:bottom w:val="single" w:sz="4" w:space="0" w:color="auto"/>
            </w:tcBorders>
          </w:tcPr>
          <w:p w14:paraId="559FCBCE" w14:textId="77777777" w:rsidR="00E25367" w:rsidRPr="000025CF" w:rsidRDefault="00E25367" w:rsidP="00E25367">
            <w:pPr>
              <w:spacing w:line="240" w:lineRule="auto"/>
              <w:jc w:val="center"/>
            </w:pPr>
            <w:r w:rsidRPr="000025CF">
              <w:rPr>
                <w:rFonts w:ascii="Times New Roman" w:eastAsia="Times New Roman" w:hAnsi="Times New Roman" w:cs="Times New Roman"/>
                <w:b/>
                <w:bCs/>
                <w:sz w:val="22"/>
                <w:szCs w:val="22"/>
              </w:rPr>
              <w:t>Domain</w:t>
            </w:r>
          </w:p>
        </w:tc>
        <w:tc>
          <w:tcPr>
            <w:tcW w:w="1561" w:type="dxa"/>
            <w:tcBorders>
              <w:bottom w:val="single" w:sz="4" w:space="0" w:color="auto"/>
            </w:tcBorders>
          </w:tcPr>
          <w:p w14:paraId="6E5A7C05" w14:textId="77777777" w:rsidR="00E25367" w:rsidRPr="000025CF" w:rsidRDefault="00E25367" w:rsidP="00E25367">
            <w:pPr>
              <w:spacing w:line="240" w:lineRule="auto"/>
              <w:jc w:val="center"/>
            </w:pPr>
            <w:r w:rsidRPr="000025CF">
              <w:rPr>
                <w:rFonts w:ascii="Times New Roman" w:eastAsia="Times New Roman" w:hAnsi="Times New Roman" w:cs="Times New Roman"/>
                <w:b/>
                <w:bCs/>
                <w:sz w:val="22"/>
                <w:szCs w:val="22"/>
              </w:rPr>
              <w:t>Scale</w:t>
            </w:r>
          </w:p>
        </w:tc>
        <w:tc>
          <w:tcPr>
            <w:tcW w:w="5588" w:type="dxa"/>
            <w:tcBorders>
              <w:bottom w:val="single" w:sz="4" w:space="0" w:color="auto"/>
            </w:tcBorders>
          </w:tcPr>
          <w:p w14:paraId="2054B205" w14:textId="77777777" w:rsidR="00E25367" w:rsidRPr="000025CF" w:rsidRDefault="00E25367" w:rsidP="00E25367">
            <w:pPr>
              <w:spacing w:line="240" w:lineRule="auto"/>
              <w:jc w:val="center"/>
            </w:pPr>
            <w:r w:rsidRPr="000025CF">
              <w:rPr>
                <w:rFonts w:ascii="Times New Roman" w:eastAsia="Times New Roman" w:hAnsi="Times New Roman" w:cs="Times New Roman"/>
                <w:b/>
                <w:bCs/>
                <w:sz w:val="22"/>
                <w:szCs w:val="22"/>
              </w:rPr>
              <w:t>Description</w:t>
            </w:r>
          </w:p>
        </w:tc>
      </w:tr>
      <w:tr w:rsidR="00E25367" w14:paraId="65F02F8A" w14:textId="77777777" w:rsidTr="00E25367">
        <w:trPr>
          <w:trHeight w:val="419"/>
        </w:trPr>
        <w:tc>
          <w:tcPr>
            <w:tcW w:w="2255" w:type="dxa"/>
            <w:tcBorders>
              <w:top w:val="single" w:sz="4" w:space="0" w:color="auto"/>
              <w:bottom w:val="nil"/>
            </w:tcBorders>
          </w:tcPr>
          <w:p w14:paraId="2A51E5BE" w14:textId="77777777" w:rsidR="00E25367" w:rsidRDefault="00E25367" w:rsidP="00E25367">
            <w:pPr>
              <w:spacing w:line="240" w:lineRule="auto"/>
              <w:jc w:val="center"/>
            </w:pPr>
            <w:proofErr w:type="spellStart"/>
            <w:r>
              <w:rPr>
                <w:rFonts w:ascii="Times New Roman" w:eastAsia="Times New Roman" w:hAnsi="Times New Roman" w:cs="Times New Roman"/>
                <w:sz w:val="20"/>
                <w:szCs w:val="20"/>
              </w:rPr>
              <w:t>Birth_Order</w:t>
            </w:r>
            <w:proofErr w:type="spellEnd"/>
          </w:p>
        </w:tc>
        <w:tc>
          <w:tcPr>
            <w:tcW w:w="1576" w:type="dxa"/>
            <w:tcBorders>
              <w:top w:val="single" w:sz="4" w:space="0" w:color="auto"/>
              <w:bottom w:val="nil"/>
            </w:tcBorders>
          </w:tcPr>
          <w:p w14:paraId="22E7697D" w14:textId="77777777" w:rsidR="00E25367" w:rsidRDefault="00E25367" w:rsidP="00E25367">
            <w:pPr>
              <w:spacing w:line="240" w:lineRule="auto"/>
              <w:jc w:val="center"/>
            </w:pPr>
            <w:r>
              <w:rPr>
                <w:rFonts w:ascii="Times New Roman" w:eastAsia="Times New Roman" w:hAnsi="Times New Roman" w:cs="Times New Roman"/>
                <w:sz w:val="20"/>
                <w:szCs w:val="20"/>
              </w:rPr>
              <w:t>Child</w:t>
            </w:r>
          </w:p>
        </w:tc>
        <w:tc>
          <w:tcPr>
            <w:tcW w:w="1561" w:type="dxa"/>
            <w:tcBorders>
              <w:top w:val="single" w:sz="4" w:space="0" w:color="auto"/>
              <w:bottom w:val="nil"/>
            </w:tcBorders>
          </w:tcPr>
          <w:p w14:paraId="22C6B47B" w14:textId="77777777" w:rsidR="00E25367" w:rsidRDefault="00E25367" w:rsidP="00E25367">
            <w:pPr>
              <w:spacing w:line="240" w:lineRule="auto"/>
              <w:jc w:val="center"/>
            </w:pPr>
            <w:r>
              <w:rPr>
                <w:rFonts w:ascii="Times New Roman" w:eastAsia="Times New Roman" w:hAnsi="Times New Roman" w:cs="Times New Roman"/>
                <w:sz w:val="20"/>
                <w:szCs w:val="20"/>
              </w:rPr>
              <w:t>Ordinal</w:t>
            </w:r>
          </w:p>
        </w:tc>
        <w:tc>
          <w:tcPr>
            <w:tcW w:w="5588" w:type="dxa"/>
            <w:tcBorders>
              <w:top w:val="single" w:sz="4" w:space="0" w:color="auto"/>
              <w:bottom w:val="nil"/>
            </w:tcBorders>
          </w:tcPr>
          <w:p w14:paraId="3C06A4E1" w14:textId="77777777" w:rsidR="00E25367" w:rsidRDefault="00E25367" w:rsidP="00E25367">
            <w:pPr>
              <w:spacing w:line="240" w:lineRule="auto"/>
            </w:pPr>
            <w:r>
              <w:rPr>
                <w:rFonts w:ascii="Times New Roman" w:eastAsia="Times New Roman" w:hAnsi="Times New Roman" w:cs="Times New Roman"/>
                <w:sz w:val="20"/>
                <w:szCs w:val="20"/>
              </w:rPr>
              <w:t>Birth order label: First through Ninth; primary outcome variable</w:t>
            </w:r>
          </w:p>
        </w:tc>
      </w:tr>
      <w:tr w:rsidR="00E25367" w14:paraId="54003193" w14:textId="77777777" w:rsidTr="00E25367">
        <w:trPr>
          <w:trHeight w:val="419"/>
        </w:trPr>
        <w:tc>
          <w:tcPr>
            <w:tcW w:w="2255" w:type="dxa"/>
            <w:tcBorders>
              <w:top w:val="nil"/>
              <w:bottom w:val="nil"/>
            </w:tcBorders>
          </w:tcPr>
          <w:p w14:paraId="4A5CBF3D" w14:textId="77777777" w:rsidR="00E25367" w:rsidRDefault="00E25367" w:rsidP="00E25367">
            <w:pPr>
              <w:spacing w:line="240" w:lineRule="auto"/>
              <w:jc w:val="center"/>
            </w:pPr>
            <w:r>
              <w:rPr>
                <w:rFonts w:ascii="Times New Roman" w:eastAsia="Times New Roman" w:hAnsi="Times New Roman" w:cs="Times New Roman"/>
                <w:sz w:val="20"/>
                <w:szCs w:val="20"/>
              </w:rPr>
              <w:t>Age of Mother</w:t>
            </w:r>
          </w:p>
        </w:tc>
        <w:tc>
          <w:tcPr>
            <w:tcW w:w="1576" w:type="dxa"/>
            <w:tcBorders>
              <w:top w:val="nil"/>
              <w:bottom w:val="nil"/>
            </w:tcBorders>
          </w:tcPr>
          <w:p w14:paraId="63215589" w14:textId="77777777" w:rsidR="00E25367" w:rsidRDefault="00E25367" w:rsidP="00E25367">
            <w:pPr>
              <w:spacing w:line="240" w:lineRule="auto"/>
              <w:jc w:val="center"/>
            </w:pPr>
            <w:r>
              <w:rPr>
                <w:rFonts w:ascii="Times New Roman" w:eastAsia="Times New Roman" w:hAnsi="Times New Roman" w:cs="Times New Roman"/>
                <w:sz w:val="20"/>
                <w:szCs w:val="20"/>
              </w:rPr>
              <w:t>Maternal</w:t>
            </w:r>
          </w:p>
        </w:tc>
        <w:tc>
          <w:tcPr>
            <w:tcW w:w="1561" w:type="dxa"/>
            <w:tcBorders>
              <w:top w:val="nil"/>
              <w:bottom w:val="nil"/>
            </w:tcBorders>
          </w:tcPr>
          <w:p w14:paraId="10DB4276" w14:textId="77777777" w:rsidR="00E25367" w:rsidRDefault="00E25367" w:rsidP="00E25367">
            <w:pPr>
              <w:spacing w:line="240" w:lineRule="auto"/>
              <w:jc w:val="center"/>
            </w:pPr>
            <w:r>
              <w:rPr>
                <w:rFonts w:ascii="Times New Roman" w:eastAsia="Times New Roman" w:hAnsi="Times New Roman" w:cs="Times New Roman"/>
                <w:sz w:val="20"/>
                <w:szCs w:val="20"/>
              </w:rPr>
              <w:t>Continuous</w:t>
            </w:r>
          </w:p>
        </w:tc>
        <w:tc>
          <w:tcPr>
            <w:tcW w:w="5588" w:type="dxa"/>
            <w:tcBorders>
              <w:top w:val="nil"/>
              <w:bottom w:val="nil"/>
            </w:tcBorders>
          </w:tcPr>
          <w:p w14:paraId="46916C9A" w14:textId="77777777" w:rsidR="00E25367" w:rsidRDefault="00E25367" w:rsidP="00E25367">
            <w:pPr>
              <w:spacing w:line="240" w:lineRule="auto"/>
            </w:pPr>
            <w:r>
              <w:rPr>
                <w:rFonts w:ascii="Times New Roman" w:eastAsia="Times New Roman" w:hAnsi="Times New Roman" w:cs="Times New Roman"/>
                <w:sz w:val="20"/>
                <w:szCs w:val="20"/>
              </w:rPr>
              <w:t>Maternal age at time of birth in completed years</w:t>
            </w:r>
          </w:p>
        </w:tc>
      </w:tr>
      <w:tr w:rsidR="00E25367" w14:paraId="195B6E5C" w14:textId="77777777" w:rsidTr="00E25367">
        <w:trPr>
          <w:trHeight w:val="434"/>
        </w:trPr>
        <w:tc>
          <w:tcPr>
            <w:tcW w:w="2255" w:type="dxa"/>
            <w:tcBorders>
              <w:top w:val="nil"/>
              <w:bottom w:val="nil"/>
            </w:tcBorders>
          </w:tcPr>
          <w:p w14:paraId="267AC83E" w14:textId="77777777" w:rsidR="00E25367" w:rsidRDefault="00E25367" w:rsidP="00E25367">
            <w:pPr>
              <w:spacing w:line="240" w:lineRule="auto"/>
              <w:jc w:val="center"/>
            </w:pPr>
            <w:proofErr w:type="spellStart"/>
            <w:r>
              <w:rPr>
                <w:rFonts w:ascii="Times New Roman" w:eastAsia="Times New Roman" w:hAnsi="Times New Roman" w:cs="Times New Roman"/>
                <w:sz w:val="20"/>
                <w:szCs w:val="20"/>
              </w:rPr>
              <w:t>Marital_Status</w:t>
            </w:r>
            <w:proofErr w:type="spellEnd"/>
          </w:p>
        </w:tc>
        <w:tc>
          <w:tcPr>
            <w:tcW w:w="1576" w:type="dxa"/>
            <w:tcBorders>
              <w:top w:val="nil"/>
              <w:bottom w:val="nil"/>
            </w:tcBorders>
          </w:tcPr>
          <w:p w14:paraId="4F60C552" w14:textId="77777777" w:rsidR="00E25367" w:rsidRDefault="00E25367" w:rsidP="00E25367">
            <w:pPr>
              <w:spacing w:line="240" w:lineRule="auto"/>
              <w:jc w:val="center"/>
            </w:pPr>
            <w:r>
              <w:rPr>
                <w:rFonts w:ascii="Times New Roman" w:eastAsia="Times New Roman" w:hAnsi="Times New Roman" w:cs="Times New Roman"/>
                <w:sz w:val="20"/>
                <w:szCs w:val="20"/>
              </w:rPr>
              <w:t>Maternal</w:t>
            </w:r>
          </w:p>
        </w:tc>
        <w:tc>
          <w:tcPr>
            <w:tcW w:w="1561" w:type="dxa"/>
            <w:tcBorders>
              <w:top w:val="nil"/>
              <w:bottom w:val="nil"/>
            </w:tcBorders>
          </w:tcPr>
          <w:p w14:paraId="4E7EA99D" w14:textId="77777777" w:rsidR="00E25367" w:rsidRDefault="00E25367" w:rsidP="00E25367">
            <w:pPr>
              <w:spacing w:line="240" w:lineRule="auto"/>
              <w:jc w:val="center"/>
            </w:pPr>
            <w:r>
              <w:rPr>
                <w:rFonts w:ascii="Times New Roman" w:eastAsia="Times New Roman" w:hAnsi="Times New Roman" w:cs="Times New Roman"/>
                <w:sz w:val="20"/>
                <w:szCs w:val="20"/>
              </w:rPr>
              <w:t>Categorical</w:t>
            </w:r>
          </w:p>
        </w:tc>
        <w:tc>
          <w:tcPr>
            <w:tcW w:w="5588" w:type="dxa"/>
            <w:tcBorders>
              <w:top w:val="nil"/>
              <w:bottom w:val="nil"/>
            </w:tcBorders>
          </w:tcPr>
          <w:p w14:paraId="6C3DC92B" w14:textId="77777777" w:rsidR="00E25367" w:rsidRDefault="00E25367" w:rsidP="00E25367">
            <w:pPr>
              <w:spacing w:line="240" w:lineRule="auto"/>
            </w:pPr>
            <w:r>
              <w:rPr>
                <w:rFonts w:ascii="Times New Roman" w:eastAsia="Times New Roman" w:hAnsi="Times New Roman" w:cs="Times New Roman"/>
                <w:sz w:val="20"/>
                <w:szCs w:val="20"/>
              </w:rPr>
              <w:t>Marital status of the mother at time of birth</w:t>
            </w:r>
          </w:p>
        </w:tc>
      </w:tr>
      <w:tr w:rsidR="00E25367" w14:paraId="70D410A7" w14:textId="77777777" w:rsidTr="00E25367">
        <w:trPr>
          <w:trHeight w:val="498"/>
        </w:trPr>
        <w:tc>
          <w:tcPr>
            <w:tcW w:w="2255" w:type="dxa"/>
            <w:tcBorders>
              <w:top w:val="nil"/>
              <w:bottom w:val="nil"/>
            </w:tcBorders>
          </w:tcPr>
          <w:p w14:paraId="63A57D16" w14:textId="77777777" w:rsidR="00E25367" w:rsidRDefault="00E25367" w:rsidP="00E25367">
            <w:pPr>
              <w:spacing w:line="240" w:lineRule="auto"/>
              <w:jc w:val="center"/>
            </w:pPr>
            <w:proofErr w:type="spellStart"/>
            <w:r>
              <w:rPr>
                <w:rFonts w:ascii="Times New Roman" w:eastAsia="Times New Roman" w:hAnsi="Times New Roman" w:cs="Times New Roman"/>
                <w:sz w:val="20"/>
                <w:szCs w:val="20"/>
              </w:rPr>
              <w:t>Race_of_Mother</w:t>
            </w:r>
            <w:proofErr w:type="spellEnd"/>
          </w:p>
        </w:tc>
        <w:tc>
          <w:tcPr>
            <w:tcW w:w="1576" w:type="dxa"/>
            <w:tcBorders>
              <w:top w:val="nil"/>
              <w:bottom w:val="nil"/>
            </w:tcBorders>
          </w:tcPr>
          <w:p w14:paraId="5EBCA1A3" w14:textId="77777777" w:rsidR="00E25367" w:rsidRDefault="00E25367" w:rsidP="00E25367">
            <w:pPr>
              <w:spacing w:line="240" w:lineRule="auto"/>
              <w:jc w:val="center"/>
            </w:pPr>
            <w:r>
              <w:rPr>
                <w:rFonts w:ascii="Times New Roman" w:eastAsia="Times New Roman" w:hAnsi="Times New Roman" w:cs="Times New Roman"/>
                <w:sz w:val="20"/>
                <w:szCs w:val="20"/>
              </w:rPr>
              <w:t>Maternal</w:t>
            </w:r>
          </w:p>
        </w:tc>
        <w:tc>
          <w:tcPr>
            <w:tcW w:w="1561" w:type="dxa"/>
            <w:tcBorders>
              <w:top w:val="nil"/>
              <w:bottom w:val="nil"/>
            </w:tcBorders>
          </w:tcPr>
          <w:p w14:paraId="0591D298" w14:textId="77777777" w:rsidR="00E25367" w:rsidRDefault="00E25367" w:rsidP="00E25367">
            <w:pPr>
              <w:spacing w:line="240" w:lineRule="auto"/>
              <w:jc w:val="center"/>
            </w:pPr>
            <w:r>
              <w:rPr>
                <w:rFonts w:ascii="Times New Roman" w:eastAsia="Times New Roman" w:hAnsi="Times New Roman" w:cs="Times New Roman"/>
                <w:sz w:val="20"/>
                <w:szCs w:val="20"/>
              </w:rPr>
              <w:t>Categorical</w:t>
            </w:r>
          </w:p>
        </w:tc>
        <w:tc>
          <w:tcPr>
            <w:tcW w:w="5588" w:type="dxa"/>
            <w:tcBorders>
              <w:top w:val="nil"/>
              <w:bottom w:val="nil"/>
            </w:tcBorders>
          </w:tcPr>
          <w:p w14:paraId="4648C5AB" w14:textId="77777777" w:rsidR="00E25367" w:rsidRDefault="00E25367" w:rsidP="00E25367">
            <w:pPr>
              <w:spacing w:line="240" w:lineRule="auto"/>
            </w:pPr>
            <w:r>
              <w:rPr>
                <w:rFonts w:ascii="Times New Roman" w:eastAsia="Times New Roman" w:hAnsi="Times New Roman" w:cs="Times New Roman"/>
                <w:sz w:val="20"/>
                <w:szCs w:val="20"/>
              </w:rPr>
              <w:t>Ethnic/racial group of the mother (Sinhalese, Tamil, Moor, Other)</w:t>
            </w:r>
          </w:p>
        </w:tc>
      </w:tr>
      <w:tr w:rsidR="00E25367" w14:paraId="77DF400A" w14:textId="77777777" w:rsidTr="00E25367">
        <w:trPr>
          <w:trHeight w:val="419"/>
        </w:trPr>
        <w:tc>
          <w:tcPr>
            <w:tcW w:w="2255" w:type="dxa"/>
            <w:tcBorders>
              <w:top w:val="nil"/>
              <w:bottom w:val="nil"/>
            </w:tcBorders>
          </w:tcPr>
          <w:p w14:paraId="128FC737" w14:textId="77777777" w:rsidR="00E25367" w:rsidRDefault="00E25367" w:rsidP="00E25367">
            <w:pPr>
              <w:spacing w:line="240" w:lineRule="auto"/>
              <w:jc w:val="center"/>
            </w:pPr>
            <w:proofErr w:type="spellStart"/>
            <w:r>
              <w:rPr>
                <w:rFonts w:ascii="Times New Roman" w:eastAsia="Times New Roman" w:hAnsi="Times New Roman" w:cs="Times New Roman"/>
                <w:sz w:val="20"/>
                <w:szCs w:val="20"/>
              </w:rPr>
              <w:t>Race_of_Father</w:t>
            </w:r>
            <w:proofErr w:type="spellEnd"/>
          </w:p>
        </w:tc>
        <w:tc>
          <w:tcPr>
            <w:tcW w:w="1576" w:type="dxa"/>
            <w:tcBorders>
              <w:top w:val="nil"/>
              <w:bottom w:val="nil"/>
            </w:tcBorders>
          </w:tcPr>
          <w:p w14:paraId="30DA35DD" w14:textId="77777777" w:rsidR="00E25367" w:rsidRDefault="00E25367" w:rsidP="00E25367">
            <w:pPr>
              <w:spacing w:line="240" w:lineRule="auto"/>
              <w:jc w:val="center"/>
            </w:pPr>
            <w:r>
              <w:rPr>
                <w:rFonts w:ascii="Times New Roman" w:eastAsia="Times New Roman" w:hAnsi="Times New Roman" w:cs="Times New Roman"/>
                <w:sz w:val="20"/>
                <w:szCs w:val="20"/>
              </w:rPr>
              <w:t>Paternal</w:t>
            </w:r>
          </w:p>
        </w:tc>
        <w:tc>
          <w:tcPr>
            <w:tcW w:w="1561" w:type="dxa"/>
            <w:tcBorders>
              <w:top w:val="nil"/>
              <w:bottom w:val="nil"/>
            </w:tcBorders>
          </w:tcPr>
          <w:p w14:paraId="3E51318F" w14:textId="77777777" w:rsidR="00E25367" w:rsidRDefault="00E25367" w:rsidP="00E25367">
            <w:pPr>
              <w:spacing w:line="240" w:lineRule="auto"/>
              <w:jc w:val="center"/>
            </w:pPr>
            <w:r>
              <w:rPr>
                <w:rFonts w:ascii="Times New Roman" w:eastAsia="Times New Roman" w:hAnsi="Times New Roman" w:cs="Times New Roman"/>
                <w:sz w:val="20"/>
                <w:szCs w:val="20"/>
              </w:rPr>
              <w:t>Categorical</w:t>
            </w:r>
          </w:p>
        </w:tc>
        <w:tc>
          <w:tcPr>
            <w:tcW w:w="5588" w:type="dxa"/>
            <w:tcBorders>
              <w:top w:val="nil"/>
              <w:bottom w:val="nil"/>
            </w:tcBorders>
          </w:tcPr>
          <w:p w14:paraId="4BE6FF5C" w14:textId="77777777" w:rsidR="00E25367" w:rsidRDefault="00E25367" w:rsidP="00E25367">
            <w:pPr>
              <w:spacing w:line="240" w:lineRule="auto"/>
            </w:pPr>
            <w:r>
              <w:rPr>
                <w:rFonts w:ascii="Times New Roman" w:eastAsia="Times New Roman" w:hAnsi="Times New Roman" w:cs="Times New Roman"/>
                <w:sz w:val="20"/>
                <w:szCs w:val="20"/>
              </w:rPr>
              <w:t>Ethnic/racial group of the father</w:t>
            </w:r>
          </w:p>
        </w:tc>
      </w:tr>
      <w:tr w:rsidR="00E25367" w14:paraId="1D57D401" w14:textId="77777777" w:rsidTr="00E25367">
        <w:trPr>
          <w:trHeight w:val="434"/>
        </w:trPr>
        <w:tc>
          <w:tcPr>
            <w:tcW w:w="2255" w:type="dxa"/>
            <w:tcBorders>
              <w:top w:val="nil"/>
              <w:bottom w:val="nil"/>
            </w:tcBorders>
          </w:tcPr>
          <w:p w14:paraId="4AA8B4BF" w14:textId="77777777" w:rsidR="00E25367" w:rsidRDefault="00E25367" w:rsidP="00E25367">
            <w:pPr>
              <w:spacing w:line="240" w:lineRule="auto"/>
              <w:jc w:val="center"/>
            </w:pPr>
            <w:r>
              <w:rPr>
                <w:rFonts w:ascii="Times New Roman" w:eastAsia="Times New Roman" w:hAnsi="Times New Roman" w:cs="Times New Roman"/>
                <w:sz w:val="20"/>
                <w:szCs w:val="20"/>
              </w:rPr>
              <w:t>Gender</w:t>
            </w:r>
          </w:p>
        </w:tc>
        <w:tc>
          <w:tcPr>
            <w:tcW w:w="1576" w:type="dxa"/>
            <w:tcBorders>
              <w:top w:val="nil"/>
              <w:bottom w:val="nil"/>
            </w:tcBorders>
          </w:tcPr>
          <w:p w14:paraId="452AD9A1" w14:textId="77777777" w:rsidR="00E25367" w:rsidRDefault="00E25367" w:rsidP="00E25367">
            <w:pPr>
              <w:spacing w:line="240" w:lineRule="auto"/>
              <w:jc w:val="center"/>
            </w:pPr>
            <w:r>
              <w:rPr>
                <w:rFonts w:ascii="Times New Roman" w:eastAsia="Times New Roman" w:hAnsi="Times New Roman" w:cs="Times New Roman"/>
                <w:sz w:val="20"/>
                <w:szCs w:val="20"/>
              </w:rPr>
              <w:t>Child</w:t>
            </w:r>
          </w:p>
        </w:tc>
        <w:tc>
          <w:tcPr>
            <w:tcW w:w="1561" w:type="dxa"/>
            <w:tcBorders>
              <w:top w:val="nil"/>
              <w:bottom w:val="nil"/>
            </w:tcBorders>
          </w:tcPr>
          <w:p w14:paraId="17EBD1F4" w14:textId="77777777" w:rsidR="00E25367" w:rsidRDefault="00E25367" w:rsidP="00E25367">
            <w:pPr>
              <w:spacing w:line="240" w:lineRule="auto"/>
              <w:jc w:val="center"/>
            </w:pPr>
            <w:r>
              <w:rPr>
                <w:rFonts w:ascii="Times New Roman" w:eastAsia="Times New Roman" w:hAnsi="Times New Roman" w:cs="Times New Roman"/>
                <w:sz w:val="20"/>
                <w:szCs w:val="20"/>
              </w:rPr>
              <w:t>Binary</w:t>
            </w:r>
          </w:p>
        </w:tc>
        <w:tc>
          <w:tcPr>
            <w:tcW w:w="5588" w:type="dxa"/>
            <w:tcBorders>
              <w:top w:val="nil"/>
              <w:bottom w:val="nil"/>
            </w:tcBorders>
          </w:tcPr>
          <w:p w14:paraId="4CE236A9" w14:textId="77777777" w:rsidR="00E25367" w:rsidRDefault="00E25367" w:rsidP="00E25367">
            <w:pPr>
              <w:spacing w:line="240" w:lineRule="auto"/>
            </w:pPr>
            <w:r>
              <w:rPr>
                <w:rFonts w:ascii="Times New Roman" w:eastAsia="Times New Roman" w:hAnsi="Times New Roman" w:cs="Times New Roman"/>
                <w:sz w:val="20"/>
                <w:szCs w:val="20"/>
              </w:rPr>
              <w:t>Sex of the child (Male / Female)</w:t>
            </w:r>
          </w:p>
        </w:tc>
      </w:tr>
      <w:tr w:rsidR="00E25367" w14:paraId="7667BF9A" w14:textId="77777777" w:rsidTr="00E25367">
        <w:trPr>
          <w:trHeight w:val="419"/>
        </w:trPr>
        <w:tc>
          <w:tcPr>
            <w:tcW w:w="2255" w:type="dxa"/>
            <w:tcBorders>
              <w:top w:val="nil"/>
              <w:bottom w:val="nil"/>
            </w:tcBorders>
          </w:tcPr>
          <w:p w14:paraId="4D6CDF56" w14:textId="77777777" w:rsidR="00E25367" w:rsidRDefault="00E25367" w:rsidP="00E25367">
            <w:pPr>
              <w:spacing w:line="240" w:lineRule="auto"/>
              <w:jc w:val="center"/>
            </w:pPr>
            <w:r>
              <w:rPr>
                <w:rFonts w:ascii="Times New Roman" w:eastAsia="Times New Roman" w:hAnsi="Times New Roman" w:cs="Times New Roman"/>
                <w:sz w:val="20"/>
                <w:szCs w:val="20"/>
              </w:rPr>
              <w:t xml:space="preserve">Hospital or </w:t>
            </w:r>
            <w:proofErr w:type="gramStart"/>
            <w:r>
              <w:rPr>
                <w:rFonts w:ascii="Times New Roman" w:eastAsia="Times New Roman" w:hAnsi="Times New Roman" w:cs="Times New Roman"/>
                <w:sz w:val="20"/>
                <w:szCs w:val="20"/>
              </w:rPr>
              <w:t>Not</w:t>
            </w:r>
            <w:proofErr w:type="gramEnd"/>
          </w:p>
        </w:tc>
        <w:tc>
          <w:tcPr>
            <w:tcW w:w="1576" w:type="dxa"/>
            <w:tcBorders>
              <w:top w:val="nil"/>
              <w:bottom w:val="nil"/>
            </w:tcBorders>
          </w:tcPr>
          <w:p w14:paraId="64C0D030" w14:textId="77777777" w:rsidR="00E25367" w:rsidRDefault="00E25367" w:rsidP="00E25367">
            <w:pPr>
              <w:spacing w:line="240" w:lineRule="auto"/>
              <w:jc w:val="center"/>
            </w:pPr>
            <w:r>
              <w:rPr>
                <w:rFonts w:ascii="Times New Roman" w:eastAsia="Times New Roman" w:hAnsi="Times New Roman" w:cs="Times New Roman"/>
                <w:sz w:val="20"/>
                <w:szCs w:val="20"/>
              </w:rPr>
              <w:t>Child/System</w:t>
            </w:r>
          </w:p>
        </w:tc>
        <w:tc>
          <w:tcPr>
            <w:tcW w:w="1561" w:type="dxa"/>
            <w:tcBorders>
              <w:top w:val="nil"/>
              <w:bottom w:val="nil"/>
            </w:tcBorders>
          </w:tcPr>
          <w:p w14:paraId="53FFBB7F" w14:textId="77777777" w:rsidR="00E25367" w:rsidRDefault="00E25367" w:rsidP="00E25367">
            <w:pPr>
              <w:spacing w:line="240" w:lineRule="auto"/>
              <w:jc w:val="center"/>
            </w:pPr>
            <w:r>
              <w:rPr>
                <w:rFonts w:ascii="Times New Roman" w:eastAsia="Times New Roman" w:hAnsi="Times New Roman" w:cs="Times New Roman"/>
                <w:sz w:val="20"/>
                <w:szCs w:val="20"/>
              </w:rPr>
              <w:t>Binary</w:t>
            </w:r>
          </w:p>
        </w:tc>
        <w:tc>
          <w:tcPr>
            <w:tcW w:w="5588" w:type="dxa"/>
            <w:tcBorders>
              <w:top w:val="nil"/>
              <w:bottom w:val="nil"/>
            </w:tcBorders>
          </w:tcPr>
          <w:p w14:paraId="14C8CCDC" w14:textId="77777777" w:rsidR="00E25367" w:rsidRDefault="00E25367" w:rsidP="00E25367">
            <w:pPr>
              <w:spacing w:line="240" w:lineRule="auto"/>
            </w:pPr>
            <w:r>
              <w:rPr>
                <w:rFonts w:ascii="Times New Roman" w:eastAsia="Times New Roman" w:hAnsi="Times New Roman" w:cs="Times New Roman"/>
                <w:sz w:val="20"/>
                <w:szCs w:val="20"/>
              </w:rPr>
              <w:t>Whether the birth occurred in a hospital or other facility</w:t>
            </w:r>
          </w:p>
        </w:tc>
      </w:tr>
      <w:tr w:rsidR="00E25367" w14:paraId="3C3FE892" w14:textId="77777777" w:rsidTr="00E25367">
        <w:trPr>
          <w:trHeight w:val="434"/>
        </w:trPr>
        <w:tc>
          <w:tcPr>
            <w:tcW w:w="2255" w:type="dxa"/>
            <w:tcBorders>
              <w:top w:val="nil"/>
              <w:bottom w:val="nil"/>
            </w:tcBorders>
          </w:tcPr>
          <w:p w14:paraId="052E732E" w14:textId="77777777" w:rsidR="00E25367" w:rsidRDefault="00E25367" w:rsidP="00E25367">
            <w:pPr>
              <w:spacing w:line="240" w:lineRule="auto"/>
              <w:jc w:val="center"/>
            </w:pPr>
            <w:proofErr w:type="spellStart"/>
            <w:r>
              <w:rPr>
                <w:rFonts w:ascii="Times New Roman" w:eastAsia="Times New Roman" w:hAnsi="Times New Roman" w:cs="Times New Roman"/>
                <w:sz w:val="20"/>
                <w:szCs w:val="20"/>
              </w:rPr>
              <w:t>Multiple_Birth_Status</w:t>
            </w:r>
            <w:proofErr w:type="spellEnd"/>
          </w:p>
        </w:tc>
        <w:tc>
          <w:tcPr>
            <w:tcW w:w="1576" w:type="dxa"/>
            <w:tcBorders>
              <w:top w:val="nil"/>
              <w:bottom w:val="nil"/>
            </w:tcBorders>
          </w:tcPr>
          <w:p w14:paraId="6205657B" w14:textId="77777777" w:rsidR="00E25367" w:rsidRDefault="00E25367" w:rsidP="00E25367">
            <w:pPr>
              <w:spacing w:line="240" w:lineRule="auto"/>
              <w:jc w:val="center"/>
            </w:pPr>
            <w:r>
              <w:rPr>
                <w:rFonts w:ascii="Times New Roman" w:eastAsia="Times New Roman" w:hAnsi="Times New Roman" w:cs="Times New Roman"/>
                <w:sz w:val="20"/>
                <w:szCs w:val="20"/>
              </w:rPr>
              <w:t>Child</w:t>
            </w:r>
          </w:p>
        </w:tc>
        <w:tc>
          <w:tcPr>
            <w:tcW w:w="1561" w:type="dxa"/>
            <w:tcBorders>
              <w:top w:val="nil"/>
              <w:bottom w:val="nil"/>
            </w:tcBorders>
          </w:tcPr>
          <w:p w14:paraId="0412FB40" w14:textId="77777777" w:rsidR="00E25367" w:rsidRDefault="00E25367" w:rsidP="00E25367">
            <w:pPr>
              <w:spacing w:line="240" w:lineRule="auto"/>
              <w:jc w:val="center"/>
            </w:pPr>
            <w:r>
              <w:rPr>
                <w:rFonts w:ascii="Times New Roman" w:eastAsia="Times New Roman" w:hAnsi="Times New Roman" w:cs="Times New Roman"/>
                <w:sz w:val="20"/>
                <w:szCs w:val="20"/>
              </w:rPr>
              <w:t>Categorical</w:t>
            </w:r>
          </w:p>
        </w:tc>
        <w:tc>
          <w:tcPr>
            <w:tcW w:w="5588" w:type="dxa"/>
            <w:tcBorders>
              <w:top w:val="nil"/>
              <w:bottom w:val="nil"/>
            </w:tcBorders>
          </w:tcPr>
          <w:p w14:paraId="673D7860" w14:textId="77777777" w:rsidR="00E25367" w:rsidRDefault="00E25367" w:rsidP="00E25367">
            <w:pPr>
              <w:spacing w:line="240" w:lineRule="auto"/>
            </w:pPr>
            <w:r>
              <w:rPr>
                <w:rFonts w:ascii="Times New Roman" w:eastAsia="Times New Roman" w:hAnsi="Times New Roman" w:cs="Times New Roman"/>
                <w:sz w:val="20"/>
                <w:szCs w:val="20"/>
              </w:rPr>
              <w:t>Singleton, twin, triplet, or higher-order multiple birth</w:t>
            </w:r>
          </w:p>
        </w:tc>
      </w:tr>
      <w:tr w:rsidR="00E25367" w14:paraId="5E745C69" w14:textId="77777777" w:rsidTr="00E25367">
        <w:trPr>
          <w:trHeight w:val="419"/>
        </w:trPr>
        <w:tc>
          <w:tcPr>
            <w:tcW w:w="2255" w:type="dxa"/>
            <w:tcBorders>
              <w:top w:val="nil"/>
              <w:bottom w:val="nil"/>
            </w:tcBorders>
          </w:tcPr>
          <w:p w14:paraId="7AC9FFE1" w14:textId="77777777" w:rsidR="00E25367" w:rsidRDefault="00E25367" w:rsidP="00E25367">
            <w:pPr>
              <w:spacing w:line="240" w:lineRule="auto"/>
              <w:jc w:val="center"/>
            </w:pPr>
            <w:proofErr w:type="spellStart"/>
            <w:r>
              <w:rPr>
                <w:rFonts w:ascii="Times New Roman" w:eastAsia="Times New Roman" w:hAnsi="Times New Roman" w:cs="Times New Roman"/>
                <w:sz w:val="20"/>
                <w:szCs w:val="20"/>
              </w:rPr>
              <w:t>Birth_Weight</w:t>
            </w:r>
            <w:proofErr w:type="spellEnd"/>
            <w:r>
              <w:rPr>
                <w:rFonts w:ascii="Times New Roman" w:eastAsia="Times New Roman" w:hAnsi="Times New Roman" w:cs="Times New Roman"/>
                <w:sz w:val="20"/>
                <w:szCs w:val="20"/>
              </w:rPr>
              <w:t xml:space="preserve"> (grams)</w:t>
            </w:r>
          </w:p>
        </w:tc>
        <w:tc>
          <w:tcPr>
            <w:tcW w:w="1576" w:type="dxa"/>
            <w:tcBorders>
              <w:top w:val="nil"/>
              <w:bottom w:val="nil"/>
            </w:tcBorders>
          </w:tcPr>
          <w:p w14:paraId="326A4896" w14:textId="77777777" w:rsidR="00E25367" w:rsidRDefault="00E25367" w:rsidP="00E25367">
            <w:pPr>
              <w:spacing w:line="240" w:lineRule="auto"/>
              <w:jc w:val="center"/>
            </w:pPr>
            <w:r>
              <w:rPr>
                <w:rFonts w:ascii="Times New Roman" w:eastAsia="Times New Roman" w:hAnsi="Times New Roman" w:cs="Times New Roman"/>
                <w:sz w:val="20"/>
                <w:szCs w:val="20"/>
              </w:rPr>
              <w:t>Child</w:t>
            </w:r>
          </w:p>
        </w:tc>
        <w:tc>
          <w:tcPr>
            <w:tcW w:w="1561" w:type="dxa"/>
            <w:tcBorders>
              <w:top w:val="nil"/>
              <w:bottom w:val="nil"/>
            </w:tcBorders>
          </w:tcPr>
          <w:p w14:paraId="326F610F" w14:textId="77777777" w:rsidR="00E25367" w:rsidRDefault="00E25367" w:rsidP="00E25367">
            <w:pPr>
              <w:spacing w:line="240" w:lineRule="auto"/>
              <w:jc w:val="center"/>
            </w:pPr>
            <w:r>
              <w:rPr>
                <w:rFonts w:ascii="Times New Roman" w:eastAsia="Times New Roman" w:hAnsi="Times New Roman" w:cs="Times New Roman"/>
                <w:sz w:val="20"/>
                <w:szCs w:val="20"/>
              </w:rPr>
              <w:t>Continuous</w:t>
            </w:r>
          </w:p>
        </w:tc>
        <w:tc>
          <w:tcPr>
            <w:tcW w:w="5588" w:type="dxa"/>
            <w:tcBorders>
              <w:top w:val="nil"/>
              <w:bottom w:val="nil"/>
            </w:tcBorders>
          </w:tcPr>
          <w:p w14:paraId="75EB499F" w14:textId="77777777" w:rsidR="00E25367" w:rsidRDefault="00E25367" w:rsidP="00E25367">
            <w:pPr>
              <w:spacing w:line="240" w:lineRule="auto"/>
            </w:pPr>
            <w:r>
              <w:rPr>
                <w:rFonts w:ascii="Times New Roman" w:eastAsia="Times New Roman" w:hAnsi="Times New Roman" w:cs="Times New Roman"/>
                <w:sz w:val="20"/>
                <w:szCs w:val="20"/>
              </w:rPr>
              <w:t>Birth weight of the child measured in grams</w:t>
            </w:r>
          </w:p>
        </w:tc>
      </w:tr>
      <w:tr w:rsidR="00E25367" w14:paraId="784A92BC" w14:textId="77777777" w:rsidTr="00E25367">
        <w:trPr>
          <w:trHeight w:val="434"/>
        </w:trPr>
        <w:tc>
          <w:tcPr>
            <w:tcW w:w="2255" w:type="dxa"/>
            <w:tcBorders>
              <w:top w:val="nil"/>
              <w:bottom w:val="nil"/>
            </w:tcBorders>
          </w:tcPr>
          <w:p w14:paraId="310A0788" w14:textId="77777777" w:rsidR="00E25367" w:rsidRDefault="00E25367" w:rsidP="00E25367">
            <w:pPr>
              <w:spacing w:line="240" w:lineRule="auto"/>
              <w:jc w:val="center"/>
            </w:pPr>
            <w:proofErr w:type="spellStart"/>
            <w:r>
              <w:rPr>
                <w:rFonts w:ascii="Times New Roman" w:eastAsia="Times New Roman" w:hAnsi="Times New Roman" w:cs="Times New Roman"/>
                <w:sz w:val="20"/>
                <w:szCs w:val="20"/>
              </w:rPr>
              <w:t>District_of_Mother</w:t>
            </w:r>
            <w:proofErr w:type="spellEnd"/>
          </w:p>
        </w:tc>
        <w:tc>
          <w:tcPr>
            <w:tcW w:w="1576" w:type="dxa"/>
            <w:tcBorders>
              <w:top w:val="nil"/>
              <w:bottom w:val="nil"/>
            </w:tcBorders>
          </w:tcPr>
          <w:p w14:paraId="68CFA8A5" w14:textId="77777777" w:rsidR="00E25367" w:rsidRDefault="00E25367" w:rsidP="00E25367">
            <w:pPr>
              <w:spacing w:line="240" w:lineRule="auto"/>
              <w:jc w:val="center"/>
            </w:pPr>
            <w:r>
              <w:rPr>
                <w:rFonts w:ascii="Times New Roman" w:eastAsia="Times New Roman" w:hAnsi="Times New Roman" w:cs="Times New Roman"/>
                <w:sz w:val="20"/>
                <w:szCs w:val="20"/>
              </w:rPr>
              <w:t>Geographic</w:t>
            </w:r>
          </w:p>
        </w:tc>
        <w:tc>
          <w:tcPr>
            <w:tcW w:w="1561" w:type="dxa"/>
            <w:tcBorders>
              <w:top w:val="nil"/>
              <w:bottom w:val="nil"/>
            </w:tcBorders>
          </w:tcPr>
          <w:p w14:paraId="0185C3A5" w14:textId="77777777" w:rsidR="00E25367" w:rsidRDefault="00E25367" w:rsidP="00E25367">
            <w:pPr>
              <w:spacing w:line="240" w:lineRule="auto"/>
              <w:jc w:val="center"/>
            </w:pPr>
            <w:r>
              <w:rPr>
                <w:rFonts w:ascii="Times New Roman" w:eastAsia="Times New Roman" w:hAnsi="Times New Roman" w:cs="Times New Roman"/>
                <w:sz w:val="20"/>
                <w:szCs w:val="20"/>
              </w:rPr>
              <w:t>Categorical</w:t>
            </w:r>
          </w:p>
        </w:tc>
        <w:tc>
          <w:tcPr>
            <w:tcW w:w="5588" w:type="dxa"/>
            <w:tcBorders>
              <w:top w:val="nil"/>
              <w:bottom w:val="nil"/>
            </w:tcBorders>
          </w:tcPr>
          <w:p w14:paraId="03AF5488" w14:textId="77777777" w:rsidR="00E25367" w:rsidRDefault="00E25367" w:rsidP="00E25367">
            <w:pPr>
              <w:spacing w:line="240" w:lineRule="auto"/>
            </w:pPr>
            <w:r>
              <w:rPr>
                <w:rFonts w:ascii="Times New Roman" w:eastAsia="Times New Roman" w:hAnsi="Times New Roman" w:cs="Times New Roman"/>
                <w:sz w:val="20"/>
                <w:szCs w:val="20"/>
              </w:rPr>
              <w:t>District of the mother's usual residence</w:t>
            </w:r>
          </w:p>
        </w:tc>
      </w:tr>
      <w:tr w:rsidR="00E25367" w14:paraId="6F9AF6A5" w14:textId="77777777" w:rsidTr="00E25367">
        <w:trPr>
          <w:trHeight w:val="419"/>
        </w:trPr>
        <w:tc>
          <w:tcPr>
            <w:tcW w:w="2255" w:type="dxa"/>
            <w:tcBorders>
              <w:top w:val="nil"/>
              <w:bottom w:val="nil"/>
            </w:tcBorders>
          </w:tcPr>
          <w:p w14:paraId="5FEC3DE0" w14:textId="77777777" w:rsidR="00E25367" w:rsidRDefault="00E25367" w:rsidP="00E25367">
            <w:pPr>
              <w:spacing w:line="240" w:lineRule="auto"/>
              <w:jc w:val="center"/>
            </w:pPr>
            <w:proofErr w:type="spellStart"/>
            <w:r>
              <w:rPr>
                <w:rFonts w:ascii="Times New Roman" w:eastAsia="Times New Roman" w:hAnsi="Times New Roman" w:cs="Times New Roman"/>
                <w:sz w:val="20"/>
                <w:szCs w:val="20"/>
              </w:rPr>
              <w:t>Registered_District</w:t>
            </w:r>
            <w:proofErr w:type="spellEnd"/>
          </w:p>
        </w:tc>
        <w:tc>
          <w:tcPr>
            <w:tcW w:w="1576" w:type="dxa"/>
            <w:tcBorders>
              <w:top w:val="nil"/>
              <w:bottom w:val="nil"/>
            </w:tcBorders>
          </w:tcPr>
          <w:p w14:paraId="050E9378" w14:textId="77777777" w:rsidR="00E25367" w:rsidRDefault="00E25367" w:rsidP="00E25367">
            <w:pPr>
              <w:spacing w:line="240" w:lineRule="auto"/>
              <w:jc w:val="center"/>
            </w:pPr>
            <w:r>
              <w:rPr>
                <w:rFonts w:ascii="Times New Roman" w:eastAsia="Times New Roman" w:hAnsi="Times New Roman" w:cs="Times New Roman"/>
                <w:sz w:val="20"/>
                <w:szCs w:val="20"/>
              </w:rPr>
              <w:t>Administrative</w:t>
            </w:r>
          </w:p>
        </w:tc>
        <w:tc>
          <w:tcPr>
            <w:tcW w:w="1561" w:type="dxa"/>
            <w:tcBorders>
              <w:top w:val="nil"/>
              <w:bottom w:val="nil"/>
            </w:tcBorders>
          </w:tcPr>
          <w:p w14:paraId="1B3C14F3" w14:textId="77777777" w:rsidR="00E25367" w:rsidRDefault="00E25367" w:rsidP="00E25367">
            <w:pPr>
              <w:spacing w:line="240" w:lineRule="auto"/>
              <w:jc w:val="center"/>
            </w:pPr>
            <w:r>
              <w:rPr>
                <w:rFonts w:ascii="Times New Roman" w:eastAsia="Times New Roman" w:hAnsi="Times New Roman" w:cs="Times New Roman"/>
                <w:sz w:val="20"/>
                <w:szCs w:val="20"/>
              </w:rPr>
              <w:t>Categorical</w:t>
            </w:r>
          </w:p>
        </w:tc>
        <w:tc>
          <w:tcPr>
            <w:tcW w:w="5588" w:type="dxa"/>
            <w:tcBorders>
              <w:top w:val="nil"/>
              <w:bottom w:val="nil"/>
            </w:tcBorders>
          </w:tcPr>
          <w:p w14:paraId="6AFC6426" w14:textId="77777777" w:rsidR="00E25367" w:rsidRDefault="00E25367" w:rsidP="00E25367">
            <w:pPr>
              <w:spacing w:line="240" w:lineRule="auto"/>
            </w:pPr>
            <w:r>
              <w:rPr>
                <w:rFonts w:ascii="Times New Roman" w:eastAsia="Times New Roman" w:hAnsi="Times New Roman" w:cs="Times New Roman"/>
                <w:sz w:val="20"/>
                <w:szCs w:val="20"/>
              </w:rPr>
              <w:t>District in which the birth was officially registered</w:t>
            </w:r>
          </w:p>
        </w:tc>
      </w:tr>
      <w:tr w:rsidR="00E25367" w14:paraId="365067FA" w14:textId="77777777" w:rsidTr="00E25367">
        <w:trPr>
          <w:trHeight w:val="419"/>
        </w:trPr>
        <w:tc>
          <w:tcPr>
            <w:tcW w:w="2255" w:type="dxa"/>
            <w:tcBorders>
              <w:top w:val="nil"/>
              <w:bottom w:val="nil"/>
            </w:tcBorders>
          </w:tcPr>
          <w:p w14:paraId="26F50710" w14:textId="77777777" w:rsidR="00E25367" w:rsidRDefault="00E25367" w:rsidP="00E25367">
            <w:pPr>
              <w:spacing w:line="240" w:lineRule="auto"/>
              <w:jc w:val="center"/>
            </w:pPr>
            <w:proofErr w:type="spellStart"/>
            <w:r>
              <w:rPr>
                <w:rFonts w:ascii="Times New Roman" w:eastAsia="Times New Roman" w:hAnsi="Times New Roman" w:cs="Times New Roman"/>
                <w:sz w:val="20"/>
                <w:szCs w:val="20"/>
              </w:rPr>
              <w:t>Registered_Year</w:t>
            </w:r>
            <w:proofErr w:type="spellEnd"/>
            <w:r>
              <w:rPr>
                <w:rFonts w:ascii="Times New Roman" w:eastAsia="Times New Roman" w:hAnsi="Times New Roman" w:cs="Times New Roman"/>
                <w:sz w:val="20"/>
                <w:szCs w:val="20"/>
              </w:rPr>
              <w:t xml:space="preserve"> / Month</w:t>
            </w:r>
          </w:p>
        </w:tc>
        <w:tc>
          <w:tcPr>
            <w:tcW w:w="1576" w:type="dxa"/>
            <w:tcBorders>
              <w:top w:val="nil"/>
              <w:bottom w:val="nil"/>
            </w:tcBorders>
          </w:tcPr>
          <w:p w14:paraId="211CB2AD" w14:textId="77777777" w:rsidR="00E25367" w:rsidRDefault="00E25367" w:rsidP="00E25367">
            <w:pPr>
              <w:spacing w:line="240" w:lineRule="auto"/>
              <w:jc w:val="center"/>
            </w:pPr>
            <w:r>
              <w:rPr>
                <w:rFonts w:ascii="Times New Roman" w:eastAsia="Times New Roman" w:hAnsi="Times New Roman" w:cs="Times New Roman"/>
                <w:sz w:val="20"/>
                <w:szCs w:val="20"/>
              </w:rPr>
              <w:t>Administrative</w:t>
            </w:r>
          </w:p>
        </w:tc>
        <w:tc>
          <w:tcPr>
            <w:tcW w:w="1561" w:type="dxa"/>
            <w:tcBorders>
              <w:top w:val="nil"/>
              <w:bottom w:val="nil"/>
            </w:tcBorders>
          </w:tcPr>
          <w:p w14:paraId="64FF63B9" w14:textId="77777777" w:rsidR="00E25367" w:rsidRDefault="00E25367" w:rsidP="00E25367">
            <w:pPr>
              <w:spacing w:line="240" w:lineRule="auto"/>
              <w:jc w:val="center"/>
            </w:pPr>
            <w:r>
              <w:rPr>
                <w:rFonts w:ascii="Times New Roman" w:eastAsia="Times New Roman" w:hAnsi="Times New Roman" w:cs="Times New Roman"/>
                <w:sz w:val="20"/>
                <w:szCs w:val="20"/>
              </w:rPr>
              <w:t>Discrete</w:t>
            </w:r>
          </w:p>
        </w:tc>
        <w:tc>
          <w:tcPr>
            <w:tcW w:w="5588" w:type="dxa"/>
            <w:tcBorders>
              <w:top w:val="nil"/>
              <w:bottom w:val="nil"/>
            </w:tcBorders>
          </w:tcPr>
          <w:p w14:paraId="34A197FC" w14:textId="77777777" w:rsidR="00E25367" w:rsidRDefault="00E25367" w:rsidP="00E25367">
            <w:pPr>
              <w:spacing w:line="240" w:lineRule="auto"/>
            </w:pPr>
            <w:r>
              <w:rPr>
                <w:rFonts w:ascii="Times New Roman" w:eastAsia="Times New Roman" w:hAnsi="Times New Roman" w:cs="Times New Roman"/>
                <w:sz w:val="20"/>
                <w:szCs w:val="20"/>
              </w:rPr>
              <w:t>Year and month in which the birth registration was recorded</w:t>
            </w:r>
          </w:p>
        </w:tc>
      </w:tr>
      <w:tr w:rsidR="00E25367" w14:paraId="4512E025" w14:textId="77777777" w:rsidTr="00E25367">
        <w:trPr>
          <w:trHeight w:val="434"/>
        </w:trPr>
        <w:tc>
          <w:tcPr>
            <w:tcW w:w="2255" w:type="dxa"/>
            <w:tcBorders>
              <w:top w:val="nil"/>
              <w:bottom w:val="single" w:sz="4" w:space="0" w:color="auto"/>
            </w:tcBorders>
          </w:tcPr>
          <w:p w14:paraId="45B1BBF6" w14:textId="77777777" w:rsidR="00E25367" w:rsidRDefault="00E25367" w:rsidP="00E25367">
            <w:pPr>
              <w:spacing w:line="240" w:lineRule="auto"/>
              <w:jc w:val="center"/>
            </w:pPr>
            <w:proofErr w:type="spellStart"/>
            <w:r>
              <w:rPr>
                <w:rFonts w:ascii="Times New Roman" w:eastAsia="Times New Roman" w:hAnsi="Times New Roman" w:cs="Times New Roman"/>
                <w:sz w:val="20"/>
                <w:szCs w:val="20"/>
              </w:rPr>
              <w:t>Birth_Year</w:t>
            </w:r>
            <w:proofErr w:type="spellEnd"/>
            <w:r>
              <w:rPr>
                <w:rFonts w:ascii="Times New Roman" w:eastAsia="Times New Roman" w:hAnsi="Times New Roman" w:cs="Times New Roman"/>
                <w:sz w:val="20"/>
                <w:szCs w:val="20"/>
              </w:rPr>
              <w:t xml:space="preserve"> / Month</w:t>
            </w:r>
          </w:p>
        </w:tc>
        <w:tc>
          <w:tcPr>
            <w:tcW w:w="1576" w:type="dxa"/>
            <w:tcBorders>
              <w:top w:val="nil"/>
              <w:bottom w:val="single" w:sz="4" w:space="0" w:color="auto"/>
            </w:tcBorders>
          </w:tcPr>
          <w:p w14:paraId="4E84938C" w14:textId="77777777" w:rsidR="00E25367" w:rsidRDefault="00E25367" w:rsidP="00E25367">
            <w:pPr>
              <w:spacing w:line="240" w:lineRule="auto"/>
              <w:jc w:val="center"/>
            </w:pPr>
            <w:r>
              <w:rPr>
                <w:rFonts w:ascii="Times New Roman" w:eastAsia="Times New Roman" w:hAnsi="Times New Roman" w:cs="Times New Roman"/>
                <w:sz w:val="20"/>
                <w:szCs w:val="20"/>
              </w:rPr>
              <w:t>Administrative</w:t>
            </w:r>
          </w:p>
        </w:tc>
        <w:tc>
          <w:tcPr>
            <w:tcW w:w="1561" w:type="dxa"/>
            <w:tcBorders>
              <w:top w:val="nil"/>
              <w:bottom w:val="single" w:sz="4" w:space="0" w:color="auto"/>
            </w:tcBorders>
          </w:tcPr>
          <w:p w14:paraId="4F1D5121" w14:textId="77777777" w:rsidR="00E25367" w:rsidRDefault="00E25367" w:rsidP="00E25367">
            <w:pPr>
              <w:spacing w:line="240" w:lineRule="auto"/>
              <w:jc w:val="center"/>
            </w:pPr>
            <w:r>
              <w:rPr>
                <w:rFonts w:ascii="Times New Roman" w:eastAsia="Times New Roman" w:hAnsi="Times New Roman" w:cs="Times New Roman"/>
                <w:sz w:val="20"/>
                <w:szCs w:val="20"/>
              </w:rPr>
              <w:t>Discrete</w:t>
            </w:r>
          </w:p>
        </w:tc>
        <w:tc>
          <w:tcPr>
            <w:tcW w:w="5588" w:type="dxa"/>
            <w:tcBorders>
              <w:top w:val="nil"/>
              <w:bottom w:val="single" w:sz="4" w:space="0" w:color="auto"/>
            </w:tcBorders>
          </w:tcPr>
          <w:p w14:paraId="32BE2EB7" w14:textId="77777777" w:rsidR="00E25367" w:rsidRDefault="00E25367" w:rsidP="00E25367">
            <w:pPr>
              <w:spacing w:line="240" w:lineRule="auto"/>
            </w:pPr>
            <w:r>
              <w:rPr>
                <w:rFonts w:ascii="Times New Roman" w:eastAsia="Times New Roman" w:hAnsi="Times New Roman" w:cs="Times New Roman"/>
                <w:sz w:val="20"/>
                <w:szCs w:val="20"/>
              </w:rPr>
              <w:t>Year and month in which the birth event occurred</w:t>
            </w:r>
          </w:p>
        </w:tc>
      </w:tr>
    </w:tbl>
    <w:p w14:paraId="35DDCA99" w14:textId="77777777" w:rsidR="00E25367" w:rsidRDefault="00E25367" w:rsidP="00BA3D73">
      <w:pPr>
        <w:spacing w:before="160" w:after="200" w:line="240" w:lineRule="auto"/>
        <w:jc w:val="center"/>
        <w:rPr>
          <w:rFonts w:ascii="Times New Roman" w:eastAsia="Times New Roman" w:hAnsi="Times New Roman" w:cs="Times New Roman"/>
          <w:b/>
          <w:bCs/>
          <w:sz w:val="22"/>
          <w:szCs w:val="22"/>
        </w:rPr>
      </w:pPr>
    </w:p>
    <w:p w14:paraId="25F71274" w14:textId="77777777" w:rsidR="00BA3D73" w:rsidRDefault="00BA3D73" w:rsidP="000025CF">
      <w:pPr>
        <w:spacing w:line="480" w:lineRule="auto"/>
        <w:jc w:val="both"/>
        <w:rPr>
          <w:rFonts w:ascii="Times New Roman" w:eastAsia="Times New Roman" w:hAnsi="Times New Roman" w:cs="Times New Roman"/>
        </w:rPr>
      </w:pPr>
    </w:p>
    <w:p w14:paraId="04696F92" w14:textId="6C2F11B0" w:rsidR="000025CF" w:rsidRDefault="000025CF" w:rsidP="000025CF">
      <w:pPr>
        <w:spacing w:line="48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The dataset </w:t>
      </w:r>
      <w:proofErr w:type="gramStart"/>
      <w:r w:rsidR="00E25367">
        <w:rPr>
          <w:rFonts w:ascii="Times New Roman" w:eastAsia="Times New Roman" w:hAnsi="Times New Roman" w:cs="Times New Roman"/>
        </w:rPr>
        <w:t>are</w:t>
      </w:r>
      <w:proofErr w:type="gramEnd"/>
      <w:r w:rsidR="00E25367">
        <w:rPr>
          <w:rFonts w:ascii="Times New Roman" w:eastAsia="Times New Roman" w:hAnsi="Times New Roman" w:cs="Times New Roman"/>
        </w:rPr>
        <w:t xml:space="preserve"> covering</w:t>
      </w:r>
      <w:r>
        <w:rPr>
          <w:rFonts w:ascii="Times New Roman" w:eastAsia="Times New Roman" w:hAnsi="Times New Roman" w:cs="Times New Roman"/>
        </w:rPr>
        <w:t xml:space="preserve"> the entire country, with records contributed from all 25 administrative districts of Sri Lanka as they existed in 2000</w:t>
      </w:r>
      <w:r w:rsidR="00E25367">
        <w:rPr>
          <w:rFonts w:ascii="Times New Roman" w:eastAsia="Times New Roman" w:hAnsi="Times New Roman" w:cs="Times New Roman"/>
        </w:rPr>
        <w:t xml:space="preserve"> to 2020 which are recently updated and published.</w:t>
      </w:r>
      <w:r>
        <w:rPr>
          <w:rFonts w:ascii="Times New Roman" w:eastAsia="Times New Roman" w:hAnsi="Times New Roman" w:cs="Times New Roman"/>
        </w:rPr>
        <w:t xml:space="preserve"> The geographic </w:t>
      </w:r>
      <w:r w:rsidR="00E25367">
        <w:rPr>
          <w:rFonts w:ascii="Times New Roman" w:eastAsia="Times New Roman" w:hAnsi="Times New Roman" w:cs="Times New Roman"/>
        </w:rPr>
        <w:t xml:space="preserve">context </w:t>
      </w:r>
      <w:r>
        <w:rPr>
          <w:rFonts w:ascii="Times New Roman" w:eastAsia="Times New Roman" w:hAnsi="Times New Roman" w:cs="Times New Roman"/>
        </w:rPr>
        <w:t>of the data supports sub</w:t>
      </w:r>
      <w:r w:rsidR="00E25367">
        <w:rPr>
          <w:rFonts w:ascii="Times New Roman" w:eastAsia="Times New Roman" w:hAnsi="Times New Roman" w:cs="Times New Roman"/>
        </w:rPr>
        <w:t xml:space="preserve"> </w:t>
      </w:r>
      <w:r>
        <w:rPr>
          <w:rFonts w:ascii="Times New Roman" w:eastAsia="Times New Roman" w:hAnsi="Times New Roman" w:cs="Times New Roman"/>
        </w:rPr>
        <w:t xml:space="preserve">national analysis, </w:t>
      </w:r>
      <w:r w:rsidR="00E25367">
        <w:rPr>
          <w:rFonts w:ascii="Times New Roman" w:eastAsia="Times New Roman" w:hAnsi="Times New Roman" w:cs="Times New Roman"/>
        </w:rPr>
        <w:t>d</w:t>
      </w:r>
      <w:r w:rsidR="00E25367" w:rsidRPr="00E25367">
        <w:rPr>
          <w:rFonts w:ascii="Times New Roman" w:eastAsia="Times New Roman" w:hAnsi="Times New Roman" w:cs="Times New Roman"/>
        </w:rPr>
        <w:t xml:space="preserve">ata integrity </w:t>
      </w:r>
      <w:r w:rsidR="00E25367" w:rsidRPr="00E25367">
        <w:rPr>
          <w:rFonts w:ascii="Times New Roman" w:eastAsia="Times New Roman" w:hAnsi="Times New Roman" w:cs="Times New Roman"/>
        </w:rPr>
        <w:lastRenderedPageBreak/>
        <w:t>and privacy are prioritized; all records are anonymized by the Registrar General’s Department before release, following standard data-sharing protocols.</w:t>
      </w:r>
    </w:p>
    <w:p w14:paraId="6C08BFCA" w14:textId="1EAE703D" w:rsidR="00944D5B" w:rsidRDefault="00944D5B" w:rsidP="00944D5B">
      <w:pPr>
        <w:spacing w:line="480" w:lineRule="auto"/>
        <w:jc w:val="both"/>
        <w:rPr>
          <w:rFonts w:ascii="Times New Roman" w:eastAsia="Times New Roman" w:hAnsi="Times New Roman" w:cs="Times New Roman"/>
        </w:rPr>
      </w:pPr>
      <w:r>
        <w:rPr>
          <w:rFonts w:ascii="Times New Roman" w:eastAsia="Times New Roman" w:hAnsi="Times New Roman" w:cs="Times New Roman"/>
        </w:rPr>
        <w:t>3.3</w:t>
      </w:r>
      <w:r w:rsidRPr="00944D5B">
        <w:t xml:space="preserve"> </w:t>
      </w:r>
      <w:r w:rsidRPr="00944D5B">
        <w:rPr>
          <w:rFonts w:ascii="Times New Roman" w:eastAsia="Times New Roman" w:hAnsi="Times New Roman" w:cs="Times New Roman"/>
        </w:rPr>
        <w:t>Description</w:t>
      </w:r>
      <w:r w:rsidR="001D6520">
        <w:rPr>
          <w:rFonts w:ascii="Times New Roman" w:eastAsia="Times New Roman" w:hAnsi="Times New Roman" w:cs="Times New Roman"/>
        </w:rPr>
        <w:t xml:space="preserve"> of Variables </w:t>
      </w:r>
    </w:p>
    <w:p w14:paraId="24BA6F4E" w14:textId="4677D98D" w:rsidR="001D6520" w:rsidRDefault="001D6520" w:rsidP="00944D5B">
      <w:pPr>
        <w:spacing w:line="480" w:lineRule="auto"/>
        <w:jc w:val="both"/>
        <w:rPr>
          <w:rFonts w:ascii="Times New Roman" w:eastAsia="Times New Roman" w:hAnsi="Times New Roman" w:cs="Times New Roman"/>
        </w:rPr>
      </w:pPr>
      <w:r w:rsidRPr="001D6520">
        <w:rPr>
          <w:rFonts w:ascii="Times New Roman" w:eastAsia="Times New Roman" w:hAnsi="Times New Roman" w:cs="Times New Roman"/>
        </w:rPr>
        <w:t>3.3.1 Outcome Variable: Parity</w:t>
      </w:r>
    </w:p>
    <w:p w14:paraId="28F8AE96" w14:textId="21D90116" w:rsidR="001D6520" w:rsidRPr="001D6520" w:rsidRDefault="001D6520" w:rsidP="001D6520">
      <w:pPr>
        <w:spacing w:line="480" w:lineRule="auto"/>
        <w:jc w:val="both"/>
        <w:rPr>
          <w:rFonts w:ascii="Times New Roman" w:eastAsia="Times New Roman" w:hAnsi="Times New Roman" w:cs="Times New Roman"/>
        </w:rPr>
      </w:pPr>
      <w:r w:rsidRPr="001D6520">
        <w:rPr>
          <w:rFonts w:ascii="Times New Roman" w:eastAsia="Times New Roman" w:hAnsi="Times New Roman" w:cs="Times New Roman"/>
        </w:rPr>
        <w:t>Parity</w:t>
      </w:r>
      <w:r w:rsidR="00262240">
        <w:rPr>
          <w:rFonts w:ascii="Times New Roman" w:eastAsia="Times New Roman" w:hAnsi="Times New Roman" w:cs="Times New Roman"/>
        </w:rPr>
        <w:t xml:space="preserve"> or </w:t>
      </w:r>
      <w:r w:rsidR="00262240" w:rsidRPr="00262240">
        <w:rPr>
          <w:rFonts w:ascii="Times New Roman" w:eastAsia="Times New Roman" w:hAnsi="Times New Roman" w:cs="Times New Roman"/>
        </w:rPr>
        <w:t>Birth order</w:t>
      </w:r>
      <w:r w:rsidRPr="001D6520">
        <w:rPr>
          <w:rFonts w:ascii="Times New Roman" w:eastAsia="Times New Roman" w:hAnsi="Times New Roman" w:cs="Times New Roman"/>
        </w:rPr>
        <w:t xml:space="preserve">, defined as the number of live births a woman has experienced </w:t>
      </w:r>
      <w:r w:rsidR="00262240">
        <w:rPr>
          <w:rFonts w:ascii="Times New Roman" w:eastAsia="Times New Roman" w:hAnsi="Times New Roman" w:cs="Times New Roman"/>
        </w:rPr>
        <w:t xml:space="preserve">which </w:t>
      </w:r>
      <w:r w:rsidRPr="001D6520">
        <w:rPr>
          <w:rFonts w:ascii="Times New Roman" w:eastAsia="Times New Roman" w:hAnsi="Times New Roman" w:cs="Times New Roman"/>
        </w:rPr>
        <w:t>is the primary outcome variable of this study. In the raw dataset, birth order is recorded as text labels (First, Second, Third, Fourth, Fifth, Sixth, Seventh, Eighth, Nineth). For analytical purpose</w:t>
      </w:r>
      <w:r w:rsidR="00262240">
        <w:rPr>
          <w:rFonts w:ascii="Times New Roman" w:eastAsia="Times New Roman" w:hAnsi="Times New Roman" w:cs="Times New Roman"/>
        </w:rPr>
        <w:t xml:space="preserve">s and for the fitting statistical models </w:t>
      </w:r>
      <w:r w:rsidRPr="001D6520">
        <w:rPr>
          <w:rFonts w:ascii="Times New Roman" w:eastAsia="Times New Roman" w:hAnsi="Times New Roman" w:cs="Times New Roman"/>
        </w:rPr>
        <w:t xml:space="preserve">these labels were converted to their corresponding numeric values (1 through 9 respectively). </w:t>
      </w:r>
    </w:p>
    <w:p w14:paraId="674E86A8" w14:textId="77777777" w:rsidR="001D6520" w:rsidRPr="001D6520" w:rsidRDefault="001D6520" w:rsidP="001D6520">
      <w:pPr>
        <w:spacing w:line="480" w:lineRule="auto"/>
        <w:jc w:val="both"/>
        <w:rPr>
          <w:rFonts w:ascii="Times New Roman" w:eastAsia="Times New Roman" w:hAnsi="Times New Roman" w:cs="Times New Roman"/>
        </w:rPr>
      </w:pPr>
      <w:r w:rsidRPr="001D6520">
        <w:rPr>
          <w:rFonts w:ascii="Times New Roman" w:eastAsia="Times New Roman" w:hAnsi="Times New Roman" w:cs="Times New Roman"/>
        </w:rPr>
        <w:t>•</w:t>
      </w:r>
      <w:r w:rsidRPr="001D6520">
        <w:rPr>
          <w:rFonts w:ascii="Times New Roman" w:eastAsia="Times New Roman" w:hAnsi="Times New Roman" w:cs="Times New Roman"/>
        </w:rPr>
        <w:tab/>
        <w:t>Ordinal parity (1–9): used in the ordinal logistic regression model, preserving the full rank ordering of birth order.</w:t>
      </w:r>
    </w:p>
    <w:p w14:paraId="4A90D6E3" w14:textId="77777777" w:rsidR="001D6520" w:rsidRPr="001D6520" w:rsidRDefault="001D6520" w:rsidP="001D6520">
      <w:pPr>
        <w:spacing w:line="480" w:lineRule="auto"/>
        <w:jc w:val="both"/>
        <w:rPr>
          <w:rFonts w:ascii="Times New Roman" w:eastAsia="Times New Roman" w:hAnsi="Times New Roman" w:cs="Times New Roman"/>
        </w:rPr>
      </w:pPr>
      <w:r w:rsidRPr="001D6520">
        <w:rPr>
          <w:rFonts w:ascii="Times New Roman" w:eastAsia="Times New Roman" w:hAnsi="Times New Roman" w:cs="Times New Roman"/>
        </w:rPr>
        <w:t>•</w:t>
      </w:r>
      <w:r w:rsidRPr="001D6520">
        <w:rPr>
          <w:rFonts w:ascii="Times New Roman" w:eastAsia="Times New Roman" w:hAnsi="Times New Roman" w:cs="Times New Roman"/>
        </w:rPr>
        <w:tab/>
        <w:t>Count parity (1–9 as a count): used in the Poisson and Negative Binomial regression models, treating birth order as a cumulative count of live births.</w:t>
      </w:r>
    </w:p>
    <w:p w14:paraId="35A7A220" w14:textId="3190A5F9" w:rsidR="001D6520" w:rsidRDefault="001D6520" w:rsidP="001D6520">
      <w:pPr>
        <w:spacing w:line="480" w:lineRule="auto"/>
        <w:jc w:val="both"/>
        <w:rPr>
          <w:rFonts w:ascii="Times New Roman" w:eastAsia="Times New Roman" w:hAnsi="Times New Roman" w:cs="Times New Roman"/>
        </w:rPr>
      </w:pPr>
      <w:r w:rsidRPr="001D6520">
        <w:rPr>
          <w:rFonts w:ascii="Times New Roman" w:eastAsia="Times New Roman" w:hAnsi="Times New Roman" w:cs="Times New Roman"/>
        </w:rPr>
        <w:t>•</w:t>
      </w:r>
      <w:r w:rsidRPr="001D6520">
        <w:rPr>
          <w:rFonts w:ascii="Times New Roman" w:eastAsia="Times New Roman" w:hAnsi="Times New Roman" w:cs="Times New Roman"/>
        </w:rPr>
        <w:tab/>
        <w:t>Binary parity: dichotomized as first-born (parity = 1, coded 1) versus later-born (parity ≥ 2, coded 0), used in the binary logistic regression model to specifically address the characteristics of first births.</w:t>
      </w:r>
    </w:p>
    <w:p w14:paraId="5EEE25A3" w14:textId="168787CE" w:rsidR="001D6520" w:rsidRDefault="00B7731A" w:rsidP="00944D5B">
      <w:pPr>
        <w:spacing w:line="480" w:lineRule="auto"/>
        <w:jc w:val="both"/>
        <w:rPr>
          <w:rFonts w:ascii="Times New Roman" w:eastAsia="Times New Roman" w:hAnsi="Times New Roman" w:cs="Times New Roman"/>
        </w:rPr>
      </w:pPr>
      <w:r>
        <w:rPr>
          <w:rFonts w:ascii="Times New Roman" w:eastAsia="Times New Roman" w:hAnsi="Times New Roman" w:cs="Times New Roman"/>
        </w:rPr>
        <w:t>It is important to identify that this variable captures the birth order as recorded a</w:t>
      </w:r>
      <w:r w:rsidR="0097325D">
        <w:rPr>
          <w:rFonts w:ascii="Times New Roman" w:eastAsia="Times New Roman" w:hAnsi="Times New Roman" w:cs="Times New Roman"/>
        </w:rPr>
        <w:t xml:space="preserve">t the time of registration not the time when birth was </w:t>
      </w:r>
      <w:proofErr w:type="gramStart"/>
      <w:r w:rsidR="00B70C1D">
        <w:rPr>
          <w:rFonts w:ascii="Times New Roman" w:eastAsia="Times New Roman" w:hAnsi="Times New Roman" w:cs="Times New Roman"/>
        </w:rPr>
        <w:t>occurred ,</w:t>
      </w:r>
      <w:proofErr w:type="gramEnd"/>
      <w:r w:rsidR="00B70C1D">
        <w:rPr>
          <w:rFonts w:ascii="Times New Roman" w:eastAsia="Times New Roman" w:hAnsi="Times New Roman" w:cs="Times New Roman"/>
        </w:rPr>
        <w:t xml:space="preserve"> based on information provided by the </w:t>
      </w:r>
      <w:r w:rsidR="00F30ECF">
        <w:rPr>
          <w:rFonts w:ascii="Times New Roman" w:eastAsia="Times New Roman" w:hAnsi="Times New Roman" w:cs="Times New Roman"/>
        </w:rPr>
        <w:t xml:space="preserve">parents on the registration procedure because of this situation there can be births that may have occurred prior to the reference year but were not </w:t>
      </w:r>
      <w:r w:rsidR="00C853E2">
        <w:rPr>
          <w:rFonts w:ascii="Times New Roman" w:eastAsia="Times New Roman" w:hAnsi="Times New Roman" w:cs="Times New Roman"/>
        </w:rPr>
        <w:t>registered.</w:t>
      </w:r>
    </w:p>
    <w:p w14:paraId="1CA86766" w14:textId="77777777" w:rsidR="00C853E2" w:rsidRDefault="00C853E2" w:rsidP="00944D5B">
      <w:pPr>
        <w:spacing w:line="480" w:lineRule="auto"/>
        <w:jc w:val="both"/>
        <w:rPr>
          <w:rFonts w:ascii="Times New Roman" w:eastAsia="Times New Roman" w:hAnsi="Times New Roman" w:cs="Times New Roman"/>
        </w:rPr>
      </w:pPr>
    </w:p>
    <w:p w14:paraId="4CB6C56C" w14:textId="1AC0956E" w:rsidR="00EF3791" w:rsidRDefault="006217A7" w:rsidP="00944D5B">
      <w:pPr>
        <w:spacing w:line="480" w:lineRule="auto"/>
        <w:jc w:val="both"/>
        <w:rPr>
          <w:rFonts w:ascii="Times New Roman" w:eastAsia="Times New Roman" w:hAnsi="Times New Roman" w:cs="Times New Roman"/>
        </w:rPr>
      </w:pPr>
      <w:r w:rsidRPr="006217A7">
        <w:rPr>
          <w:rFonts w:ascii="Times New Roman" w:eastAsia="Times New Roman" w:hAnsi="Times New Roman" w:cs="Times New Roman"/>
        </w:rPr>
        <w:lastRenderedPageBreak/>
        <w:t>3.3.2 Explanatory Variables</w:t>
      </w:r>
    </w:p>
    <w:p w14:paraId="1E4104D9" w14:textId="77777777" w:rsidR="00EF3791" w:rsidRDefault="00EF3791" w:rsidP="00EF3791">
      <w:pPr>
        <w:spacing w:before="240" w:after="120"/>
        <w:jc w:val="center"/>
      </w:pPr>
      <w:r>
        <w:rPr>
          <w:rFonts w:ascii="Times New Roman" w:eastAsia="Times New Roman" w:hAnsi="Times New Roman" w:cs="Times New Roman"/>
          <w:b/>
          <w:bCs/>
          <w:sz w:val="22"/>
          <w:szCs w:val="22"/>
        </w:rPr>
        <w:t>Table 3.2: Operationalization of Explanatory Variables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2360"/>
        <w:gridCol w:w="3400"/>
      </w:tblGrid>
      <w:tr w:rsidR="00EF3791" w14:paraId="1B7966F8" w14:textId="77777777" w:rsidTr="00DF5043">
        <w:trPr>
          <w:tblHeader/>
        </w:trPr>
        <w:tc>
          <w:tcPr>
            <w:tcW w:w="2200" w:type="dxa"/>
            <w:tcBorders>
              <w:top w:val="single" w:sz="4" w:space="0" w:color="2E4057"/>
              <w:left w:val="single" w:sz="4" w:space="0" w:color="2E4057"/>
              <w:bottom w:val="single" w:sz="4" w:space="0" w:color="2E4057"/>
              <w:right w:val="single" w:sz="4" w:space="0" w:color="2E4057"/>
            </w:tcBorders>
            <w:shd w:val="clear" w:color="auto" w:fill="2E4057"/>
            <w:tcMar>
              <w:top w:w="80" w:type="dxa"/>
              <w:left w:w="120" w:type="dxa"/>
              <w:bottom w:w="80" w:type="dxa"/>
              <w:right w:w="120" w:type="dxa"/>
            </w:tcMar>
          </w:tcPr>
          <w:p w14:paraId="3F63B0BB" w14:textId="77777777" w:rsidR="00EF3791" w:rsidRDefault="00EF3791" w:rsidP="00DF5043">
            <w:pPr>
              <w:jc w:val="center"/>
            </w:pPr>
            <w:r>
              <w:rPr>
                <w:rFonts w:ascii="Times New Roman" w:eastAsia="Times New Roman" w:hAnsi="Times New Roman" w:cs="Times New Roman"/>
                <w:b/>
                <w:bCs/>
                <w:color w:val="FFFFFF"/>
                <w:sz w:val="20"/>
                <w:szCs w:val="20"/>
              </w:rPr>
              <w:t>Variable</w:t>
            </w:r>
          </w:p>
        </w:tc>
        <w:tc>
          <w:tcPr>
            <w:tcW w:w="1400" w:type="dxa"/>
            <w:tcBorders>
              <w:top w:val="single" w:sz="4" w:space="0" w:color="2E4057"/>
              <w:left w:val="single" w:sz="4" w:space="0" w:color="2E4057"/>
              <w:bottom w:val="single" w:sz="4" w:space="0" w:color="2E4057"/>
              <w:right w:val="single" w:sz="4" w:space="0" w:color="2E4057"/>
            </w:tcBorders>
            <w:shd w:val="clear" w:color="auto" w:fill="2E4057"/>
            <w:tcMar>
              <w:top w:w="80" w:type="dxa"/>
              <w:left w:w="120" w:type="dxa"/>
              <w:bottom w:w="80" w:type="dxa"/>
              <w:right w:w="120" w:type="dxa"/>
            </w:tcMar>
          </w:tcPr>
          <w:p w14:paraId="6E7FBCBD" w14:textId="77777777" w:rsidR="00EF3791" w:rsidRDefault="00EF3791" w:rsidP="00DF5043">
            <w:pPr>
              <w:jc w:val="center"/>
            </w:pPr>
            <w:r>
              <w:rPr>
                <w:rFonts w:ascii="Times New Roman" w:eastAsia="Times New Roman" w:hAnsi="Times New Roman" w:cs="Times New Roman"/>
                <w:b/>
                <w:bCs/>
                <w:color w:val="FFFFFF"/>
                <w:sz w:val="20"/>
                <w:szCs w:val="20"/>
              </w:rPr>
              <w:t>Category</w:t>
            </w:r>
          </w:p>
        </w:tc>
        <w:tc>
          <w:tcPr>
            <w:tcW w:w="2360" w:type="dxa"/>
            <w:tcBorders>
              <w:top w:val="single" w:sz="4" w:space="0" w:color="2E4057"/>
              <w:left w:val="single" w:sz="4" w:space="0" w:color="2E4057"/>
              <w:bottom w:val="single" w:sz="4" w:space="0" w:color="2E4057"/>
              <w:right w:val="single" w:sz="4" w:space="0" w:color="2E4057"/>
            </w:tcBorders>
            <w:shd w:val="clear" w:color="auto" w:fill="2E4057"/>
            <w:tcMar>
              <w:top w:w="80" w:type="dxa"/>
              <w:left w:w="120" w:type="dxa"/>
              <w:bottom w:w="80" w:type="dxa"/>
              <w:right w:w="120" w:type="dxa"/>
            </w:tcMar>
          </w:tcPr>
          <w:p w14:paraId="35789174" w14:textId="77777777" w:rsidR="00EF3791" w:rsidRDefault="00EF3791" w:rsidP="00DF5043">
            <w:pPr>
              <w:jc w:val="center"/>
            </w:pPr>
            <w:r>
              <w:rPr>
                <w:rFonts w:ascii="Times New Roman" w:eastAsia="Times New Roman" w:hAnsi="Times New Roman" w:cs="Times New Roman"/>
                <w:b/>
                <w:bCs/>
                <w:color w:val="FFFFFF"/>
                <w:sz w:val="20"/>
                <w:szCs w:val="20"/>
              </w:rPr>
              <w:t>Groups / Scale</w:t>
            </w:r>
          </w:p>
        </w:tc>
        <w:tc>
          <w:tcPr>
            <w:tcW w:w="3400" w:type="dxa"/>
            <w:tcBorders>
              <w:top w:val="single" w:sz="4" w:space="0" w:color="2E4057"/>
              <w:left w:val="single" w:sz="4" w:space="0" w:color="2E4057"/>
              <w:bottom w:val="single" w:sz="4" w:space="0" w:color="2E4057"/>
              <w:right w:val="single" w:sz="4" w:space="0" w:color="2E4057"/>
            </w:tcBorders>
            <w:shd w:val="clear" w:color="auto" w:fill="2E4057"/>
            <w:tcMar>
              <w:top w:w="80" w:type="dxa"/>
              <w:left w:w="120" w:type="dxa"/>
              <w:bottom w:w="80" w:type="dxa"/>
              <w:right w:w="120" w:type="dxa"/>
            </w:tcMar>
          </w:tcPr>
          <w:p w14:paraId="6D70CD1B" w14:textId="77777777" w:rsidR="00EF3791" w:rsidRDefault="00EF3791" w:rsidP="00DF5043">
            <w:pPr>
              <w:jc w:val="center"/>
            </w:pPr>
            <w:r>
              <w:rPr>
                <w:rFonts w:ascii="Times New Roman" w:eastAsia="Times New Roman" w:hAnsi="Times New Roman" w:cs="Times New Roman"/>
                <w:b/>
                <w:bCs/>
                <w:color w:val="FFFFFF"/>
                <w:sz w:val="20"/>
                <w:szCs w:val="20"/>
              </w:rPr>
              <w:t>Reference Group</w:t>
            </w:r>
          </w:p>
        </w:tc>
      </w:tr>
      <w:tr w:rsidR="00EF3791" w14:paraId="5AA72E09" w14:textId="77777777" w:rsidTr="00DF5043">
        <w:tc>
          <w:tcPr>
            <w:tcW w:w="22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1B6FE9C6" w14:textId="77777777" w:rsidR="00EF3791" w:rsidRDefault="00EF3791" w:rsidP="00DF5043">
            <w:r>
              <w:rPr>
                <w:rFonts w:ascii="Times New Roman" w:eastAsia="Times New Roman" w:hAnsi="Times New Roman" w:cs="Times New Roman"/>
                <w:sz w:val="20"/>
                <w:szCs w:val="20"/>
              </w:rPr>
              <w:t>Age of Mother</w:t>
            </w:r>
          </w:p>
        </w:tc>
        <w:tc>
          <w:tcPr>
            <w:tcW w:w="14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2F6814D1" w14:textId="77777777" w:rsidR="00EF3791" w:rsidRDefault="00EF3791" w:rsidP="00DF5043">
            <w:r>
              <w:rPr>
                <w:rFonts w:ascii="Times New Roman" w:eastAsia="Times New Roman" w:hAnsi="Times New Roman" w:cs="Times New Roman"/>
                <w:sz w:val="20"/>
                <w:szCs w:val="20"/>
              </w:rPr>
              <w:t>Maternal</w:t>
            </w:r>
          </w:p>
        </w:tc>
        <w:tc>
          <w:tcPr>
            <w:tcW w:w="236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46F35F21" w14:textId="77777777" w:rsidR="00EF3791" w:rsidRDefault="00EF3791" w:rsidP="00DF5043">
            <w:r>
              <w:rPr>
                <w:rFonts w:ascii="Times New Roman" w:eastAsia="Times New Roman" w:hAnsi="Times New Roman" w:cs="Times New Roman"/>
                <w:sz w:val="20"/>
                <w:szCs w:val="20"/>
              </w:rPr>
              <w:t>&lt;20, 20–24, 25–29, 30–34, 35+</w:t>
            </w:r>
          </w:p>
        </w:tc>
        <w:tc>
          <w:tcPr>
            <w:tcW w:w="34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01956097" w14:textId="77777777" w:rsidR="00EF3791" w:rsidRDefault="00EF3791" w:rsidP="00DF5043">
            <w:r>
              <w:rPr>
                <w:rFonts w:ascii="Times New Roman" w:eastAsia="Times New Roman" w:hAnsi="Times New Roman" w:cs="Times New Roman"/>
                <w:sz w:val="20"/>
                <w:szCs w:val="20"/>
              </w:rPr>
              <w:t>25–29 years (modal age group for first births)</w:t>
            </w:r>
          </w:p>
        </w:tc>
      </w:tr>
      <w:tr w:rsidR="00EF3791" w14:paraId="726CAE72" w14:textId="77777777" w:rsidTr="00DF5043">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9DFD6A" w14:textId="77777777" w:rsidR="00EF3791" w:rsidRDefault="00EF3791" w:rsidP="00DF5043">
            <w:proofErr w:type="spellStart"/>
            <w:r>
              <w:rPr>
                <w:rFonts w:ascii="Times New Roman" w:eastAsia="Times New Roman" w:hAnsi="Times New Roman" w:cs="Times New Roman"/>
                <w:sz w:val="20"/>
                <w:szCs w:val="20"/>
              </w:rPr>
              <w:t>Marital_Status</w:t>
            </w:r>
            <w:proofErr w:type="spellEnd"/>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0FB142" w14:textId="77777777" w:rsidR="00EF3791" w:rsidRDefault="00EF3791" w:rsidP="00DF5043">
            <w:r>
              <w:rPr>
                <w:rFonts w:ascii="Times New Roman" w:eastAsia="Times New Roman" w:hAnsi="Times New Roman" w:cs="Times New Roman"/>
                <w:sz w:val="20"/>
                <w:szCs w:val="20"/>
              </w:rPr>
              <w:t>Maternal</w:t>
            </w:r>
          </w:p>
        </w:tc>
        <w:tc>
          <w:tcPr>
            <w:tcW w:w="2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102471" w14:textId="77777777" w:rsidR="00EF3791" w:rsidRDefault="00EF3791" w:rsidP="00DF5043">
            <w:r>
              <w:rPr>
                <w:rFonts w:ascii="Times New Roman" w:eastAsia="Times New Roman" w:hAnsi="Times New Roman" w:cs="Times New Roman"/>
                <w:sz w:val="20"/>
                <w:szCs w:val="20"/>
              </w:rPr>
              <w:t>Categories in registration data</w:t>
            </w:r>
          </w:p>
        </w:tc>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52D971" w14:textId="77777777" w:rsidR="00EF3791" w:rsidRDefault="00EF3791" w:rsidP="00DF5043">
            <w:r>
              <w:rPr>
                <w:rFonts w:ascii="Times New Roman" w:eastAsia="Times New Roman" w:hAnsi="Times New Roman" w:cs="Times New Roman"/>
                <w:sz w:val="20"/>
                <w:szCs w:val="20"/>
              </w:rPr>
              <w:t>First alphabetical category</w:t>
            </w:r>
          </w:p>
        </w:tc>
      </w:tr>
      <w:tr w:rsidR="00EF3791" w14:paraId="4869A39C" w14:textId="77777777" w:rsidTr="00DF5043">
        <w:tc>
          <w:tcPr>
            <w:tcW w:w="22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4E6D48EB" w14:textId="77777777" w:rsidR="00EF3791" w:rsidRDefault="00EF3791" w:rsidP="00DF5043">
            <w:proofErr w:type="spellStart"/>
            <w:r>
              <w:rPr>
                <w:rFonts w:ascii="Times New Roman" w:eastAsia="Times New Roman" w:hAnsi="Times New Roman" w:cs="Times New Roman"/>
                <w:sz w:val="20"/>
                <w:szCs w:val="20"/>
              </w:rPr>
              <w:t>Race_of_Mother</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519342CD" w14:textId="77777777" w:rsidR="00EF3791" w:rsidRDefault="00EF3791" w:rsidP="00DF5043">
            <w:r>
              <w:rPr>
                <w:rFonts w:ascii="Times New Roman" w:eastAsia="Times New Roman" w:hAnsi="Times New Roman" w:cs="Times New Roman"/>
                <w:sz w:val="20"/>
                <w:szCs w:val="20"/>
              </w:rPr>
              <w:t>Maternal</w:t>
            </w:r>
          </w:p>
        </w:tc>
        <w:tc>
          <w:tcPr>
            <w:tcW w:w="236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19768DBD" w14:textId="77777777" w:rsidR="00EF3791" w:rsidRDefault="00EF3791" w:rsidP="00DF5043">
            <w:r>
              <w:rPr>
                <w:rFonts w:ascii="Times New Roman" w:eastAsia="Times New Roman" w:hAnsi="Times New Roman" w:cs="Times New Roman"/>
                <w:sz w:val="20"/>
                <w:szCs w:val="20"/>
              </w:rPr>
              <w:t>Sinhalese, Tamil, Moor, Other</w:t>
            </w:r>
          </w:p>
        </w:tc>
        <w:tc>
          <w:tcPr>
            <w:tcW w:w="34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74284846" w14:textId="77777777" w:rsidR="00EF3791" w:rsidRDefault="00EF3791" w:rsidP="00DF5043">
            <w:r>
              <w:rPr>
                <w:rFonts w:ascii="Times New Roman" w:eastAsia="Times New Roman" w:hAnsi="Times New Roman" w:cs="Times New Roman"/>
                <w:sz w:val="20"/>
                <w:szCs w:val="20"/>
              </w:rPr>
              <w:t>Sinhalese (majority group)</w:t>
            </w:r>
          </w:p>
        </w:tc>
      </w:tr>
      <w:tr w:rsidR="00EF3791" w14:paraId="10203583" w14:textId="77777777" w:rsidTr="00DF5043">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B66D05" w14:textId="77777777" w:rsidR="00EF3791" w:rsidRDefault="00EF3791" w:rsidP="00DF5043">
            <w:r>
              <w:rPr>
                <w:rFonts w:ascii="Times New Roman" w:eastAsia="Times New Roman" w:hAnsi="Times New Roman" w:cs="Times New Roman"/>
                <w:sz w:val="20"/>
                <w:szCs w:val="20"/>
              </w:rPr>
              <w:t>Gender</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810805" w14:textId="77777777" w:rsidR="00EF3791" w:rsidRDefault="00EF3791" w:rsidP="00DF5043">
            <w:r>
              <w:rPr>
                <w:rFonts w:ascii="Times New Roman" w:eastAsia="Times New Roman" w:hAnsi="Times New Roman" w:cs="Times New Roman"/>
                <w:sz w:val="20"/>
                <w:szCs w:val="20"/>
              </w:rPr>
              <w:t>Child</w:t>
            </w:r>
          </w:p>
        </w:tc>
        <w:tc>
          <w:tcPr>
            <w:tcW w:w="2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1D924B" w14:textId="77777777" w:rsidR="00EF3791" w:rsidRDefault="00EF3791" w:rsidP="00DF5043">
            <w:r>
              <w:rPr>
                <w:rFonts w:ascii="Times New Roman" w:eastAsia="Times New Roman" w:hAnsi="Times New Roman" w:cs="Times New Roman"/>
                <w:sz w:val="20"/>
                <w:szCs w:val="20"/>
              </w:rPr>
              <w:t>Male / Female</w:t>
            </w:r>
          </w:p>
        </w:tc>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81FEFE" w14:textId="77777777" w:rsidR="00EF3791" w:rsidRDefault="00EF3791" w:rsidP="00DF5043">
            <w:r>
              <w:rPr>
                <w:rFonts w:ascii="Times New Roman" w:eastAsia="Times New Roman" w:hAnsi="Times New Roman" w:cs="Times New Roman"/>
                <w:sz w:val="20"/>
                <w:szCs w:val="20"/>
              </w:rPr>
              <w:t>Female</w:t>
            </w:r>
          </w:p>
        </w:tc>
      </w:tr>
      <w:tr w:rsidR="00EF3791" w14:paraId="5BF69D1D" w14:textId="77777777" w:rsidTr="00DF5043">
        <w:tc>
          <w:tcPr>
            <w:tcW w:w="22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3EB190E5" w14:textId="77777777" w:rsidR="00EF3791" w:rsidRDefault="00EF3791" w:rsidP="00DF5043">
            <w:r>
              <w:rPr>
                <w:rFonts w:ascii="Times New Roman" w:eastAsia="Times New Roman" w:hAnsi="Times New Roman" w:cs="Times New Roman"/>
                <w:sz w:val="20"/>
                <w:szCs w:val="20"/>
              </w:rPr>
              <w:t xml:space="preserve">Hospital or </w:t>
            </w:r>
            <w:proofErr w:type="gramStart"/>
            <w:r>
              <w:rPr>
                <w:rFonts w:ascii="Times New Roman" w:eastAsia="Times New Roman" w:hAnsi="Times New Roman" w:cs="Times New Roman"/>
                <w:sz w:val="20"/>
                <w:szCs w:val="20"/>
              </w:rPr>
              <w:t>Not</w:t>
            </w:r>
            <w:proofErr w:type="gramEnd"/>
          </w:p>
        </w:tc>
        <w:tc>
          <w:tcPr>
            <w:tcW w:w="14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3D1084C6" w14:textId="77777777" w:rsidR="00EF3791" w:rsidRDefault="00EF3791" w:rsidP="00DF5043">
            <w:r>
              <w:rPr>
                <w:rFonts w:ascii="Times New Roman" w:eastAsia="Times New Roman" w:hAnsi="Times New Roman" w:cs="Times New Roman"/>
                <w:sz w:val="20"/>
                <w:szCs w:val="20"/>
              </w:rPr>
              <w:t>Child / System</w:t>
            </w:r>
          </w:p>
        </w:tc>
        <w:tc>
          <w:tcPr>
            <w:tcW w:w="236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3DC262C4" w14:textId="77777777" w:rsidR="00EF3791" w:rsidRDefault="00EF3791" w:rsidP="00DF5043">
            <w:r>
              <w:rPr>
                <w:rFonts w:ascii="Times New Roman" w:eastAsia="Times New Roman" w:hAnsi="Times New Roman" w:cs="Times New Roman"/>
                <w:sz w:val="20"/>
                <w:szCs w:val="20"/>
              </w:rPr>
              <w:t>Hospital / Not hospital</w:t>
            </w:r>
          </w:p>
        </w:tc>
        <w:tc>
          <w:tcPr>
            <w:tcW w:w="34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6553D3F0" w14:textId="77777777" w:rsidR="00EF3791" w:rsidRDefault="00EF3791" w:rsidP="00DF5043">
            <w:r>
              <w:rPr>
                <w:rFonts w:ascii="Times New Roman" w:eastAsia="Times New Roman" w:hAnsi="Times New Roman" w:cs="Times New Roman"/>
                <w:sz w:val="20"/>
                <w:szCs w:val="20"/>
              </w:rPr>
              <w:t>Not hospital</w:t>
            </w:r>
          </w:p>
        </w:tc>
      </w:tr>
      <w:tr w:rsidR="00EF3791" w14:paraId="5A2E760B" w14:textId="77777777" w:rsidTr="00DF5043">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F65633" w14:textId="77777777" w:rsidR="00EF3791" w:rsidRDefault="00EF3791" w:rsidP="00DF5043">
            <w:proofErr w:type="spellStart"/>
            <w:r>
              <w:rPr>
                <w:rFonts w:ascii="Times New Roman" w:eastAsia="Times New Roman" w:hAnsi="Times New Roman" w:cs="Times New Roman"/>
                <w:sz w:val="20"/>
                <w:szCs w:val="20"/>
              </w:rPr>
              <w:t>Multiple_Birth_Status</w:t>
            </w:r>
            <w:proofErr w:type="spellEnd"/>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55B53F" w14:textId="77777777" w:rsidR="00EF3791" w:rsidRDefault="00EF3791" w:rsidP="00DF5043">
            <w:r>
              <w:rPr>
                <w:rFonts w:ascii="Times New Roman" w:eastAsia="Times New Roman" w:hAnsi="Times New Roman" w:cs="Times New Roman"/>
                <w:sz w:val="20"/>
                <w:szCs w:val="20"/>
              </w:rPr>
              <w:t>Child</w:t>
            </w:r>
          </w:p>
        </w:tc>
        <w:tc>
          <w:tcPr>
            <w:tcW w:w="2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17201B" w14:textId="77777777" w:rsidR="00EF3791" w:rsidRDefault="00EF3791" w:rsidP="00DF5043">
            <w:r>
              <w:rPr>
                <w:rFonts w:ascii="Times New Roman" w:eastAsia="Times New Roman" w:hAnsi="Times New Roman" w:cs="Times New Roman"/>
                <w:sz w:val="20"/>
                <w:szCs w:val="20"/>
              </w:rPr>
              <w:t>Singleton / Multiple</w:t>
            </w:r>
          </w:p>
        </w:tc>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378D24" w14:textId="77777777" w:rsidR="00EF3791" w:rsidRDefault="00EF3791" w:rsidP="00DF5043">
            <w:r>
              <w:rPr>
                <w:rFonts w:ascii="Times New Roman" w:eastAsia="Times New Roman" w:hAnsi="Times New Roman" w:cs="Times New Roman"/>
                <w:sz w:val="20"/>
                <w:szCs w:val="20"/>
              </w:rPr>
              <w:t>Singleton</w:t>
            </w:r>
          </w:p>
        </w:tc>
      </w:tr>
      <w:tr w:rsidR="00EF3791" w14:paraId="152F050E" w14:textId="77777777" w:rsidTr="00DF5043">
        <w:tc>
          <w:tcPr>
            <w:tcW w:w="22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43736747" w14:textId="77777777" w:rsidR="00EF3791" w:rsidRDefault="00EF3791" w:rsidP="00DF5043">
            <w:proofErr w:type="spellStart"/>
            <w:r>
              <w:rPr>
                <w:rFonts w:ascii="Times New Roman" w:eastAsia="Times New Roman" w:hAnsi="Times New Roman" w:cs="Times New Roman"/>
                <w:sz w:val="20"/>
                <w:szCs w:val="20"/>
              </w:rPr>
              <w:t>Birth_Weight</w:t>
            </w:r>
            <w:proofErr w:type="spellEnd"/>
            <w:r>
              <w:rPr>
                <w:rFonts w:ascii="Times New Roman" w:eastAsia="Times New Roman" w:hAnsi="Times New Roman" w:cs="Times New Roman"/>
                <w:sz w:val="20"/>
                <w:szCs w:val="20"/>
              </w:rPr>
              <w:t xml:space="preserve"> (grams)</w:t>
            </w:r>
          </w:p>
        </w:tc>
        <w:tc>
          <w:tcPr>
            <w:tcW w:w="14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3D4DDC1F" w14:textId="77777777" w:rsidR="00EF3791" w:rsidRDefault="00EF3791" w:rsidP="00DF5043">
            <w:r>
              <w:rPr>
                <w:rFonts w:ascii="Times New Roman" w:eastAsia="Times New Roman" w:hAnsi="Times New Roman" w:cs="Times New Roman"/>
                <w:sz w:val="20"/>
                <w:szCs w:val="20"/>
              </w:rPr>
              <w:t>Child</w:t>
            </w:r>
          </w:p>
        </w:tc>
        <w:tc>
          <w:tcPr>
            <w:tcW w:w="236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6F02561E" w14:textId="77777777" w:rsidR="00EF3791" w:rsidRDefault="00EF3791" w:rsidP="00DF5043">
            <w:r>
              <w:rPr>
                <w:rFonts w:ascii="Times New Roman" w:eastAsia="Times New Roman" w:hAnsi="Times New Roman" w:cs="Times New Roman"/>
                <w:sz w:val="20"/>
                <w:szCs w:val="20"/>
              </w:rPr>
              <w:t>Continuous (grams)</w:t>
            </w:r>
          </w:p>
        </w:tc>
        <w:tc>
          <w:tcPr>
            <w:tcW w:w="34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47AEBA54" w14:textId="77777777" w:rsidR="00EF3791" w:rsidRDefault="00EF3791" w:rsidP="00DF5043">
            <w:r>
              <w:rPr>
                <w:rFonts w:ascii="Times New Roman" w:eastAsia="Times New Roman" w:hAnsi="Times New Roman" w:cs="Times New Roman"/>
                <w:sz w:val="20"/>
                <w:szCs w:val="20"/>
              </w:rPr>
              <w:t>N/A — continuous predictor</w:t>
            </w:r>
          </w:p>
        </w:tc>
      </w:tr>
    </w:tbl>
    <w:p w14:paraId="26ECE793" w14:textId="77777777" w:rsidR="00EF3791" w:rsidRDefault="00EF3791" w:rsidP="00944D5B">
      <w:pPr>
        <w:spacing w:line="480" w:lineRule="auto"/>
        <w:jc w:val="both"/>
        <w:rPr>
          <w:rFonts w:ascii="Times New Roman" w:eastAsia="Times New Roman" w:hAnsi="Times New Roman" w:cs="Times New Roman"/>
        </w:rPr>
      </w:pPr>
    </w:p>
    <w:p w14:paraId="35C187E7" w14:textId="6D005696" w:rsidR="009847FE" w:rsidRDefault="00EF3791" w:rsidP="00944D5B">
      <w:pPr>
        <w:spacing w:line="480" w:lineRule="auto"/>
        <w:jc w:val="both"/>
        <w:rPr>
          <w:rFonts w:ascii="Times New Roman" w:eastAsia="Times New Roman" w:hAnsi="Times New Roman" w:cs="Times New Roman"/>
        </w:rPr>
      </w:pPr>
      <w:r>
        <w:rPr>
          <w:rFonts w:ascii="Times New Roman" w:eastAsia="Times New Roman" w:hAnsi="Times New Roman" w:cs="Times New Roman"/>
        </w:rPr>
        <w:t>3.3.2.1</w:t>
      </w:r>
      <w:r w:rsidRPr="00EF3791">
        <w:rPr>
          <w:rFonts w:ascii="Times New Roman" w:eastAsia="Times New Roman" w:hAnsi="Times New Roman" w:cs="Times New Roman"/>
        </w:rPr>
        <w:t xml:space="preserve"> Age of Mother</w:t>
      </w:r>
    </w:p>
    <w:p w14:paraId="0072FE4B" w14:textId="0142CA3C" w:rsidR="00134331" w:rsidRDefault="00EF3791" w:rsidP="00BD43A8">
      <w:pPr>
        <w:spacing w:line="480" w:lineRule="auto"/>
        <w:jc w:val="both"/>
        <w:rPr>
          <w:rFonts w:ascii="Times New Roman" w:eastAsia="Times New Roman" w:hAnsi="Times New Roman" w:cs="Times New Roman"/>
          <w:color w:val="000000"/>
        </w:rPr>
      </w:pPr>
      <w:r>
        <w:rPr>
          <w:rFonts w:ascii="Times New Roman" w:eastAsia="Times New Roman" w:hAnsi="Times New Roman" w:cs="Times New Roman"/>
        </w:rPr>
        <w:t>Maternal age is recorded in the data set</w:t>
      </w:r>
      <w:r w:rsidR="00EA79A8">
        <w:rPr>
          <w:rFonts w:ascii="Times New Roman" w:eastAsia="Times New Roman" w:hAnsi="Times New Roman" w:cs="Times New Roman"/>
        </w:rPr>
        <w:t xml:space="preserve"> as the age of mother when the birth was registered. This is a continuous variable and one of the most fundamental variables in parity-based studies.</w:t>
      </w:r>
      <w:r w:rsidR="00BD43A8">
        <w:rPr>
          <w:rFonts w:ascii="Times New Roman" w:eastAsia="Times New Roman" w:hAnsi="Times New Roman" w:cs="Times New Roman"/>
        </w:rPr>
        <w:t xml:space="preserve"> </w:t>
      </w:r>
      <w:proofErr w:type="gramStart"/>
      <w:r w:rsidR="00BD43A8">
        <w:rPr>
          <w:rFonts w:ascii="Times New Roman" w:eastAsia="Times New Roman" w:hAnsi="Times New Roman" w:cs="Times New Roman"/>
        </w:rPr>
        <w:t>Usually</w:t>
      </w:r>
      <w:proofErr w:type="gramEnd"/>
      <w:r w:rsidR="00BD43A8">
        <w:rPr>
          <w:rFonts w:ascii="Times New Roman" w:eastAsia="Times New Roman" w:hAnsi="Times New Roman" w:cs="Times New Roman"/>
        </w:rPr>
        <w:t xml:space="preserve"> maternal age lies between 15-49 its also known as reproductive age of women</w:t>
      </w:r>
      <w:r w:rsidR="00422237">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"/>
          <w:id w:val="1157876437"/>
          <w:placeholder>
            <w:docPart w:val="DefaultPlaceholder_-1854013440"/>
          </w:placeholder>
        </w:sdtPr>
        <w:sdtContent>
          <w:r w:rsidR="0014487A" w:rsidRPr="0014487A">
            <w:rPr>
              <w:rFonts w:ascii="Times New Roman" w:eastAsia="Times New Roman" w:hAnsi="Times New Roman" w:cs="Times New Roman"/>
              <w:color w:val="000000"/>
            </w:rPr>
            <w:t>(WHO, 2006).</w:t>
          </w:r>
        </w:sdtContent>
      </w:sdt>
      <w:r w:rsidR="00422237">
        <w:rPr>
          <w:rFonts w:ascii="Times New Roman" w:eastAsia="Times New Roman" w:hAnsi="Times New Roman" w:cs="Times New Roman"/>
          <w:color w:val="000000"/>
        </w:rPr>
        <w:t xml:space="preserve"> In this study we consider about registered birth there for age of mothers can be out of those bounds because of registration delays. </w:t>
      </w:r>
      <w:r w:rsidR="00EE6A64">
        <w:rPr>
          <w:rFonts w:ascii="Times New Roman" w:eastAsia="Times New Roman" w:hAnsi="Times New Roman" w:cs="Times New Roman"/>
        </w:rPr>
        <w:t xml:space="preserve">For regression modelling, maternal age was grouped into five categories: under 20 years, 20–24 years, 25–29 </w:t>
      </w:r>
      <w:proofErr w:type="gramStart"/>
      <w:r w:rsidR="00EE6A64">
        <w:rPr>
          <w:rFonts w:ascii="Times New Roman" w:eastAsia="Times New Roman" w:hAnsi="Times New Roman" w:cs="Times New Roman"/>
        </w:rPr>
        <w:t>years ,</w:t>
      </w:r>
      <w:proofErr w:type="gramEnd"/>
      <w:r w:rsidR="00EE6A64">
        <w:rPr>
          <w:rFonts w:ascii="Times New Roman" w:eastAsia="Times New Roman" w:hAnsi="Times New Roman" w:cs="Times New Roman"/>
        </w:rPr>
        <w:t xml:space="preserve"> 30–34 years, and 35 years and above. This grouping is consistent with standard practice in demographic research using vital statistics</w:t>
      </w:r>
      <w:r w:rsidR="00134331">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"/>
          <w:id w:val="-1650357577"/>
          <w:placeholder>
            <w:docPart w:val="DefaultPlaceholder_-1854013440"/>
          </w:placeholder>
        </w:sdtPr>
        <w:sdtContent>
          <w:r w:rsidR="0014487A" w:rsidRPr="0014487A">
            <w:rPr>
              <w:rFonts w:ascii="Times New Roman" w:eastAsia="Times New Roman" w:hAnsi="Times New Roman" w:cs="Times New Roman"/>
              <w:color w:val="000000"/>
            </w:rPr>
            <w:t>(Rutstein &amp; Rojas, 2006)</w:t>
          </w:r>
        </w:sdtContent>
      </w:sdt>
      <w:r w:rsidR="00134331">
        <w:rPr>
          <w:rFonts w:ascii="Times New Roman" w:eastAsia="Times New Roman" w:hAnsi="Times New Roman" w:cs="Times New Roman"/>
          <w:color w:val="000000"/>
        </w:rPr>
        <w:t>.</w:t>
      </w:r>
    </w:p>
    <w:p w14:paraId="4F78CD8C" w14:textId="590761B7" w:rsidR="00EE6A64" w:rsidRDefault="00134331" w:rsidP="00BD43A8">
      <w:pPr>
        <w:spacing w:line="48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3.3.2.2</w:t>
      </w:r>
      <w:r w:rsidRPr="00134331">
        <w:rPr>
          <w:rFonts w:ascii="Times New Roman" w:eastAsia="Times New Roman" w:hAnsi="Times New Roman" w:cs="Times New Roman"/>
          <w:color w:val="000000"/>
        </w:rPr>
        <w:t xml:space="preserve"> Marital Status</w:t>
      </w:r>
    </w:p>
    <w:p w14:paraId="2BE86E11" w14:textId="16F9C613" w:rsidR="00134331" w:rsidRDefault="00134331" w:rsidP="00BD43A8">
      <w:pPr>
        <w:spacing w:line="48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This variable carried out the legal marital status of mother at the time of birth registration. </w:t>
      </w:r>
      <w:r w:rsidRPr="00134331">
        <w:rPr>
          <w:rFonts w:ascii="Times New Roman" w:eastAsia="Times New Roman" w:hAnsi="Times New Roman" w:cs="Times New Roman"/>
          <w:color w:val="000000"/>
        </w:rPr>
        <w:t xml:space="preserve">Marriage marks an important turning point in life, leading individuals to </w:t>
      </w:r>
      <w:r>
        <w:rPr>
          <w:rFonts w:ascii="Times New Roman" w:eastAsia="Times New Roman" w:hAnsi="Times New Roman" w:cs="Times New Roman"/>
          <w:color w:val="000000"/>
        </w:rPr>
        <w:t>switch to</w:t>
      </w:r>
      <w:r w:rsidRPr="00134331">
        <w:rPr>
          <w:rFonts w:ascii="Times New Roman" w:eastAsia="Times New Roman" w:hAnsi="Times New Roman" w:cs="Times New Roman"/>
          <w:color w:val="000000"/>
        </w:rPr>
        <w:t xml:space="preserve"> new lifestyles that are closely </w:t>
      </w:r>
      <w:r>
        <w:rPr>
          <w:rFonts w:ascii="Times New Roman" w:eastAsia="Times New Roman" w:hAnsi="Times New Roman" w:cs="Times New Roman"/>
          <w:color w:val="000000"/>
        </w:rPr>
        <w:t xml:space="preserve">related </w:t>
      </w:r>
      <w:r w:rsidRPr="00134331">
        <w:rPr>
          <w:rFonts w:ascii="Times New Roman" w:eastAsia="Times New Roman" w:hAnsi="Times New Roman" w:cs="Times New Roman"/>
          <w:color w:val="000000"/>
        </w:rPr>
        <w:t>with reproductive and family</w:t>
      </w:r>
      <w:r>
        <w:rPr>
          <w:rFonts w:ascii="Times New Roman" w:eastAsia="Times New Roman" w:hAnsi="Times New Roman" w:cs="Times New Roman"/>
          <w:color w:val="000000"/>
        </w:rPr>
        <w:t xml:space="preserve"> </w:t>
      </w:r>
      <w:r w:rsidRPr="00134331">
        <w:rPr>
          <w:rFonts w:ascii="Times New Roman" w:eastAsia="Times New Roman" w:hAnsi="Times New Roman" w:cs="Times New Roman"/>
          <w:color w:val="000000"/>
        </w:rPr>
        <w:t>related roles.</w:t>
      </w:r>
      <w:r>
        <w:rPr>
          <w:rFonts w:ascii="Times New Roman" w:eastAsia="Times New Roman" w:hAnsi="Times New Roman" w:cs="Times New Roman"/>
          <w:color w:val="000000"/>
        </w:rPr>
        <w:t xml:space="preserve"> Marital status is strongest determinan</w:t>
      </w:r>
      <w:r w:rsidR="000E229C">
        <w:rPr>
          <w:rFonts w:ascii="Times New Roman" w:eastAsia="Times New Roman" w:hAnsi="Times New Roman" w:cs="Times New Roman"/>
          <w:color w:val="000000"/>
        </w:rPr>
        <w:t xml:space="preserve">ts of fertility </w:t>
      </w:r>
      <w:sdt>
        <w:sdtPr>
          <w:rPr>
            <w:rFonts w:ascii="Times New Roman" w:eastAsia="Times New Roman" w:hAnsi="Times New Roman" w:cs="Times New Roman"/>
            <w:color w:val="000000"/>
          </w:rPr>
          <w:tag w:val="MENDELEY_CITATION_v3_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"/>
          <w:id w:val="-1053920872"/>
          <w:placeholder>
            <w:docPart w:val="DefaultPlaceholder_-1854013440"/>
          </w:placeholder>
        </w:sdtPr>
        <w:sdtContent>
          <w:r w:rsidR="0014487A" w:rsidRPr="0014487A">
            <w:rPr>
              <w:rFonts w:ascii="Times New Roman" w:eastAsia="Times New Roman" w:hAnsi="Times New Roman" w:cs="Times New Roman"/>
              <w:color w:val="000000"/>
            </w:rPr>
            <w:t>(</w:t>
          </w:r>
          <w:proofErr w:type="spellStart"/>
          <w:r w:rsidR="0014487A" w:rsidRPr="0014487A">
            <w:rPr>
              <w:rFonts w:ascii="Times New Roman" w:eastAsia="Times New Roman" w:hAnsi="Times New Roman" w:cs="Times New Roman"/>
              <w:color w:val="000000"/>
            </w:rPr>
            <w:t>Bongaarts</w:t>
          </w:r>
          <w:proofErr w:type="spellEnd"/>
          <w:r w:rsidR="0014487A" w:rsidRPr="0014487A">
            <w:rPr>
              <w:rFonts w:ascii="Times New Roman" w:eastAsia="Times New Roman" w:hAnsi="Times New Roman" w:cs="Times New Roman"/>
              <w:color w:val="000000"/>
            </w:rPr>
            <w:t>, 1978)</w:t>
          </w:r>
        </w:sdtContent>
      </w:sdt>
      <w:r w:rsidR="000E229C">
        <w:rPr>
          <w:rFonts w:ascii="Times New Roman" w:eastAsia="Times New Roman" w:hAnsi="Times New Roman" w:cs="Times New Roman"/>
          <w:color w:val="000000"/>
        </w:rPr>
        <w:t>.</w:t>
      </w:r>
      <w:r w:rsidR="00736809">
        <w:rPr>
          <w:rFonts w:ascii="Times New Roman" w:eastAsia="Times New Roman" w:hAnsi="Times New Roman" w:cs="Times New Roman"/>
          <w:color w:val="000000"/>
        </w:rPr>
        <w:t>The CRVS system records marital status in the categories available in the registration form recognized under Sri Lanka personal law.</w:t>
      </w:r>
    </w:p>
    <w:p w14:paraId="76B808AB" w14:textId="6247C7CB" w:rsidR="00FF2C24" w:rsidRDefault="005A711C" w:rsidP="00BD43A8">
      <w:pPr>
        <w:spacing w:line="48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3.3.2.3</w:t>
      </w:r>
      <w:r w:rsidRPr="005A711C">
        <w:rPr>
          <w:rFonts w:ascii="Times New Roman" w:eastAsia="Times New Roman" w:hAnsi="Times New Roman" w:cs="Times New Roman"/>
          <w:color w:val="000000"/>
        </w:rPr>
        <w:t xml:space="preserve"> Race of Mother and Race of Father</w:t>
      </w:r>
    </w:p>
    <w:p w14:paraId="0B92ABCD" w14:textId="205F9117" w:rsidR="005A711C" w:rsidRDefault="005A711C" w:rsidP="00BD43A8">
      <w:pPr>
        <w:spacing w:line="48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Ethnicity is recorded in the CRVS </w:t>
      </w:r>
      <w:r w:rsidR="0016031A">
        <w:rPr>
          <w:rFonts w:ascii="Times New Roman" w:eastAsia="Times New Roman" w:hAnsi="Times New Roman" w:cs="Times New Roman"/>
          <w:color w:val="000000"/>
        </w:rPr>
        <w:t>system through separate variables for the mother and father as Race of Mother and Race of Father.</w:t>
      </w:r>
      <w:r w:rsidR="00F67A59">
        <w:rPr>
          <w:rFonts w:ascii="Times New Roman" w:eastAsia="Times New Roman" w:hAnsi="Times New Roman" w:cs="Times New Roman"/>
          <w:color w:val="000000"/>
        </w:rPr>
        <w:t xml:space="preserve"> </w:t>
      </w:r>
      <w:r w:rsidR="0016031A">
        <w:rPr>
          <w:rFonts w:ascii="Times New Roman" w:eastAsia="Times New Roman" w:hAnsi="Times New Roman" w:cs="Times New Roman"/>
          <w:color w:val="000000"/>
        </w:rPr>
        <w:t xml:space="preserve"> </w:t>
      </w:r>
      <w:r w:rsidR="00F67A59" w:rsidRPr="00F67A59">
        <w:rPr>
          <w:rFonts w:ascii="Times New Roman" w:eastAsia="Times New Roman" w:hAnsi="Times New Roman" w:cs="Times New Roman"/>
          <w:color w:val="000000"/>
        </w:rPr>
        <w:t>As Sri Lanka is a multi-ethnic society, the CRVS system plays a</w:t>
      </w:r>
      <w:r w:rsidR="00F67A59">
        <w:rPr>
          <w:rFonts w:ascii="Times New Roman" w:eastAsia="Times New Roman" w:hAnsi="Times New Roman" w:cs="Times New Roman"/>
          <w:color w:val="000000"/>
        </w:rPr>
        <w:t xml:space="preserve"> </w:t>
      </w:r>
      <w:r w:rsidR="00F67A59" w:rsidRPr="00F67A59">
        <w:rPr>
          <w:rFonts w:ascii="Times New Roman" w:eastAsia="Times New Roman" w:hAnsi="Times New Roman" w:cs="Times New Roman"/>
          <w:color w:val="000000"/>
        </w:rPr>
        <w:t xml:space="preserve">crucial role in the legal recognition and administrative recording of these </w:t>
      </w:r>
      <w:r w:rsidR="00F67A59" w:rsidRPr="00F67A59">
        <w:rPr>
          <w:rFonts w:ascii="Times New Roman" w:eastAsia="Times New Roman" w:hAnsi="Times New Roman" w:cs="Times New Roman"/>
          <w:color w:val="000000"/>
        </w:rPr>
        <w:t>characteristics.</w:t>
      </w:r>
      <w:r w:rsidR="00242B06">
        <w:rPr>
          <w:rFonts w:ascii="Times New Roman" w:eastAsia="Times New Roman" w:hAnsi="Times New Roman" w:cs="Times New Roman"/>
          <w:color w:val="000000"/>
        </w:rPr>
        <w:t xml:space="preserve"> The most common ethnic groups represented in the dataset </w:t>
      </w:r>
      <w:proofErr w:type="gramStart"/>
      <w:r w:rsidR="00242B06">
        <w:rPr>
          <w:rFonts w:ascii="Times New Roman" w:eastAsia="Times New Roman" w:hAnsi="Times New Roman" w:cs="Times New Roman"/>
          <w:color w:val="000000"/>
        </w:rPr>
        <w:t>are  Sinhalese</w:t>
      </w:r>
      <w:proofErr w:type="gramEnd"/>
      <w:r w:rsidR="00242B06">
        <w:rPr>
          <w:rFonts w:ascii="Times New Roman" w:eastAsia="Times New Roman" w:hAnsi="Times New Roman" w:cs="Times New Roman"/>
          <w:color w:val="000000"/>
        </w:rPr>
        <w:t>, Sri Lankan Tamil, Indian Tamil, Sri Lankan Moor (Muslim</w:t>
      </w:r>
      <w:proofErr w:type="gramStart"/>
      <w:r w:rsidR="00242B06">
        <w:rPr>
          <w:rFonts w:ascii="Times New Roman" w:eastAsia="Times New Roman" w:hAnsi="Times New Roman" w:cs="Times New Roman"/>
          <w:color w:val="000000"/>
        </w:rPr>
        <w:t>) ,</w:t>
      </w:r>
      <w:proofErr w:type="gramEnd"/>
      <w:r w:rsidR="00242B06">
        <w:rPr>
          <w:rFonts w:ascii="Times New Roman" w:eastAsia="Times New Roman" w:hAnsi="Times New Roman" w:cs="Times New Roman"/>
          <w:color w:val="000000"/>
        </w:rPr>
        <w:t xml:space="preserve"> </w:t>
      </w:r>
      <w:proofErr w:type="gramStart"/>
      <w:r w:rsidR="00242B06">
        <w:rPr>
          <w:rFonts w:ascii="Times New Roman" w:eastAsia="Times New Roman" w:hAnsi="Times New Roman" w:cs="Times New Roman"/>
          <w:color w:val="000000"/>
        </w:rPr>
        <w:t>Burgher ,</w:t>
      </w:r>
      <w:proofErr w:type="gramEnd"/>
      <w:r w:rsidR="00242B06">
        <w:rPr>
          <w:rFonts w:ascii="Times New Roman" w:eastAsia="Times New Roman" w:hAnsi="Times New Roman" w:cs="Times New Roman"/>
          <w:color w:val="000000"/>
        </w:rPr>
        <w:t xml:space="preserve"> and Malay.</w:t>
      </w:r>
    </w:p>
    <w:p w14:paraId="7E394010" w14:textId="77777777" w:rsidR="00242B06" w:rsidRDefault="00242B06" w:rsidP="00BD43A8">
      <w:pPr>
        <w:spacing w:line="480" w:lineRule="auto"/>
        <w:jc w:val="both"/>
        <w:rPr>
          <w:rFonts w:ascii="Times New Roman" w:eastAsia="Times New Roman" w:hAnsi="Times New Roman" w:cs="Times New Roman"/>
          <w:color w:val="000000"/>
        </w:rPr>
      </w:pPr>
    </w:p>
    <w:p w14:paraId="533B9331" w14:textId="77777777" w:rsidR="00134331" w:rsidRDefault="00134331" w:rsidP="00BD43A8">
      <w:pPr>
        <w:spacing w:line="480" w:lineRule="auto"/>
        <w:jc w:val="both"/>
        <w:rPr>
          <w:rFonts w:ascii="Times New Roman" w:eastAsia="Times New Roman" w:hAnsi="Times New Roman" w:cs="Times New Roman"/>
          <w:color w:val="000000"/>
        </w:rPr>
      </w:pPr>
    </w:p>
    <w:p w14:paraId="245E6BD0" w14:textId="77777777" w:rsidR="00134331" w:rsidRPr="00EE6A64" w:rsidRDefault="00134331" w:rsidP="00BD43A8">
      <w:pPr>
        <w:spacing w:line="480" w:lineRule="auto"/>
        <w:jc w:val="both"/>
        <w:rPr>
          <w:rFonts w:ascii="Times New Roman" w:eastAsia="Times New Roman" w:hAnsi="Times New Roman" w:cs="Times New Roman"/>
          <w:color w:val="000000"/>
        </w:rPr>
      </w:pPr>
    </w:p>
    <w:p w14:paraId="79265FA3" w14:textId="422B245A" w:rsidR="006217A7" w:rsidRDefault="006217A7" w:rsidP="00944D5B">
      <w:pPr>
        <w:spacing w:line="480" w:lineRule="auto"/>
        <w:jc w:val="both"/>
        <w:rPr>
          <w:rFonts w:ascii="Times New Roman" w:eastAsia="Times New Roman" w:hAnsi="Times New Roman" w:cs="Times New Roman"/>
        </w:rPr>
      </w:pPr>
      <w:r>
        <w:rPr>
          <w:rFonts w:ascii="Times New Roman" w:eastAsia="Times New Roman" w:hAnsi="Times New Roman" w:cs="Times New Roman"/>
        </w:rPr>
        <w:t>3.3.3</w:t>
      </w:r>
      <w:r w:rsidRPr="006217A7">
        <w:rPr>
          <w:rFonts w:ascii="Times New Roman" w:eastAsia="Times New Roman" w:hAnsi="Times New Roman" w:cs="Times New Roman"/>
        </w:rPr>
        <w:t xml:space="preserve"> Geographic and Administrative Variables</w:t>
      </w:r>
    </w:p>
    <w:p w14:paraId="3DC63A60" w14:textId="510EEAF3" w:rsidR="006217A7" w:rsidRDefault="006217A7" w:rsidP="006217A7">
      <w:pPr>
        <w:spacing w:line="480" w:lineRule="auto"/>
        <w:ind w:firstLine="720"/>
        <w:jc w:val="both"/>
      </w:pPr>
      <w:r>
        <w:rPr>
          <w:rFonts w:ascii="Times New Roman" w:eastAsia="Times New Roman" w:hAnsi="Times New Roman" w:cs="Times New Roman"/>
        </w:rPr>
        <w:t xml:space="preserve">The dataset includes </w:t>
      </w:r>
      <w:r w:rsidR="00161B20">
        <w:rPr>
          <w:rFonts w:ascii="Times New Roman" w:eastAsia="Times New Roman" w:hAnsi="Times New Roman" w:cs="Times New Roman"/>
        </w:rPr>
        <w:t>few</w:t>
      </w:r>
      <w:r>
        <w:rPr>
          <w:rFonts w:ascii="Times New Roman" w:eastAsia="Times New Roman" w:hAnsi="Times New Roman" w:cs="Times New Roman"/>
        </w:rPr>
        <w:t xml:space="preserve"> geographic and administrative variables: </w:t>
      </w:r>
      <w:proofErr w:type="spellStart"/>
      <w:r>
        <w:rPr>
          <w:rFonts w:ascii="Times New Roman" w:eastAsia="Times New Roman" w:hAnsi="Times New Roman" w:cs="Times New Roman"/>
        </w:rPr>
        <w:t>District_of_Mother</w:t>
      </w:r>
      <w:proofErr w:type="spellEnd"/>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Registered</w:t>
      </w:r>
      <w:proofErr w:type="gramEnd"/>
      <w:r>
        <w:rPr>
          <w:rFonts w:ascii="Times New Roman" w:eastAsia="Times New Roman" w:hAnsi="Times New Roman" w:cs="Times New Roman"/>
        </w:rPr>
        <w:t>_District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Registered_Year</w:t>
      </w:r>
      <w:proofErr w:type="spellEnd"/>
      <w:r>
        <w:rPr>
          <w:rFonts w:ascii="Times New Roman" w:eastAsia="Times New Roman" w:hAnsi="Times New Roman" w:cs="Times New Roman"/>
        </w:rPr>
        <w:t xml:space="preserve">/Month, and </w:t>
      </w:r>
      <w:proofErr w:type="spellStart"/>
      <w:r>
        <w:rPr>
          <w:rFonts w:ascii="Times New Roman" w:eastAsia="Times New Roman" w:hAnsi="Times New Roman" w:cs="Times New Roman"/>
        </w:rPr>
        <w:t>Birth_Year</w:t>
      </w:r>
      <w:proofErr w:type="spellEnd"/>
      <w:r>
        <w:rPr>
          <w:rFonts w:ascii="Times New Roman" w:eastAsia="Times New Roman" w:hAnsi="Times New Roman" w:cs="Times New Roman"/>
        </w:rPr>
        <w:t xml:space="preserve">/Month. These variables </w:t>
      </w:r>
      <w:r w:rsidR="00F43BB7">
        <w:rPr>
          <w:rFonts w:ascii="Times New Roman" w:eastAsia="Times New Roman" w:hAnsi="Times New Roman" w:cs="Times New Roman"/>
        </w:rPr>
        <w:t xml:space="preserve">are </w:t>
      </w:r>
      <w:r>
        <w:rPr>
          <w:rFonts w:ascii="Times New Roman" w:eastAsia="Times New Roman" w:hAnsi="Times New Roman" w:cs="Times New Roman"/>
        </w:rPr>
        <w:t>supporting sub</w:t>
      </w:r>
      <w:r w:rsidR="00161B20">
        <w:rPr>
          <w:rFonts w:ascii="Times New Roman" w:eastAsia="Times New Roman" w:hAnsi="Times New Roman" w:cs="Times New Roman"/>
        </w:rPr>
        <w:t xml:space="preserve"> </w:t>
      </w:r>
      <w:r>
        <w:rPr>
          <w:rFonts w:ascii="Times New Roman" w:eastAsia="Times New Roman" w:hAnsi="Times New Roman" w:cs="Times New Roman"/>
        </w:rPr>
        <w:t>national analysis and the identification of temporal and administrative patterns in the data.</w:t>
      </w:r>
    </w:p>
    <w:p w14:paraId="1B59E5D9" w14:textId="6E567A8F" w:rsidR="006217A7" w:rsidRDefault="006217A7" w:rsidP="00EC5F68">
      <w:pPr>
        <w:spacing w:line="480" w:lineRule="auto"/>
        <w:ind w:firstLine="720"/>
        <w:jc w:val="both"/>
      </w:pPr>
      <w:r>
        <w:rPr>
          <w:rFonts w:ascii="Times New Roman" w:eastAsia="Times New Roman" w:hAnsi="Times New Roman" w:cs="Times New Roman"/>
        </w:rPr>
        <w:lastRenderedPageBreak/>
        <w:t xml:space="preserve">The </w:t>
      </w:r>
      <w:proofErr w:type="spellStart"/>
      <w:proofErr w:type="gramStart"/>
      <w:r>
        <w:rPr>
          <w:rFonts w:ascii="Times New Roman" w:eastAsia="Times New Roman" w:hAnsi="Times New Roman" w:cs="Times New Roman"/>
        </w:rPr>
        <w:t>District</w:t>
      </w:r>
      <w:proofErr w:type="gramEnd"/>
      <w:r>
        <w:rPr>
          <w:rFonts w:ascii="Times New Roman" w:eastAsia="Times New Roman" w:hAnsi="Times New Roman" w:cs="Times New Roman"/>
        </w:rPr>
        <w:t>_of_Mother</w:t>
      </w:r>
      <w:proofErr w:type="spellEnd"/>
      <w:r>
        <w:rPr>
          <w:rFonts w:ascii="Times New Roman" w:eastAsia="Times New Roman" w:hAnsi="Times New Roman" w:cs="Times New Roman"/>
        </w:rPr>
        <w:t xml:space="preserve"> variable records the administrative district of the mother’s usual place of </w:t>
      </w:r>
      <w:r w:rsidR="00F43BB7">
        <w:rPr>
          <w:rFonts w:ascii="Times New Roman" w:eastAsia="Times New Roman" w:hAnsi="Times New Roman" w:cs="Times New Roman"/>
        </w:rPr>
        <w:t xml:space="preserve">living </w:t>
      </w:r>
      <w:r>
        <w:rPr>
          <w:rFonts w:ascii="Times New Roman" w:eastAsia="Times New Roman" w:hAnsi="Times New Roman" w:cs="Times New Roman"/>
        </w:rPr>
        <w:t xml:space="preserve">at the time of birth. Sri Lanka is divided into 25 administrative districts, grouped into nine provinces. District of residence is a meaningful geographic variable for demographic analysis because fertility rates, parity distributions, </w:t>
      </w:r>
      <w:r w:rsidR="000A72FF">
        <w:rPr>
          <w:rFonts w:ascii="Times New Roman" w:eastAsia="Times New Roman" w:hAnsi="Times New Roman" w:cs="Times New Roman"/>
        </w:rPr>
        <w:t>ethnicities</w:t>
      </w:r>
      <w:r>
        <w:rPr>
          <w:rFonts w:ascii="Times New Roman" w:eastAsia="Times New Roman" w:hAnsi="Times New Roman" w:cs="Times New Roman"/>
        </w:rPr>
        <w:t xml:space="preserve">, and access to healthcare services </w:t>
      </w:r>
      <w:r w:rsidR="000A72FF">
        <w:rPr>
          <w:rFonts w:ascii="Times New Roman" w:eastAsia="Times New Roman" w:hAnsi="Times New Roman" w:cs="Times New Roman"/>
        </w:rPr>
        <w:t xml:space="preserve">different </w:t>
      </w:r>
      <w:r>
        <w:rPr>
          <w:rFonts w:ascii="Times New Roman" w:eastAsia="Times New Roman" w:hAnsi="Times New Roman" w:cs="Times New Roman"/>
        </w:rPr>
        <w:t xml:space="preserve">across districts. The </w:t>
      </w:r>
      <w:proofErr w:type="spellStart"/>
      <w:r>
        <w:rPr>
          <w:rFonts w:ascii="Times New Roman" w:eastAsia="Times New Roman" w:hAnsi="Times New Roman" w:cs="Times New Roman"/>
        </w:rPr>
        <w:t>Registered_District</w:t>
      </w:r>
      <w:proofErr w:type="spellEnd"/>
      <w:r>
        <w:rPr>
          <w:rFonts w:ascii="Times New Roman" w:eastAsia="Times New Roman" w:hAnsi="Times New Roman" w:cs="Times New Roman"/>
        </w:rPr>
        <w:t xml:space="preserve"> variable records the administrative district in which the birth was officially registered, which may differ</w:t>
      </w:r>
      <w:r w:rsidR="00EC5F68">
        <w:rPr>
          <w:rFonts w:ascii="Times New Roman" w:eastAsia="Times New Roman" w:hAnsi="Times New Roman" w:cs="Times New Roman"/>
        </w:rPr>
        <w:t>ent</w:t>
      </w:r>
      <w:r>
        <w:rPr>
          <w:rFonts w:ascii="Times New Roman" w:eastAsia="Times New Roman" w:hAnsi="Times New Roman" w:cs="Times New Roman"/>
        </w:rPr>
        <w:t xml:space="preserve"> from the mother’s district of residence if the birth occurred in a hospital in a different district or if registration was completed at a different administrative </w:t>
      </w:r>
      <w:proofErr w:type="gramStart"/>
      <w:r>
        <w:rPr>
          <w:rFonts w:ascii="Times New Roman" w:eastAsia="Times New Roman" w:hAnsi="Times New Roman" w:cs="Times New Roman"/>
        </w:rPr>
        <w:t>office..</w:t>
      </w:r>
      <w:proofErr w:type="gramEnd"/>
    </w:p>
    <w:p w14:paraId="62D370A6" w14:textId="26B95006" w:rsidR="006217A7" w:rsidRDefault="006217A7" w:rsidP="006217A7">
      <w:pPr>
        <w:spacing w:line="480" w:lineRule="auto"/>
        <w:ind w:firstLine="720"/>
        <w:jc w:val="both"/>
      </w:pPr>
      <w:r>
        <w:rPr>
          <w:rFonts w:ascii="Times New Roman" w:eastAsia="Times New Roman" w:hAnsi="Times New Roman" w:cs="Times New Roman"/>
        </w:rPr>
        <w:t xml:space="preserve">The </w:t>
      </w:r>
      <w:proofErr w:type="spellStart"/>
      <w:r>
        <w:rPr>
          <w:rFonts w:ascii="Times New Roman" w:eastAsia="Times New Roman" w:hAnsi="Times New Roman" w:cs="Times New Roman"/>
        </w:rPr>
        <w:t>Birth_Year</w:t>
      </w:r>
      <w:proofErr w:type="spellEnd"/>
      <w:r>
        <w:rPr>
          <w:rFonts w:ascii="Times New Roman" w:eastAsia="Times New Roman" w:hAnsi="Times New Roman" w:cs="Times New Roman"/>
        </w:rPr>
        <w:t xml:space="preserve">/Month and </w:t>
      </w:r>
      <w:proofErr w:type="spellStart"/>
      <w:r>
        <w:rPr>
          <w:rFonts w:ascii="Times New Roman" w:eastAsia="Times New Roman" w:hAnsi="Times New Roman" w:cs="Times New Roman"/>
        </w:rPr>
        <w:t>Registered_Year</w:t>
      </w:r>
      <w:proofErr w:type="spellEnd"/>
      <w:r>
        <w:rPr>
          <w:rFonts w:ascii="Times New Roman" w:eastAsia="Times New Roman" w:hAnsi="Times New Roman" w:cs="Times New Roman"/>
        </w:rPr>
        <w:t xml:space="preserve">/Month variables record the calendar year and month of the birth </w:t>
      </w:r>
      <w:r w:rsidR="00F8580F">
        <w:rPr>
          <w:rFonts w:ascii="Times New Roman" w:eastAsia="Times New Roman" w:hAnsi="Times New Roman" w:cs="Times New Roman"/>
        </w:rPr>
        <w:t>occurred</w:t>
      </w:r>
      <w:r>
        <w:rPr>
          <w:rFonts w:ascii="Times New Roman" w:eastAsia="Times New Roman" w:hAnsi="Times New Roman" w:cs="Times New Roman"/>
        </w:rPr>
        <w:t xml:space="preserve"> and the </w:t>
      </w:r>
      <w:r w:rsidR="00F8580F">
        <w:rPr>
          <w:rFonts w:ascii="Times New Roman" w:eastAsia="Times New Roman" w:hAnsi="Times New Roman" w:cs="Times New Roman"/>
        </w:rPr>
        <w:t>birth registered</w:t>
      </w:r>
      <w:r>
        <w:rPr>
          <w:rFonts w:ascii="Times New Roman" w:eastAsia="Times New Roman" w:hAnsi="Times New Roman" w:cs="Times New Roman"/>
        </w:rPr>
        <w:t xml:space="preserve">, respectively. The difference between these two dates </w:t>
      </w:r>
      <w:r w:rsidR="00F8580F">
        <w:rPr>
          <w:rFonts w:ascii="Times New Roman" w:eastAsia="Times New Roman" w:hAnsi="Times New Roman" w:cs="Times New Roman"/>
        </w:rPr>
        <w:t>is</w:t>
      </w:r>
      <w:r>
        <w:rPr>
          <w:rFonts w:ascii="Times New Roman" w:eastAsia="Times New Roman" w:hAnsi="Times New Roman" w:cs="Times New Roman"/>
        </w:rPr>
        <w:t xml:space="preserve"> the registration delay, </w:t>
      </w:r>
      <w:r w:rsidR="00F8580F">
        <w:rPr>
          <w:rFonts w:ascii="Times New Roman" w:eastAsia="Times New Roman" w:hAnsi="Times New Roman" w:cs="Times New Roman"/>
        </w:rPr>
        <w:t>usually registration must do within the three months after the birth occurred</w:t>
      </w:r>
      <w:r>
        <w:rPr>
          <w:rFonts w:ascii="Times New Roman" w:eastAsia="Times New Roman" w:hAnsi="Times New Roman" w:cs="Times New Roman"/>
        </w:rPr>
        <w:t xml:space="preserve">. </w:t>
      </w:r>
      <w:proofErr w:type="spellStart"/>
      <w:r w:rsidR="00F8580F">
        <w:rPr>
          <w:rFonts w:ascii="Times New Roman" w:eastAsia="Times New Roman" w:hAnsi="Times New Roman" w:cs="Times New Roman"/>
        </w:rPr>
        <w:t>Some times</w:t>
      </w:r>
      <w:proofErr w:type="spellEnd"/>
      <w:r w:rsidR="00F8580F">
        <w:rPr>
          <w:rFonts w:ascii="Times New Roman" w:eastAsia="Times New Roman" w:hAnsi="Times New Roman" w:cs="Times New Roman"/>
        </w:rPr>
        <w:t xml:space="preserve"> this r</w:t>
      </w:r>
      <w:r>
        <w:rPr>
          <w:rFonts w:ascii="Times New Roman" w:eastAsia="Times New Roman" w:hAnsi="Times New Roman" w:cs="Times New Roman"/>
        </w:rPr>
        <w:t xml:space="preserve">egistration delays </w:t>
      </w:r>
      <w:r w:rsidR="00F8580F">
        <w:rPr>
          <w:rFonts w:ascii="Times New Roman" w:eastAsia="Times New Roman" w:hAnsi="Times New Roman" w:cs="Times New Roman"/>
        </w:rPr>
        <w:t xml:space="preserve">cause for </w:t>
      </w:r>
      <w:r>
        <w:rPr>
          <w:rFonts w:ascii="Times New Roman" w:eastAsia="Times New Roman" w:hAnsi="Times New Roman" w:cs="Times New Roman"/>
        </w:rPr>
        <w:t>incomplete registration, and may be associated with specific demographic subgroups or geographic areas.</w:t>
      </w:r>
    </w:p>
    <w:p w14:paraId="05881FD8" w14:textId="77777777" w:rsidR="006217A7" w:rsidRDefault="006217A7" w:rsidP="00944D5B">
      <w:pPr>
        <w:spacing w:line="480" w:lineRule="auto"/>
        <w:jc w:val="both"/>
        <w:rPr>
          <w:rFonts w:ascii="Times New Roman" w:eastAsia="Times New Roman" w:hAnsi="Times New Roman" w:cs="Times New Roman"/>
        </w:rPr>
      </w:pPr>
    </w:p>
    <w:p w14:paraId="47CB74CA" w14:textId="77777777" w:rsidR="00944D5B" w:rsidRDefault="00944D5B" w:rsidP="00944D5B">
      <w:pPr>
        <w:spacing w:line="480" w:lineRule="auto"/>
        <w:jc w:val="both"/>
      </w:pPr>
    </w:p>
    <w:p w14:paraId="6C27B0DD" w14:textId="77777777" w:rsidR="007A50C9" w:rsidRDefault="007A50C9" w:rsidP="007A50C9">
      <w:pPr>
        <w:spacing w:after="120"/>
      </w:pPr>
    </w:p>
    <w:p w14:paraId="177E72FA" w14:textId="77777777" w:rsidR="007A50C9" w:rsidRDefault="007A50C9" w:rsidP="000B5D38">
      <w:pPr>
        <w:rPr>
          <w:rFonts w:ascii="Times New Roman" w:eastAsia="Times New Roman" w:hAnsi="Times New Roman" w:cs="Times New Roman"/>
        </w:rPr>
      </w:pPr>
    </w:p>
    <w:p w14:paraId="21E204D2" w14:textId="77777777" w:rsidR="001B63A2" w:rsidRDefault="001B63A2" w:rsidP="000B5D38">
      <w:pPr>
        <w:rPr>
          <w:rFonts w:ascii="Times New Roman" w:eastAsia="Times New Roman" w:hAnsi="Times New Roman" w:cs="Times New Roman"/>
        </w:rPr>
      </w:pPr>
    </w:p>
    <w:p w14:paraId="75854BEA" w14:textId="77777777" w:rsidR="000B5D38" w:rsidRDefault="000B5D38">
      <w:pPr>
        <w:autoSpaceDE w:val="0"/>
        <w:autoSpaceDN w:val="0"/>
        <w:ind w:left="480" w:hanging="480"/>
        <w:divId w:val="601449426"/>
        <w:rPr>
          <w:rFonts w:ascii="Times New Roman" w:eastAsia="Times New Roman" w:hAnsi="Times New Roman" w:cs="Times New Roman"/>
        </w:rPr>
      </w:pPr>
    </w:p>
    <w:p w14:paraId="3FCA885E" w14:textId="77777777" w:rsidR="000B5D38" w:rsidRDefault="000B5D38">
      <w:pPr>
        <w:autoSpaceDE w:val="0"/>
        <w:autoSpaceDN w:val="0"/>
        <w:ind w:left="480" w:hanging="480"/>
        <w:divId w:val="601449426"/>
        <w:rPr>
          <w:rFonts w:ascii="Times New Roman" w:eastAsia="Times New Roman" w:hAnsi="Times New Roman" w:cs="Times New Roman"/>
        </w:rPr>
      </w:pPr>
    </w:p>
    <w:p w14:paraId="05C30F07" w14:textId="77777777" w:rsidR="000B5D38" w:rsidRDefault="000B5D38">
      <w:pPr>
        <w:autoSpaceDE w:val="0"/>
        <w:autoSpaceDN w:val="0"/>
        <w:ind w:left="480" w:hanging="480"/>
        <w:divId w:val="601449426"/>
        <w:rPr>
          <w:rFonts w:ascii="Times New Roman" w:eastAsia="Times New Roman" w:hAnsi="Times New Roman" w:cs="Times New Roman"/>
        </w:rPr>
      </w:pPr>
    </w:p>
    <w:p w14:paraId="34726538" w14:textId="77777777" w:rsidR="000B5D38" w:rsidRDefault="000B5D38">
      <w:pPr>
        <w:autoSpaceDE w:val="0"/>
        <w:autoSpaceDN w:val="0"/>
        <w:ind w:left="480" w:hanging="480"/>
        <w:divId w:val="601449426"/>
        <w:rPr>
          <w:rFonts w:ascii="Times New Roman" w:eastAsia="Times New Roman" w:hAnsi="Times New Roman" w:cs="Times New Roman"/>
        </w:rPr>
      </w:pPr>
    </w:p>
    <w:p w14:paraId="1647D0EA" w14:textId="77777777" w:rsidR="000B5D38" w:rsidRDefault="000B5D38">
      <w:pPr>
        <w:autoSpaceDE w:val="0"/>
        <w:autoSpaceDN w:val="0"/>
        <w:ind w:left="480" w:hanging="480"/>
        <w:divId w:val="601449426"/>
        <w:rPr>
          <w:rFonts w:ascii="Times New Roman" w:eastAsia="Times New Roman" w:hAnsi="Times New Roman" w:cs="Times New Roman"/>
        </w:rPr>
      </w:pPr>
    </w:p>
    <w:p w14:paraId="4541CDB1" w14:textId="77777777" w:rsidR="000B5D38" w:rsidRDefault="000B5D38">
      <w:pPr>
        <w:autoSpaceDE w:val="0"/>
        <w:autoSpaceDN w:val="0"/>
        <w:ind w:left="480" w:hanging="480"/>
        <w:divId w:val="601449426"/>
        <w:rPr>
          <w:rFonts w:ascii="Times New Roman" w:eastAsia="Times New Roman" w:hAnsi="Times New Roman" w:cs="Times New Roman"/>
        </w:rPr>
      </w:pPr>
    </w:p>
    <w:p w14:paraId="3B468D5C" w14:textId="77777777" w:rsidR="000B5D38" w:rsidRDefault="000B5D38">
      <w:pPr>
        <w:autoSpaceDE w:val="0"/>
        <w:autoSpaceDN w:val="0"/>
        <w:ind w:left="480" w:hanging="480"/>
        <w:divId w:val="601449426"/>
        <w:rPr>
          <w:rFonts w:ascii="Times New Roman" w:eastAsia="Times New Roman" w:hAnsi="Times New Roman" w:cs="Times New Roman"/>
        </w:rPr>
      </w:pPr>
    </w:p>
    <w:p w14:paraId="39FB38F4" w14:textId="77777777" w:rsidR="000B5D38" w:rsidRDefault="000B5D38">
      <w:pPr>
        <w:autoSpaceDE w:val="0"/>
        <w:autoSpaceDN w:val="0"/>
        <w:ind w:left="480" w:hanging="480"/>
        <w:divId w:val="601449426"/>
        <w:rPr>
          <w:rFonts w:ascii="Times New Roman" w:eastAsia="Times New Roman" w:hAnsi="Times New Roman" w:cs="Times New Roman"/>
        </w:rPr>
      </w:pPr>
    </w:p>
    <w:p w14:paraId="41448F07" w14:textId="77777777" w:rsidR="00E87F35" w:rsidRPr="00E87F35" w:rsidRDefault="00E87F35" w:rsidP="00E87F35">
      <w:pPr>
        <w:spacing w:line="240" w:lineRule="auto"/>
        <w:jc w:val="both"/>
      </w:pPr>
    </w:p>
    <w:p w14:paraId="2A80FA65" w14:textId="77777777" w:rsidR="00ED7182" w:rsidRDefault="00ED7182">
      <w:pPr>
        <w:rPr>
          <w:rFonts w:ascii="Times New Roman" w:eastAsia="Times New Roman" w:hAnsi="Times New Roman" w:cs="Times New Roman"/>
        </w:rPr>
      </w:pPr>
    </w:p>
    <w:p w14:paraId="55E5CE7A" w14:textId="77777777" w:rsidR="00A15E27" w:rsidRDefault="00A15E27"/>
    <w:p w14:paraId="266527F5" w14:textId="77777777" w:rsidR="00A15E27" w:rsidRDefault="00A15E27"/>
    <w:sectPr w:rsidR="00A15E27" w:rsidSect="00E25367">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5037"/>
    <w:rsid w:val="000025CF"/>
    <w:rsid w:val="000133EF"/>
    <w:rsid w:val="000577A3"/>
    <w:rsid w:val="000A72FF"/>
    <w:rsid w:val="000B5D38"/>
    <w:rsid w:val="000E229C"/>
    <w:rsid w:val="000E25EF"/>
    <w:rsid w:val="000F6A63"/>
    <w:rsid w:val="00134331"/>
    <w:rsid w:val="0014487A"/>
    <w:rsid w:val="0016031A"/>
    <w:rsid w:val="00161B20"/>
    <w:rsid w:val="00192891"/>
    <w:rsid w:val="001B63A2"/>
    <w:rsid w:val="001D5FF7"/>
    <w:rsid w:val="001D6520"/>
    <w:rsid w:val="001F5BCB"/>
    <w:rsid w:val="00242B06"/>
    <w:rsid w:val="002438DE"/>
    <w:rsid w:val="00262240"/>
    <w:rsid w:val="002804E4"/>
    <w:rsid w:val="00382916"/>
    <w:rsid w:val="003E3805"/>
    <w:rsid w:val="00422237"/>
    <w:rsid w:val="004316E4"/>
    <w:rsid w:val="004348A9"/>
    <w:rsid w:val="0048736C"/>
    <w:rsid w:val="004E6D03"/>
    <w:rsid w:val="00557531"/>
    <w:rsid w:val="0058343D"/>
    <w:rsid w:val="005A711C"/>
    <w:rsid w:val="005C6F16"/>
    <w:rsid w:val="006217A7"/>
    <w:rsid w:val="00670D8D"/>
    <w:rsid w:val="00672C17"/>
    <w:rsid w:val="006F5037"/>
    <w:rsid w:val="00732ABE"/>
    <w:rsid w:val="00736809"/>
    <w:rsid w:val="007539BB"/>
    <w:rsid w:val="00785DFA"/>
    <w:rsid w:val="007A50C9"/>
    <w:rsid w:val="0080031D"/>
    <w:rsid w:val="008D1ED9"/>
    <w:rsid w:val="008F4460"/>
    <w:rsid w:val="008F68EC"/>
    <w:rsid w:val="0091117A"/>
    <w:rsid w:val="00917B52"/>
    <w:rsid w:val="00944D5B"/>
    <w:rsid w:val="0097325D"/>
    <w:rsid w:val="009847FE"/>
    <w:rsid w:val="009E090C"/>
    <w:rsid w:val="00A15E27"/>
    <w:rsid w:val="00AA771C"/>
    <w:rsid w:val="00B70C1D"/>
    <w:rsid w:val="00B7731A"/>
    <w:rsid w:val="00BA3D73"/>
    <w:rsid w:val="00BA4C7C"/>
    <w:rsid w:val="00BD43A8"/>
    <w:rsid w:val="00C660FA"/>
    <w:rsid w:val="00C853E2"/>
    <w:rsid w:val="00D27E2B"/>
    <w:rsid w:val="00DD5787"/>
    <w:rsid w:val="00DE19AD"/>
    <w:rsid w:val="00E25367"/>
    <w:rsid w:val="00E82A3C"/>
    <w:rsid w:val="00E87F35"/>
    <w:rsid w:val="00EA79A8"/>
    <w:rsid w:val="00EC5F68"/>
    <w:rsid w:val="00ED7182"/>
    <w:rsid w:val="00EE6A64"/>
    <w:rsid w:val="00EF3791"/>
    <w:rsid w:val="00F30ECF"/>
    <w:rsid w:val="00F43BB7"/>
    <w:rsid w:val="00F67A59"/>
    <w:rsid w:val="00F8580F"/>
    <w:rsid w:val="00FF2C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6D81A4"/>
  <w15:chartTrackingRefBased/>
  <w15:docId w15:val="{154149FC-6085-48B5-A04F-62467AC23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50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50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50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50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50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50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50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50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50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50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50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50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50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50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50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50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50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5037"/>
    <w:rPr>
      <w:rFonts w:eastAsiaTheme="majorEastAsia" w:cstheme="majorBidi"/>
      <w:color w:val="272727" w:themeColor="text1" w:themeTint="D8"/>
    </w:rPr>
  </w:style>
  <w:style w:type="paragraph" w:styleId="Title">
    <w:name w:val="Title"/>
    <w:basedOn w:val="Normal"/>
    <w:next w:val="Normal"/>
    <w:link w:val="TitleChar"/>
    <w:uiPriority w:val="10"/>
    <w:qFormat/>
    <w:rsid w:val="006F50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50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50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50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5037"/>
    <w:pPr>
      <w:spacing w:before="160"/>
      <w:jc w:val="center"/>
    </w:pPr>
    <w:rPr>
      <w:i/>
      <w:iCs/>
      <w:color w:val="404040" w:themeColor="text1" w:themeTint="BF"/>
    </w:rPr>
  </w:style>
  <w:style w:type="character" w:customStyle="1" w:styleId="QuoteChar">
    <w:name w:val="Quote Char"/>
    <w:basedOn w:val="DefaultParagraphFont"/>
    <w:link w:val="Quote"/>
    <w:uiPriority w:val="29"/>
    <w:rsid w:val="006F5037"/>
    <w:rPr>
      <w:i/>
      <w:iCs/>
      <w:color w:val="404040" w:themeColor="text1" w:themeTint="BF"/>
    </w:rPr>
  </w:style>
  <w:style w:type="paragraph" w:styleId="ListParagraph">
    <w:name w:val="List Paragraph"/>
    <w:basedOn w:val="Normal"/>
    <w:uiPriority w:val="34"/>
    <w:qFormat/>
    <w:rsid w:val="006F5037"/>
    <w:pPr>
      <w:ind w:left="720"/>
      <w:contextualSpacing/>
    </w:pPr>
  </w:style>
  <w:style w:type="character" w:styleId="IntenseEmphasis">
    <w:name w:val="Intense Emphasis"/>
    <w:basedOn w:val="DefaultParagraphFont"/>
    <w:uiPriority w:val="21"/>
    <w:qFormat/>
    <w:rsid w:val="006F5037"/>
    <w:rPr>
      <w:i/>
      <w:iCs/>
      <w:color w:val="0F4761" w:themeColor="accent1" w:themeShade="BF"/>
    </w:rPr>
  </w:style>
  <w:style w:type="paragraph" w:styleId="IntenseQuote">
    <w:name w:val="Intense Quote"/>
    <w:basedOn w:val="Normal"/>
    <w:next w:val="Normal"/>
    <w:link w:val="IntenseQuoteChar"/>
    <w:uiPriority w:val="30"/>
    <w:qFormat/>
    <w:rsid w:val="006F50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5037"/>
    <w:rPr>
      <w:i/>
      <w:iCs/>
      <w:color w:val="0F4761" w:themeColor="accent1" w:themeShade="BF"/>
    </w:rPr>
  </w:style>
  <w:style w:type="character" w:styleId="IntenseReference">
    <w:name w:val="Intense Reference"/>
    <w:basedOn w:val="DefaultParagraphFont"/>
    <w:uiPriority w:val="32"/>
    <w:qFormat/>
    <w:rsid w:val="006F5037"/>
    <w:rPr>
      <w:b/>
      <w:bCs/>
      <w:smallCaps/>
      <w:color w:val="0F4761" w:themeColor="accent1" w:themeShade="BF"/>
      <w:spacing w:val="5"/>
    </w:rPr>
  </w:style>
  <w:style w:type="character" w:styleId="PlaceholderText">
    <w:name w:val="Placeholder Text"/>
    <w:basedOn w:val="DefaultParagraphFont"/>
    <w:uiPriority w:val="99"/>
    <w:semiHidden/>
    <w:rsid w:val="00E87F35"/>
    <w:rPr>
      <w:color w:val="666666"/>
    </w:rPr>
  </w:style>
  <w:style w:type="character" w:styleId="Hyperlink">
    <w:name w:val="Hyperlink"/>
    <w:basedOn w:val="DefaultParagraphFont"/>
    <w:uiPriority w:val="99"/>
    <w:unhideWhenUsed/>
    <w:rsid w:val="000B5D38"/>
    <w:rPr>
      <w:color w:val="467886" w:themeColor="hyperlink"/>
      <w:u w:val="single"/>
    </w:rPr>
  </w:style>
  <w:style w:type="character" w:styleId="UnresolvedMention">
    <w:name w:val="Unresolved Mention"/>
    <w:basedOn w:val="DefaultParagraphFont"/>
    <w:uiPriority w:val="99"/>
    <w:semiHidden/>
    <w:unhideWhenUsed/>
    <w:rsid w:val="000B5D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1449426">
      <w:marLeft w:val="480"/>
      <w:marRight w:val="0"/>
      <w:marTop w:val="0"/>
      <w:marBottom w:val="0"/>
      <w:divBdr>
        <w:top w:val="none" w:sz="0" w:space="0" w:color="auto"/>
        <w:left w:val="none" w:sz="0" w:space="0" w:color="auto"/>
        <w:bottom w:val="none" w:sz="0" w:space="0" w:color="auto"/>
        <w:right w:val="none" w:sz="0" w:space="0" w:color="auto"/>
      </w:divBdr>
    </w:div>
    <w:div w:id="768895726">
      <w:marLeft w:val="48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376562E3-3912-4AF4-B9C7-281BEF1BF0B7}"/>
      </w:docPartPr>
      <w:docPartBody>
        <w:p w:rsidR="000B01B3" w:rsidRDefault="00FF3CC2">
          <w:r w:rsidRPr="003F05A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3CC2"/>
    <w:rsid w:val="000B01B3"/>
    <w:rsid w:val="003E3805"/>
    <w:rsid w:val="0058343D"/>
    <w:rsid w:val="00693271"/>
    <w:rsid w:val="00751DF4"/>
    <w:rsid w:val="00785DFA"/>
    <w:rsid w:val="008D1ED9"/>
    <w:rsid w:val="00AD5CE2"/>
    <w:rsid w:val="00C9188F"/>
    <w:rsid w:val="00CD739F"/>
    <w:rsid w:val="00DD5787"/>
    <w:rsid w:val="00DE19AD"/>
    <w:rsid w:val="00FF3C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F3CC2"/>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438" row="1">
    <wetp:webextensionref xmlns:r="http://schemas.openxmlformats.org/officeDocument/2006/relationships" r:id="rId2"/>
  </wetp:taskpane>
  <wetp:taskpane dockstate="right" visibility="0" width="438" row="1">
    <wetp:webextensionref xmlns:r="http://schemas.openxmlformats.org/officeDocument/2006/relationships" r:id="rId3"/>
  </wetp:taskpane>
</wetp:taskpanes>
</file>

<file path=word/webextensions/webextension1.xml><?xml version="1.0" encoding="utf-8"?>
<we:webextension xmlns:we="http://schemas.microsoft.com/office/webextensions/webextension/2010/11" id="{7947AF8D-81D0-4188-BA31-5892024CA254}">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75539203503"/>
    <we:property name="MENDELEY_CITATIONS" value="[{&quot;citationID&quot;:&quot;MENDELEY_CITATION_642a0681-7432-46b1-8ad0-82a8ac0c65f3&quot;,&quot;properties&quot;:{&quot;noteIndex&quot;:0},&quot;isEdited&quot;:false,&quot;manualOverride&quot;:{&quot;isManuallyOverridden&quot;:true,&quot;citeprocText&quot;:&quot;(Rutstein &amp;#38; Rojas, 2006)&quot;,&quot;manualOverrideText&quot;:&quot;(Rutstein &amp; Rojas, 2006;&quot;},&quot;citationTag&quot;:&quot;MENDELEY_CITATION_v3_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&quot;,&quot;citationItems&quot;:[{&quot;id&quot;:&quot;bbc3392c-3aaf-35b0-971f-89d18a7b1827&quot;,&quot;itemData&quot;:{&quot;type&quot;:&quot;report&quot;,&quot;id&quot;:&quot;bbc3392c-3aaf-35b0-971f-89d18a7b1827&quot;,&quot;title&quot;:&quot;GUIDE TO DHS STATISTICS&quot;,&quot;author&quot;:[{&quot;family&quot;:&quot;Rutstein&quot;,&quot;given&quot;:&quot;Shea Oscar&quot;,&quot;parse-names&quot;:false,&quot;dropping-particle&quot;:&quot;&quot;,&quot;non-dropping-particle&quot;:&quot;&quot;},{&quot;family&quot;:&quot;Rojas&quot;,&quot;given&quot;:&quot;Guillermo&quot;,&quot;parse-names&quot;:false,&quot;dropping-particle&quot;:&quot;&quot;,&quot;non-dropping-particle&quot;:&quot;&quot;}],&quot;accessed&quot;:{&quot;date-parts&quot;:[[2026,4,7]]},&quot;URL&quot;:&quot;https://www.dhsprogram.com/pubs/pdf/DHSG1/Guide_to_DHS_Statistics_29Oct2012_DHSG1.pdf&quot;,&quot;issued&quot;:{&quot;date-parts&quot;:[[2006,7]]},&quot;container-title-short&quot;:&quot;&quot;},&quot;isTemporary&quot;:false}]},{&quot;citationID&quot;:&quot;MENDELEY_CITATION_6ab6b211-5d38-4301-9592-952f057e01b5&quot;,&quot;properties&quot;:{&quot;noteIndex&quot;:0},&quot;isEdited&quot;:false,&quot;manualOverride&quot;:{&quot;isManuallyOverridden&quot;:true,&quot;citeprocText&quot;:&quot;(United Nations, 2014)&quot;,&quot;manualOverrideText&quot;:&quot;United Nations, 2014)&quot;},&quot;citationTag&quot;:&quot;MENDELEY_CITATION_v3_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&quot;,&quot;citationItems&quot;:[{&quot;id&quot;:&quot;ff8f0a01-c14d-31e9-8ba0-119c365b1213&quot;,&quot;itemData&quot;:{&quot;type&quot;:&quot;book&quot;,&quot;id&quot;:&quot;ff8f0a01-c14d-31e9-8ba0-119c365b1213&quot;,&quot;title&quot;:&quot;Principles and recommendations for a vital statistics system&quot;,&quot;author&quot;:[{&quot;family&quot;:&quot;United Nations&quot;,&quot;given&quot;:&quot;&quot;,&quot;parse-names&quot;:false,&quot;dropping-particle&quot;:&quot;&quot;,&quot;non-dropping-particle&quot;:&quot;&quot;}],&quot;accessed&quot;:{&quot;date-parts&quot;:[[2026,4,7]]},&quot;DOI&quot;:&quot;10.18356/63cf3eba-en&quot;,&quot;ISBN&quot;:&quot;9789210561402&quot;,&quot;URL&quot;:&quot;https://www.un-ilibrary.org/content/books/9789210561402/read&quot;,&quot;issued&quot;:{&quot;date-parts&quot;:[[2014,10,16]]},&quot;number-of-pages&quot;:&quot;239&quot;,&quot;abstract&quot;:&quot;The publication is an international standard on the design and operation of an efficient and accurate vital statistics system at national level. It provides guidelines on collection, compiling and disseminating vital statistics. More specifically it contains (a) basic principles for a vital statistics system; (b) uses of vital statistics and civil registration records; (c) topics to be covered in a vital statistics system; (d) sources of vital statistics and how they function; (e) quality assurance in the vital statistics system and (f) strategies in improving civil registration and vital statistics systems in countries. It also informs policy makers and the general public on the importance of vital statistics and hence further improving the vital statistics system.&quot;,&quot;publisher&quot;:&quot;UN&quot;,&quot;container-title-short&quot;:&quot;&quot;},&quot;isTemporary&quot;:false}]},{&quot;citationID&quot;:&quot;MENDELEY_CITATION_bf96c33d-bdaa-492c-a8c2-5f653469e976&quot;,&quot;properties&quot;:{&quot;noteIndex&quot;:0},&quot;isEdited&quot;:false,&quot;manualOverride&quot;:{&quot;isManuallyOverridden&quot;:true,&quot;citeprocText&quot;:&quot;(Bongaarts, 1998)&quot;,&quot;manualOverrideText&quot;:&quot;(Bongaarts, 1998).&quot;},&quot;citationTag&quot;:&quot;MENDELEY_CITATION_v3_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&quot;,&quot;citationItems&quot;:[{&quot;id&quot;:&quot;38d66277-1167-3cf5-9002-cae7a6620460&quot;,&quot;itemData&quot;:{&quot;type&quot;:&quot;report&quot;,&quot;id&quot;:&quot;38d66277-1167-3cf5-9002-cae7a6620460&quot;,&quot;title&quot;:&quot;Fertility and reproductive preferences in post-transitional societies&quot;,&quot;author&quot;:[{&quot;family&quot;:&quot;Bongaarts&quot;,&quot;given&quot;:&quot;John&quot;,&quot;parse-names&quot;:false,&quot;dropping-particle&quot;:&quot;&quot;,&quot;non-dropping-particle&quot;:&quot;&quot;}],&quot;accessed&quot;:{&quot;date-parts&quot;:[[2026,4,7]]},&quot;DOI&quot;:&quot;10.31899/pgy6.1015&quot;,&quot;URL&quot;:&quot;https://knowledgecommons.popcouncil.org/cgi/viewcontent.cgi?article=1258&amp;context=departments_sbsr-pgy&quot;,&quot;issued&quot;:{&quot;date-parts&quot;:[[1998]]},&quot;container-title-short&quot;:&quot;&quot;},&quot;isTemporary&quot;:false}]},{&quot;citationID&quot;:&quot;MENDELEY_CITATION_93b51ff0-b1cf-49a9-a4ac-9ec1577aab6c&quot;,&quot;properties&quot;:{&quot;noteIndex&quot;:0},&quot;isEdited&quot;:false,&quot;manualOverride&quot;:{&quot;isManuallyOverridden&quot;:false,&quot;citeprocText&quot;:&quot;(United Nations, 2014)&quot;,&quot;manualOverrideText&quot;:&quot;&quot;},&quot;citationTag&quot;:&quot;MENDELEY_CITATION_v3_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&quot;,&quot;citationItems&quot;:[{&quot;id&quot;:&quot;ff8f0a01-c14d-31e9-8ba0-119c365b1213&quot;,&quot;itemData&quot;:{&quot;type&quot;:&quot;book&quot;,&quot;id&quot;:&quot;ff8f0a01-c14d-31e9-8ba0-119c365b1213&quot;,&quot;title&quot;:&quot;Principles and recommendations for a vital statistics system&quot;,&quot;author&quot;:[{&quot;family&quot;:&quot;United Nations&quot;,&quot;given&quot;:&quot;&quot;,&quot;parse-names&quot;:false,&quot;dropping-particle&quot;:&quot;&quot;,&quot;non-dropping-particle&quot;:&quot;&quot;}],&quot;accessed&quot;:{&quot;date-parts&quot;:[[2026,4,7]]},&quot;DOI&quot;:&quot;10.18356/63cf3eba-en&quot;,&quot;ISBN&quot;:&quot;9789210561402&quot;,&quot;URL&quot;:&quot;https://www.un-ilibrary.org/content/books/9789210561402/read&quot;,&quot;issued&quot;:{&quot;date-parts&quot;:[[2014,10,16]]},&quot;number-of-pages&quot;:&quot;239&quot;,&quot;abstract&quot;:&quot;The publication is an international standard on the design and operation of an efficient and accurate vital statistics system at national level. It provides guidelines on collection, compiling and disseminating vital statistics. More specifically it contains (a) basic principles for a vital statistics system; (b) uses of vital statistics and civil registration records; (c) topics to be covered in a vital statistics system; (d) sources of vital statistics and how they function; (e) quality assurance in the vital statistics system and (f) strategies in improving civil registration and vital statistics systems in countries. It also informs policy makers and the general public on the importance of vital statistics and hence further improving the vital statistics system.&quot;,&quot;publisher&quot;:&quot;UN&quot;,&quot;container-title-short&quot;:&quot;&quot;},&quot;isTemporary&quot;:false,&quot;suppress-author&quot;:false,&quot;composite&quot;:false,&quot;author-only&quot;:false}]},{&quot;citationID&quot;:&quot;MENDELEY_CITATION_6721e5e8-1e02-49c5-a13b-c66f8f7bb848&quot;,&quot;properties&quot;:{&quot;noteIndex&quot;:0},&quot;isEdited&quot;:false,&quot;manualOverride&quot;:{&quot;isManuallyOverridden&quot;:false,&quot;citeprocText&quot;:&quot;(UNICEF, 2019; United Nations, 2014)&quot;,&quot;manualOverrideText&quot;:&quot;&quot;},&quot;citationTag&quot;:&quot;MENDELEY_CITATION_v3_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&quot;,&quot;citationItems&quot;:[{&quot;id&quot;:&quot;ff8f0a01-c14d-31e9-8ba0-119c365b1213&quot;,&quot;itemData&quot;:{&quot;type&quot;:&quot;book&quot;,&quot;id&quot;:&quot;ff8f0a01-c14d-31e9-8ba0-119c365b1213&quot;,&quot;title&quot;:&quot;Principles and recommendations for a vital statistics system&quot;,&quot;author&quot;:[{&quot;family&quot;:&quot;United Nations&quot;,&quot;given&quot;:&quot;&quot;,&quot;parse-names&quot;:false,&quot;dropping-particle&quot;:&quot;&quot;,&quot;non-dropping-particle&quot;:&quot;&quot;}],&quot;accessed&quot;:{&quot;date-parts&quot;:[[2026,4,7]]},&quot;DOI&quot;:&quot;10.18356/63cf3eba-en&quot;,&quot;ISBN&quot;:&quot;9789210561402&quot;,&quot;URL&quot;:&quot;https://www.un-ilibrary.org/content/books/9789210561402/read&quot;,&quot;issued&quot;:{&quot;date-parts&quot;:[[2014,10,16]]},&quot;number-of-pages&quot;:&quot;239&quot;,&quot;abstract&quot;:&quot;The publication is an international standard on the design and operation of an efficient and accurate vital statistics system at national level. It provides guidelines on collection, compiling and disseminating vital statistics. More specifically it contains (a) basic principles for a vital statistics system; (b) uses of vital statistics and civil registration records; (c) topics to be covered in a vital statistics system; (d) sources of vital statistics and how they function; (e) quality assurance in the vital statistics system and (f) strategies in improving civil registration and vital statistics systems in countries. It also informs policy makers and the general public on the importance of vital statistics and hence further improving the vital statistics system.&quot;,&quot;publisher&quot;:&quot;UN&quot;,&quot;container-title-short&quot;:&quot;&quot;},&quot;isTemporary&quot;:false},{&quot;id&quot;:&quot;82399f48-94f9-392a-977d-4de21391cb03&quot;,&quot;itemData&quot;:{&quot;type&quot;:&quot;report&quot;,&quot;id&quot;:&quot;82399f48-94f9-392a-977d-4de21391cb03&quot;,&quot;title&quot;:&quot;Birth Registration for\nEvery Child by 2030:Are we on track?&quot;,&quot;author&quot;:[{&quot;family&quot;:&quot;UNICEF&quot;,&quot;given&quot;:&quot;&quot;,&quot;parse-names&quot;:false,&quot;dropping-particle&quot;:&quot;&quot;,&quot;non-dropping-particle&quot;:&quot;&quot;}],&quot;issued&quot;:{&quot;date-parts&quot;:[[2019]]},&quot;container-title-short&quot;:&quot;&quot;},&quot;isTemporary&quot;:false}]},{&quot;citationID&quot;:&quot;MENDELEY_CITATION_e6990621-4862-4772-be45-6e348ec91b39&quot;,&quot;properties&quot;:{&quot;noteIndex&quot;:0},&quot;isEdited&quot;:false,&quot;manualOverride&quot;:{&quot;isManuallyOverridden&quot;:true,&quot;citeprocText&quot;:&quot;(WHO, 2006)&quot;,&quot;manualOverrideText&quot;:&quot;(WHO, 2006).&quot;},&quot;citationTag&quot;:&quot;MENDELEY_CITATION_v3_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&quot;,&quot;citationItems&quot;:[{&quot;id&quot;:&quot;aca112f4-b829-35c9-a04a-59a9babe4ecb&quot;,&quot;itemData&quot;:{&quot;type&quot;:&quot;book&quot;,&quot;id&quot;:&quot;aca112f4-b829-35c9-a04a-59a9babe4ecb&quot;,&quot;title&quot;:&quot;Reproductive health indicators : guidelines for their generation, interpretation and analysis for global monitoring&quot;,&quot;author&quot;:[{&quot;family&quot;:&quot;WHO&quot;,&quot;given&quot;:&quot;&quot;,&quot;parse-names&quot;:false,&quot;dropping-particle&quot;:&quot;&quot;,&quot;non-dropping-particle&quot;:&quot;&quot;}],&quot;accessed&quot;:{&quot;date-parts&quot;:[[2026,4,11]]},&quot;ISBN&quot;:&quot;924156315X&quot;,&quot;URL&quot;:&quot;https://iris.who.int/server/api/core/bitstreams/cda78504-228d-4e29-9844-1e16b27a3d2d/content&quot;,&quot;issued&quot;:{&quot;date-parts&quot;:[[2006]]},&quot;number-of-pages&quot;:&quot;63-130&quot;,&quot;abstract&quot;:&quot;This book presents 17 key indicators of sexual and reproductive health outcomes and those that measure access to or use of sexual and reproductive health services. It briefly reviews the theoretical and practical considerations related to indicators, and presents definitions, data sources, collection methods, periodicity of collection, disaggregation, use, limitations and common pitfalls for each of the included indicators. National public health administrators and health programme managers would find this book useful in undertaking standardized monitoring and evaluation of their sexual and re. Preliminaries; Contents; Introduction; Indicators -- an overview in the context of global monitoring; Total fertility rate; Contraceptive prevalence; Maternal mortality ratio; Antenatal care coverage; Births attended by skilled health personnel; Availability of basic essential obstetric care and availability of comprehensive essential obstetric care; Perinatal mortality rate; Prevalence of low birth weight; Prevalence of positive syphilis serology in pregnant women; Prevalence of anaemia in women; Percentage of obstetric and gynaecological admissions owing to abortion.&quot;,&quot;publisher&quot;:&quot;World Health Organization&quot;,&quot;container-title-short&quot;:&quot;&quot;},&quot;isTemporary&quot;:false}]},{&quot;citationID&quot;:&quot;MENDELEY_CITATION_00835286-6f9f-4303-bb28-753c681123d0&quot;,&quot;properties&quot;:{&quot;noteIndex&quot;:0},&quot;isEdited&quot;:false,&quot;manualOverride&quot;:{&quot;isManuallyOverridden&quot;:false,&quot;citeprocText&quot;:&quot;(Rutstein &amp;#38; Rojas, 2006)&quot;,&quot;manualOverrideText&quot;:&quot;&quot;},&quot;citationTag&quot;:&quot;MENDELEY_CITATION_v3_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&quot;,&quot;citationItems&quot;:[{&quot;id&quot;:&quot;bbc3392c-3aaf-35b0-971f-89d18a7b1827&quot;,&quot;itemData&quot;:{&quot;type&quot;:&quot;report&quot;,&quot;id&quot;:&quot;bbc3392c-3aaf-35b0-971f-89d18a7b1827&quot;,&quot;title&quot;:&quot;GUIDE TO DHS STATISTICS&quot;,&quot;author&quot;:[{&quot;family&quot;:&quot;Rutstein&quot;,&quot;given&quot;:&quot;Shea Oscar&quot;,&quot;parse-names&quot;:false,&quot;dropping-particle&quot;:&quot;&quot;,&quot;non-dropping-particle&quot;:&quot;&quot;},{&quot;family&quot;:&quot;Rojas&quot;,&quot;given&quot;:&quot;Guillermo&quot;,&quot;parse-names&quot;:false,&quot;dropping-particle&quot;:&quot;&quot;,&quot;non-dropping-particle&quot;:&quot;&quot;}],&quot;accessed&quot;:{&quot;date-parts&quot;:[[2026,4,7]]},&quot;URL&quot;:&quot;https://www.dhsprogram.com/pubs/pdf/DHSG1/Guide_to_DHS_Statistics_29Oct2012_DHSG1.pdf&quot;,&quot;issued&quot;:{&quot;date-parts&quot;:[[2006,7]]},&quot;container-title-short&quot;:&quot;&quot;},&quot;isTemporary&quot;:false}]},{&quot;citationID&quot;:&quot;MENDELEY_CITATION_378ca2e9-8015-42dd-91c4-359b1bd0dd9c&quot;,&quot;properties&quot;:{&quot;noteIndex&quot;:0},&quot;isEdited&quot;:false,&quot;manualOverride&quot;:{&quot;isManuallyOverridden&quot;:false,&quot;citeprocText&quot;:&quot;(Bongaarts, 1978)&quot;,&quot;manualOverrideText&quot;:&quot;&quot;},&quot;citationTag&quot;:&quot;MENDELEY_CITATION_v3_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&quot;,&quot;citationItems&quot;:[{&quot;id&quot;:&quot;2c7ae342-3ab7-3120-8533-1a2b48aa6b6f&quot;,&quot;itemData&quot;:{&quot;type&quot;:&quot;article-journal&quot;,&quot;id&quot;:&quot;2c7ae342-3ab7-3120-8533-1a2b48aa6b6f&quot;,&quot;title&quot;:&quot;A Framework for Analyzing the Proximate Determinants of Fertility&quot;,&quot;author&quot;:[{&quot;family&quot;:&quot;Bongaarts&quot;,&quot;given&quot;:&quot;John&quot;,&quot;parse-names&quot;:false,&quot;dropping-particle&quot;:&quot;&quot;,&quot;non-dropping-particle&quot;:&quot;&quot;}],&quot;container-title&quot;:&quot;Population and Development Review&quot;,&quot;container-title-short&quot;:&quot;Popul. Dev. Rev.&quot;,&quot;DOI&quot;:&quot;10.2307/1972149&quot;,&quot;ISSN&quot;:&quot;00987921&quot;,&quot;issued&quot;:{&quot;date-parts&quot;:[[1978,3]]},&quot;page&quot;:&quot;105-132&quot;,&quot;abstract&quot;:&quot;A framework for analyzing the relationship between intermediate fertility variables and fertility levels is presented. An intermediate fertility variable is defined as any behavioral or biological factor through which socioeconomic, cultural, or environmental variables affect fertility. A complete set of eight intermediate fertility variables is proposed, but it is shown that only four are important determinants of fertility differentials among populations: proportions married, contraception, induced abortion, and lactational infecundability. A simple model that allows quantitative estimation of the fertility effects of each of these four variables is outlined, and its application is illustrated.&quot;,&quot;issue&quot;:&quot;1&quot;,&quot;volume&quot;:&quot;4&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273C7BC1-EE41-4DC4-9E70-CDFA2C34EE2B}">
  <we:reference id="wa200005502" version="1.0.0.12" store="en-US" storeType="OMEX"/>
  <we:alternateReferences>
    <we:reference id="WA200005502" version="1.0.0.12" store="" storeType="OMEX"/>
  </we:alternateReferences>
  <we:properties>
    <we:property name="docId" value="&quot;Mg8m4b5HfH1iGxBKRX3hj&quot;"/>
  </we:properties>
  <we:bindings/>
  <we:snapshot xmlns:r="http://schemas.openxmlformats.org/officeDocument/2006/relationships"/>
</we:webextension>
</file>

<file path=word/webextensions/webextension3.xml><?xml version="1.0" encoding="utf-8"?>
<we:webextension xmlns:we="http://schemas.microsoft.com/office/webextensions/webextension/2010/11" id="{737C82A7-7FCD-45D6-AF35-EEEE52C46A8F}">
  <we:reference id="wa200002295" version="1.0.2.1" store="en-US" storeType="OMEX"/>
  <we:alternateReferences>
    <we:reference id="wa200002295" version="1.0.2.1" store="wa200002295"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DF02DF-1817-4ADB-802E-3C254728C8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2748</TotalTime>
  <Pages>8</Pages>
  <Words>1603</Words>
  <Characters>9143</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DHANUSHKA PRABHATH SAMARAWICKRAMA</dc:creator>
  <cp:keywords/>
  <dc:description/>
  <cp:lastModifiedBy>DHANUSHKA PRABHATH SAMARAWICKRAMA</cp:lastModifiedBy>
  <cp:revision>5</cp:revision>
  <dcterms:created xsi:type="dcterms:W3CDTF">2026-04-07T02:58:00Z</dcterms:created>
  <dcterms:modified xsi:type="dcterms:W3CDTF">2026-04-11T16:35:00Z</dcterms:modified>
</cp:coreProperties>
</file>