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Library Inventory System - Unit Testing &amp; Debugging Report</w:t>
      </w:r>
    </w:p>
    <w:p>
      <w:r>
        <w:rPr>
          <w:b/>
          <w:i w:val="0"/>
        </w:rPr>
        <w:t>Week 3 Task: Unit Testing and Debugging</w:t>
      </w:r>
    </w:p>
    <w:p>
      <w:r>
        <w:rPr>
          <w:b w:val="0"/>
          <w:i/>
        </w:rPr>
        <w:t>Prepared by: Dhanush P  |  Junior Java Developer Internship</w:t>
      </w:r>
    </w:p>
    <w:p>
      <w:r>
        <w:rPr>
          <w:b w:val="0"/>
          <w:i/>
        </w:rPr>
        <w:t>Date: October 2026</w:t>
      </w:r>
    </w:p>
    <w:p>
      <w:pPr>
        <w:pStyle w:val="Heading1"/>
      </w:pPr>
      <w:r>
        <w:t>1. Introduction and Objective</w:t>
      </w:r>
    </w:p>
    <w:p>
      <w:r>
        <w:rPr>
          <w:b w:val="0"/>
          <w:i w:val="0"/>
        </w:rPr>
        <w:t>Week 3 focuses on proving that the Week 2 library inventory application actually works. The goals of this task were: (1) set up a JUnit testing environment, (2) write comprehensive unit tests covering every CRUD operation plus edge cases and error scenarios, (3) intentionally introduce and resolve bugs to demonstrate a real debugging workflow, and (4) refactor the code where the tests demanded it.</w:t>
      </w:r>
    </w:p>
    <w:p>
      <w:r>
        <w:rPr>
          <w:b w:val="0"/>
          <w:i w:val="0"/>
        </w:rPr>
        <w:t>The result is a test suite of 19 tests across three test classes, a refactored BookService (v1.1), and this document, which records every bug found, the debugging strategy used to isolate it, the fix applied, and the regression test that now guards it.</w:t>
      </w:r>
    </w:p>
    <w:p>
      <w:pPr>
        <w:pStyle w:val="Heading1"/>
      </w:pPr>
      <w:r>
        <w:t>2. Test Environment Setup</w:t>
      </w:r>
    </w:p>
    <w:p>
      <w:r>
        <w:rPr>
          <w:b w:val="0"/>
          <w:i w:val="0"/>
        </w:rPr>
        <w:t>The project was migrated to a standard Maven layout so that JUnit 5 could be added as a managed dependency. Maven was chosen over manually downloading JARs because it is the industry-standard build tool for Java and makes the project reproducible on any machine: a single pom.xml declares the JUnit Jupiter dependency (5.10.2, test scope) and the Surefire plugin (3.2.5), which discovers and runs the tests. The test sources live in src/test/java mirroring the main package com.library. Commands:</w:t>
      </w:r>
    </w:p>
    <w:p>
      <w:pPr>
        <w:spacing w:after="40"/>
        <w:ind w:left="432"/>
        <w:shd w:val="clear" w:fill="F2F2F2"/>
      </w:pPr>
      <w:r>
        <w:rPr>
          <w:rFonts w:ascii="Consolas" w:hAnsi="Consolas"/>
          <w:sz w:val="17"/>
        </w:rPr>
        <w:t>mvn compile     # builds main sources</w:t>
        <w:br/>
        <w:t>mvn test        # runs the full suite</w:t>
        <w:br/>
        <w:t>mvn exec:java -Dexec.mainClass=com.library.LibraryApp   # runs the app</w:t>
      </w:r>
    </w:p>
    <w:p>
      <w:r>
        <w:rPr>
          <w:b w:val="0"/>
          <w:i w:val="0"/>
        </w:rPr>
        <w:t>The BookService class has no external dependencies (no database, no network), so its tests use plain JUnit 5 with no mocking framework - each test constructs a fresh BookService in @BeforeEach, giving full isolation. The CLI class was tested by redirecting System.in and System.out: the tests feed a scripted string of keystrokes to the application and assert on the captured console output.</w:t>
      </w:r>
    </w:p>
    <w:p>
      <w:pPr>
        <w:pStyle w:val="Heading1"/>
      </w:pPr>
      <w:r>
        <w:t>3. Test Suite Overview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Test Class</w:t>
            </w:r>
          </w:p>
        </w:tc>
        <w:tc>
          <w:tcPr>
            <w:tcW w:type="dxa" w:w="2880"/>
          </w:tcPr>
          <w:p>
            <w:r>
              <w:rPr>
                <w:b/>
              </w:rPr>
              <w:t>Tests</w:t>
            </w:r>
          </w:p>
        </w:tc>
        <w:tc>
          <w:tcPr>
            <w:tcW w:type="dxa" w:w="2880"/>
          </w:tcPr>
          <w:p>
            <w:r>
              <w:rPr>
                <w:b/>
              </w:rPr>
              <w:t>What It Covers</w:t>
            </w:r>
          </w:p>
        </w:tc>
      </w:tr>
      <w:tr>
        <w:tc>
          <w:tcPr>
            <w:tcW w:type="dxa" w:w="2880"/>
          </w:tcPr>
          <w:p>
            <w:r>
              <w:t>BookServiceTest</w:t>
            </w:r>
          </w:p>
        </w:tc>
        <w:tc>
          <w:tcPr>
            <w:tcW w:type="dxa" w:w="2880"/>
          </w:tcPr>
          <w:p>
            <w:r>
              <w:t>12</w:t>
            </w:r>
          </w:p>
        </w:tc>
        <w:tc>
          <w:tcPr>
            <w:tcW w:type="dxa" w:w="2880"/>
          </w:tcPr>
          <w:p>
            <w:r>
              <w:t>Every CRUD path: successful add, duplicate-ISBN rejection, case-insensitive ISBN lookup, empty list, insertion order, defensive copy of getAllBooks, not-found exceptions on find/update/delete, update leaving ISBN untouched, delete count consistency, and one full create-update-read-delete session</w:t>
            </w:r>
          </w:p>
        </w:tc>
      </w:tr>
      <w:tr>
        <w:tc>
          <w:tcPr>
            <w:tcW w:type="dxa" w:w="2880"/>
          </w:tcPr>
          <w:p>
            <w:r>
              <w:t>BookTest</w:t>
            </w:r>
          </w:p>
        </w:tc>
        <w:tc>
          <w:tcPr>
            <w:tcW w:type="dxa" w:w="2880"/>
          </w:tcPr>
          <w:p>
            <w:r>
              <w:t>3</w:t>
            </w:r>
          </w:p>
        </w:tc>
        <w:tc>
          <w:tcPr>
            <w:tcW w:type="dxa" w:w="2880"/>
          </w:tcPr>
          <w:p>
            <w:r>
              <w:t>Entity contract: ISBN immutability (no setIsbn exposed, checked by reflection over declared methods), editable fields, toString containing key fields</w:t>
            </w:r>
          </w:p>
        </w:tc>
      </w:tr>
      <w:tr>
        <w:tc>
          <w:tcPr>
            <w:tcW w:type="dxa" w:w="2880"/>
          </w:tcPr>
          <w:p>
            <w:r>
              <w:t>LibraryAppTest</w:t>
            </w:r>
          </w:p>
        </w:tc>
        <w:tc>
          <w:tcPr>
            <w:tcW w:type="dxa" w:w="2880"/>
          </w:tcPr>
          <w:p>
            <w:r>
              <w:t>4</w:t>
            </w:r>
          </w:p>
        </w:tc>
        <w:tc>
          <w:tcPr>
            <w:tcW w:type="dxa" w:w="2880"/>
          </w:tcPr>
          <w:p>
            <w:r>
              <w:t>Menu behaviour through simulated console input: invalid menu choice recovery, add-book success message, empty-inventory message, non-numeric year rejected and re-asked</w:t>
            </w:r>
          </w:p>
        </w:tc>
      </w:tr>
    </w:tbl>
    <w:p>
      <w:r>
        <w:rPr>
          <w:b w:val="0"/>
          <w:i w:val="0"/>
        </w:rPr>
      </w:r>
    </w:p>
    <w:p>
      <w:r>
        <w:rPr>
          <w:b/>
          <w:i w:val="0"/>
        </w:rPr>
        <w:t>Test results: all 19 tests pass - 0 failures, 0 errors, 0 skipped.</w:t>
      </w:r>
    </w:p>
    <w:p>
      <w:pPr>
        <w:pStyle w:val="Heading1"/>
      </w:pPr>
      <w:r>
        <w:t>4. Bugs Found and Resolved</w:t>
      </w:r>
    </w:p>
    <w:p>
      <w:r>
        <w:rPr>
          <w:b w:val="0"/>
          <w:i w:val="0"/>
        </w:rPr>
        <w:t>Four defects were found during testing. Each was handled with the same disciplined loop: reproduce the problem reliably, isolate it with the smallest possible test, fix the root cause (not the symptom), and leave a permanent regression test in the suite so the bug can never silently return.</w:t>
      </w:r>
    </w:p>
    <w:p>
      <w:pPr>
        <w:pStyle w:val="Heading2"/>
      </w:pPr>
      <w:r>
        <w:t>BUG-01 - Scanner skipped user input after a menu choice</w:t>
      </w:r>
    </w:p>
    <w:p>
      <w:pPr>
        <w:pStyle w:val="ListBullet"/>
      </w:pPr>
      <w:r>
        <w:t>Symptom: in an early version of the CLI, after typing a menu option such as 1, the very next prompt ("Title:") was skipped and the book ended up with an empty or wrong title.</w:t>
      </w:r>
    </w:p>
    <w:p>
      <w:pPr>
        <w:pStyle w:val="ListBullet"/>
      </w:pPr>
      <w:r>
        <w:t>Root cause: the menu choice was read with scanner.nextInt(), which consumes only the number and leaves the trailing newline in the buffer; the following nextLine() then read that leftover newline as an empty string.</w:t>
      </w:r>
    </w:p>
    <w:p>
      <w:pPr>
        <w:pStyle w:val="ListBullet"/>
      </w:pPr>
      <w:r>
        <w:t>Debugging strategy: reproduced by hand, then confirmed in a captured-console test; the skipped prompt made the cause visible by printing the input right after each read.</w:t>
      </w:r>
    </w:p>
    <w:p>
      <w:pPr>
        <w:pStyle w:val="ListBullet"/>
      </w:pPr>
      <w:r>
        <w:t>Fix: every input is now read with nextLine() and then parsed (Integer.parseInt for years), so the buffer is always fully consumed. This is exactly what the readYear() helper does, catching NumberFormatException and re-prompting.</w:t>
      </w:r>
    </w:p>
    <w:p>
      <w:pPr>
        <w:pStyle w:val="ListBullet"/>
      </w:pPr>
      <w:r>
        <w:t>Guarding tests: addBookThroughMenu, invalidYearIsRejectedAndReprompted.</w:t>
      </w:r>
    </w:p>
    <w:p>
      <w:pPr>
        <w:pStyle w:val="Heading2"/>
      </w:pPr>
      <w:r>
        <w:t>BUG-02 - getAllBooks() leaked the internal collection</w:t>
      </w:r>
    </w:p>
    <w:p>
      <w:pPr>
        <w:pStyle w:val="ListBullet"/>
      </w:pPr>
      <w:r>
        <w:t>Symptom: code that iterated the returned list and cleared it unexpectedly emptied the whole inventory.</w:t>
      </w:r>
    </w:p>
    <w:p>
      <w:pPr>
        <w:pStyle w:val="ListBullet"/>
      </w:pPr>
      <w:r>
        <w:t>Root cause: the early implementation returned a live view of the map's values; callers could mutate internal state from outside.</w:t>
      </w:r>
    </w:p>
    <w:p>
      <w:pPr>
        <w:pStyle w:val="ListBullet"/>
      </w:pPr>
      <w:r>
        <w:t>Debugging strategy: a unit test made the leak obvious - clear the returned list and assert the service's count. The test failed, pinpointing the encapsulation break.</w:t>
      </w:r>
    </w:p>
    <w:p>
      <w:pPr>
        <w:pStyle w:val="ListBullet"/>
      </w:pPr>
      <w:r>
        <w:t>Fix: getAllBooks() now returns new ArrayList&lt;&gt;(books.values()) - a defensive copy. Cost is negligible at this scale.</w:t>
      </w:r>
    </w:p>
    <w:p>
      <w:pPr>
        <w:pStyle w:val="ListBullet"/>
      </w:pPr>
      <w:r>
        <w:t>Guarding test: returnedListIsDefensiveCopy.</w:t>
      </w:r>
    </w:p>
    <w:p>
      <w:pPr>
        <w:pStyle w:val="Heading2"/>
      </w:pPr>
      <w:r>
        <w:t>BUG-03 - Publication year accepted unrealistic values</w:t>
      </w:r>
    </w:p>
    <w:p>
      <w:pPr>
        <w:pStyle w:val="ListBullet"/>
      </w:pPr>
      <w:r>
        <w:t>Symptom: entering 999 or 45000 as a publication year was accepted without complaint.</w:t>
      </w:r>
    </w:p>
    <w:p>
      <w:pPr>
        <w:pStyle w:val="ListBullet"/>
      </w:pPr>
      <w:r>
        <w:t>Root cause: readYear() parsed the input but performed no range check.</w:t>
      </w:r>
    </w:p>
    <w:p>
      <w:pPr>
        <w:pStyle w:val="ListBullet"/>
      </w:pPr>
      <w:r>
        <w:t>Fix: years must now fall between 1400 and 2026; anything else is rejected with a clear message and the user is re-prompted. During updates, a blank input keeps the current year.</w:t>
      </w:r>
    </w:p>
    <w:p>
      <w:pPr>
        <w:pStyle w:val="ListBullet"/>
      </w:pPr>
      <w:r>
        <w:t>Guarding tests: invalidYearIsRejectedAndReprompted (CLI path) plus manual verification of the boundary values 1400 and 2026.</w:t>
      </w:r>
    </w:p>
    <w:p>
      <w:pPr>
        <w:pStyle w:val="Heading2"/>
      </w:pPr>
      <w:r>
        <w:t>BUG-04 - ISBN lookups were case-sensitive (v1.1 refactor)</w:t>
      </w:r>
    </w:p>
    <w:p>
      <w:pPr>
        <w:pStyle w:val="ListBullet"/>
      </w:pPr>
      <w:r>
        <w:t>Symptom: a book added with ISBN "ABC123X" could be added a second time as "abc123x", creating two entries for the same physical book; conversely, searching or deleting with a differently-cased ISBN reported "not found".</w:t>
      </w:r>
    </w:p>
    <w:p>
      <w:pPr>
        <w:pStyle w:val="ListBullet"/>
      </w:pPr>
      <w:r>
        <w:t>Root cause: LinkedHashMap keys are case-sensitive strings, and the raw ISBN was used as the key in addBook, findByIsbn and deleteBook with no normalisation.</w:t>
      </w:r>
    </w:p>
    <w:p>
      <w:pPr>
        <w:pStyle w:val="ListBullet"/>
      </w:pPr>
      <w:r>
        <w:t>Debugging strategy: the failing scenario was captured as a test first (add "ABC123X", then assert findByIsbn("abc123x") succeeds) - it failed as expected, confirming the bug before any code changed.</w:t>
      </w:r>
    </w:p>
    <w:p>
      <w:pPr>
        <w:pStyle w:val="ListBullet"/>
      </w:pPr>
      <w:r>
        <w:t>Fix (refactor): a private normalizeIsbn() helper (trim + toUpperCase) is now applied at every point where an ISBN becomes a map key: addBook, findByIsbn, deleteBook and the duplicate check inside addBook. BookService was bumped to v1.1 and all 19 tests re-run to prove no existing behaviour regressed.</w:t>
      </w:r>
    </w:p>
    <w:p>
      <w:pPr>
        <w:pStyle w:val="ListBullet"/>
      </w:pPr>
      <w:r>
        <w:t>Guarding test: isbnMatchingIsCaseInsensitive.</w:t>
      </w:r>
    </w:p>
    <w:p>
      <w:pPr>
        <w:pStyle w:val="Heading1"/>
      </w:pPr>
      <w:r>
        <w:t>5. Debugging Strategy Summary</w:t>
      </w:r>
    </w:p>
    <w:p>
      <w:r>
        <w:rPr>
          <w:b w:val="0"/>
          <w:i w:val="0"/>
        </w:rPr>
        <w:t>The workflow used throughout was: (1) Reproduce - capture the exact input that triggers the failure, ideally as an automated test; (2) Isolate - shrink the failing case until a single unit misbehaves; (3) Fix the root cause - e.g. normalise at the boundary instead of comparing in every caller; (4) Guard - keep the failing case as a permanent regression test; (5) Re-run the full suite after every change to catch accidental side effects early (this is how the v1.1 refactor was validated). For console-based diagnosis, System.out capture and deliberate print statements were used; for logic errors, assertions were far more effective than print debugging because they state the expectation explicitly.</w:t>
      </w:r>
    </w:p>
    <w:p>
      <w:pPr>
        <w:pStyle w:val="Heading1"/>
      </w:pPr>
      <w:r>
        <w:t>6. Refactoring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Change</w:t>
            </w:r>
          </w:p>
        </w:tc>
        <w:tc>
          <w:tcPr>
            <w:tcW w:type="dxa" w:w="2880"/>
          </w:tcPr>
          <w:p>
            <w:r>
              <w:rPr>
                <w:b/>
              </w:rPr>
              <w:t>Reason</w:t>
            </w:r>
          </w:p>
        </w:tc>
        <w:tc>
          <w:tcPr>
            <w:tcW w:type="dxa" w:w="2880"/>
          </w:tcPr>
          <w:p>
            <w:r>
              <w:rPr>
                <w:b/>
              </w:rPr>
              <w:t>Trigger</w:t>
            </w:r>
          </w:p>
        </w:tc>
      </w:tr>
      <w:tr>
        <w:tc>
          <w:tcPr>
            <w:tcW w:type="dxa" w:w="2880"/>
          </w:tcPr>
          <w:p>
            <w:r>
              <w:t>getAllBooks() returns a defensive copy</w:t>
            </w:r>
          </w:p>
        </w:tc>
        <w:tc>
          <w:tcPr>
            <w:tcW w:type="dxa" w:w="2880"/>
          </w:tcPr>
          <w:p>
            <w:r>
              <w:t>Encapsulation - callers must not mutate internal state</w:t>
            </w:r>
          </w:p>
        </w:tc>
        <w:tc>
          <w:tcPr>
            <w:tcW w:type="dxa" w:w="2880"/>
          </w:tcPr>
          <w:p>
            <w:r>
              <w:t>BUG-02</w:t>
            </w:r>
          </w:p>
        </w:tc>
      </w:tr>
      <w:tr>
        <w:tc>
          <w:tcPr>
            <w:tcW w:type="dxa" w:w="2880"/>
          </w:tcPr>
          <w:p>
            <w:r>
              <w:t>Centralised readYear() with range 1400-2026</w:t>
            </w:r>
          </w:p>
        </w:tc>
        <w:tc>
          <w:tcPr>
            <w:tcW w:type="dxa" w:w="2880"/>
          </w:tcPr>
          <w:p>
            <w:r>
              <w:t>One validation rule in one place, reused by add and update</w:t>
            </w:r>
          </w:p>
        </w:tc>
        <w:tc>
          <w:tcPr>
            <w:tcW w:type="dxa" w:w="2880"/>
          </w:tcPr>
          <w:p>
            <w:r>
              <w:t>BUG-03</w:t>
            </w:r>
          </w:p>
        </w:tc>
      </w:tr>
      <w:tr>
        <w:tc>
          <w:tcPr>
            <w:tcW w:type="dxa" w:w="2880"/>
          </w:tcPr>
          <w:p>
            <w:r>
              <w:t>normalizeIsbn() applied at every key boundary</w:t>
            </w:r>
          </w:p>
        </w:tc>
        <w:tc>
          <w:tcPr>
            <w:tcW w:type="dxa" w:w="2880"/>
          </w:tcPr>
          <w:p>
            <w:r>
              <w:t>Single source of truth for ISBN matching</w:t>
            </w:r>
          </w:p>
        </w:tc>
        <w:tc>
          <w:tcPr>
            <w:tcW w:type="dxa" w:w="2880"/>
          </w:tcPr>
          <w:p>
            <w:r>
              <w:t>BUG-04</w:t>
            </w:r>
          </w:p>
        </w:tc>
      </w:tr>
      <w:tr>
        <w:tc>
          <w:tcPr>
            <w:tcW w:type="dxa" w:w="2880"/>
          </w:tcPr>
          <w:p>
            <w:r>
              <w:t>All input via nextLine() + parsing</w:t>
            </w:r>
          </w:p>
        </w:tc>
        <w:tc>
          <w:tcPr>
            <w:tcW w:type="dxa" w:w="2880"/>
          </w:tcPr>
          <w:p>
            <w:r>
              <w:t>Eliminates newline-skipping class of bugs</w:t>
            </w:r>
          </w:p>
        </w:tc>
        <w:tc>
          <w:tcPr>
            <w:tcW w:type="dxa" w:w="2880"/>
          </w:tcPr>
          <w:p>
            <w:r>
              <w:t>BUG-01</w:t>
            </w:r>
          </w:p>
        </w:tc>
      </w:tr>
    </w:tbl>
    <w:p>
      <w:pPr>
        <w:pStyle w:val="Heading1"/>
      </w:pPr>
      <w:r>
        <w:t>7. Deliverables</w:t>
      </w:r>
    </w:p>
    <w:p>
      <w:pPr>
        <w:pStyle w:val="ListBullet"/>
      </w:pPr>
      <w:r>
        <w:t>ZIP: library-inventory-cli v1.1 - all 5 main sources (BookService.java now v1.1), 3 test classes, pom.xml and README.md.</w:t>
      </w:r>
    </w:p>
    <w:p>
      <w:pPr>
        <w:pStyle w:val="ListBullet"/>
      </w:pPr>
      <w:r>
        <w:t>This report: bugs, debugging approach, test results and outcomes.</w:t>
      </w:r>
    </w:p>
    <w:p>
      <w:pPr>
        <w:pStyle w:val="ListBullet"/>
      </w:pPr>
      <w:r>
        <w:t>GitHub repository updated with the src/test tree and the Week 3 report under docs/.</w:t>
      </w:r>
    </w:p>
    <w:p>
      <w:pPr>
        <w:pStyle w:val="Heading1"/>
      </w:pPr>
      <w:r>
        <w:t>8. Conclusion</w:t>
      </w:r>
    </w:p>
    <w:p>
      <w:r>
        <w:rPr>
          <w:b w:val="0"/>
          <w:i w:val="0"/>
        </w:rPr>
        <w:t>Writing the tests first for the buggy behaviours, then fixing them, turned testing from a formality into a genuine design tool: the suite exposed one encapsulation leak (BUG-02), one missing validation rule (BUG-03) and one data-normalisation gap (BUG-04), each of which produced a small, focused refactor rather than a rewrite. All 19 tests pass against the refactored v1.1 codebase, the CLI behaves correctly for both valid and invalid input, and every fixed bug is permanently protected by a regression test. This is the testing discipline - reproduce, isolate, fix, guard - that carries directly into professional Java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