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Project Initialization and Planning Phase</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256"/>
        <w:gridCol w:w="5256"/>
      </w:tblGrid>
      <w:tr>
        <w:tc>
          <w:tcPr>
            <w:tcW w:type="dxa" w:w="5256"/>
            <w:vAlign w:val="center"/>
            <w:shd w:fill="D9EAF7"/>
          </w:tcPr>
          <w:p>
            <w:r/>
            <w:r>
              <w:rPr>
                <w:rFonts w:ascii="Arial" w:hAnsi="Arial"/>
                <w:b/>
                <w:sz w:val="17"/>
              </w:rPr>
              <w:t>Date</w:t>
            </w:r>
          </w:p>
        </w:tc>
        <w:tc>
          <w:tcPr>
            <w:tcW w:type="dxa" w:w="5256"/>
            <w:vAlign w:val="center"/>
          </w:tcPr>
          <w:p>
            <w:r/>
            <w:r>
              <w:rPr>
                <w:rFonts w:ascii="Arial" w:hAnsi="Arial"/>
                <w:b w:val="0"/>
                <w:sz w:val="17"/>
              </w:rPr>
              <w:t>25/09/2026</w:t>
            </w:r>
          </w:p>
        </w:tc>
      </w:tr>
      <w:tr>
        <w:tc>
          <w:tcPr>
            <w:tcW w:type="dxa" w:w="5256"/>
            <w:vAlign w:val="center"/>
            <w:shd w:fill="D9EAF7"/>
          </w:tcPr>
          <w:p>
            <w:r/>
            <w:r>
              <w:rPr>
                <w:rFonts w:ascii="Arial" w:hAnsi="Arial"/>
                <w:b/>
                <w:sz w:val="17"/>
              </w:rPr>
              <w:t>Team ID</w:t>
            </w:r>
          </w:p>
        </w:tc>
        <w:tc>
          <w:tcPr>
            <w:tcW w:type="dxa" w:w="5256"/>
            <w:vAlign w:val="center"/>
          </w:tcPr>
          <w:p>
            <w:r/>
            <w:r>
              <w:rPr>
                <w:rFonts w:ascii="Arial" w:hAnsi="Arial"/>
                <w:b w:val="0"/>
                <w:sz w:val="17"/>
              </w:rPr>
              <w:t>SWTID-2026-7436</w:t>
            </w:r>
          </w:p>
        </w:tc>
      </w:tr>
      <w:tr>
        <w:tc>
          <w:tcPr>
            <w:tcW w:type="dxa" w:w="5256"/>
            <w:vAlign w:val="center"/>
            <w:shd w:fill="D9EAF7"/>
          </w:tcPr>
          <w:p>
            <w:r/>
            <w:r>
              <w:rPr>
                <w:rFonts w:ascii="Arial" w:hAnsi="Arial"/>
                <w:b/>
                <w:sz w:val="17"/>
              </w:rPr>
              <w:t>Team No.</w:t>
            </w:r>
          </w:p>
        </w:tc>
        <w:tc>
          <w:tcPr>
            <w:tcW w:type="dxa" w:w="5256"/>
            <w:vAlign w:val="center"/>
          </w:tcPr>
          <w:p>
            <w:r/>
            <w:r>
              <w:rPr>
                <w:rFonts w:ascii="Arial" w:hAnsi="Arial"/>
                <w:b w:val="0"/>
                <w:sz w:val="17"/>
              </w:rPr>
              <w:t>3</w:t>
            </w:r>
          </w:p>
        </w:tc>
      </w:tr>
      <w:tr>
        <w:tc>
          <w:tcPr>
            <w:tcW w:type="dxa" w:w="5256"/>
            <w:vAlign w:val="center"/>
            <w:shd w:fill="D9EAF7"/>
          </w:tcPr>
          <w:p>
            <w:r/>
            <w:r>
              <w:rPr>
                <w:rFonts w:ascii="Arial" w:hAnsi="Arial"/>
                <w:b/>
                <w:sz w:val="17"/>
              </w:rPr>
              <w:t>Project Title</w:t>
            </w:r>
          </w:p>
        </w:tc>
        <w:tc>
          <w:tcPr>
            <w:tcW w:type="dxa" w:w="5256"/>
            <w:vAlign w:val="center"/>
          </w:tcPr>
          <w:p>
            <w:r/>
            <w:r>
              <w:rPr>
                <w:rFonts w:ascii="Arial" w:hAnsi="Arial"/>
                <w:b w:val="0"/>
                <w:sz w:val="17"/>
              </w:rPr>
              <w:t>AI StudyBuddy</w:t>
            </w:r>
          </w:p>
        </w:tc>
      </w:tr>
    </w:tbl>
    <w:p>
      <w:r>
        <w:rPr>
          <w:b/>
        </w:rPr>
        <w:t xml:space="preserve">Maximum Marks: </w:t>
      </w:r>
      <w:r>
        <w:t>5 Marks</w:t>
      </w:r>
    </w:p>
    <w:p>
      <w:r>
        <w:rPr>
          <w:rFonts w:ascii="Arial" w:hAnsi="Arial"/>
          <w:b/>
          <w:sz w:val="22"/>
        </w:rPr>
        <w:t>Project Proposal (Proposed Solution) report</w:t>
      </w:r>
    </w:p>
    <w:p>
      <w:r>
        <w:t>The AI StudyBuddy proposal aims to simplify and improve the student study process by using Generative AI and a secure backend platform. It addresses the difficulties of handling large and scattered study materials, manual preparation of revision resources, and the lack of personalized study planning. Key features include AI-generated summaries, flashcards, quizzes, personalized study plans, secure authentication, and centralized storage of learning resources.</w:t>
      </w:r>
    </w:p>
    <w:p>
      <w:r>
        <w:rPr>
          <w:rFonts w:ascii="Arial" w:hAnsi="Arial"/>
          <w:b/>
          <w:sz w:val="22"/>
        </w:rPr>
        <w:t>Project Overview</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256"/>
        <w:gridCol w:w="5256"/>
      </w:tblGrid>
      <w:tr>
        <w:tc>
          <w:tcPr>
            <w:tcW w:type="dxa" w:w="5256"/>
            <w:vAlign w:val="center"/>
            <w:shd w:fill="EAF3F8"/>
          </w:tcPr>
          <w:p>
            <w:r/>
            <w:r>
              <w:rPr>
                <w:rFonts w:ascii="Arial" w:hAnsi="Arial"/>
                <w:b/>
                <w:sz w:val="17"/>
              </w:rPr>
              <w:t>Objective</w:t>
            </w:r>
          </w:p>
        </w:tc>
        <w:tc>
          <w:tcPr>
            <w:tcW w:type="dxa" w:w="5256"/>
            <w:vAlign w:val="center"/>
          </w:tcPr>
          <w:p>
            <w:r/>
            <w:r>
              <w:rPr>
                <w:rFonts w:ascii="Arial" w:hAnsi="Arial"/>
                <w:b w:val="0"/>
                <w:sz w:val="17"/>
              </w:rPr>
              <w:t>The primary objective is to provide students with an intelligent learning assistance platform that reduces manual study preparation and supports faster, organized, and personalized revision through AI-generated learning resources.</w:t>
            </w:r>
          </w:p>
        </w:tc>
      </w:tr>
      <w:tr>
        <w:tc>
          <w:tcPr>
            <w:tcW w:type="dxa" w:w="5256"/>
            <w:vAlign w:val="center"/>
            <w:shd w:fill="EAF3F8"/>
          </w:tcPr>
          <w:p>
            <w:r/>
            <w:r>
              <w:rPr>
                <w:rFonts w:ascii="Arial" w:hAnsi="Arial"/>
                <w:b/>
                <w:sz w:val="17"/>
              </w:rPr>
              <w:t>Scope</w:t>
            </w:r>
          </w:p>
        </w:tc>
        <w:tc>
          <w:tcPr>
            <w:tcW w:type="dxa" w:w="5256"/>
            <w:vAlign w:val="center"/>
          </w:tcPr>
          <w:p>
            <w:r/>
            <w:r>
              <w:rPr>
                <w:rFonts w:ascii="Arial" w:hAnsi="Arial"/>
                <w:b w:val="0"/>
                <w:sz w:val="17"/>
              </w:rPr>
              <w:t>The project covers secure user authentication, study-material management, AI-powered summary, flashcard, quiz, and study-plan generation, centralized storage using MongoDB, and RESTful API access for the client application.</w:t>
            </w:r>
          </w:p>
        </w:tc>
      </w:tr>
      <w:tr>
        <w:tc>
          <w:tcPr>
            <w:tcW w:type="dxa" w:w="5256"/>
            <w:vAlign w:val="center"/>
            <w:shd w:fill="EAF3F8"/>
          </w:tcPr>
          <w:p>
            <w:r/>
            <w:r>
              <w:rPr>
                <w:rFonts w:ascii="Arial" w:hAnsi="Arial"/>
                <w:b/>
                <w:sz w:val="17"/>
              </w:rPr>
              <w:t>Target Users</w:t>
            </w:r>
          </w:p>
        </w:tc>
        <w:tc>
          <w:tcPr>
            <w:tcW w:type="dxa" w:w="5256"/>
            <w:vAlign w:val="center"/>
          </w:tcPr>
          <w:p>
            <w:r/>
            <w:r>
              <w:rPr>
                <w:rFonts w:ascii="Arial" w:hAnsi="Arial"/>
                <w:b w:val="0"/>
                <w:sz w:val="17"/>
              </w:rPr>
              <w:t>Students preparing for semester examinations, competitive assessments, internships, and placement opportunities, with administrators responsible for user and system management.</w:t>
            </w:r>
          </w:p>
        </w:tc>
      </w:tr>
    </w:tbl>
    <w:p>
      <w:r>
        <w:rPr>
          <w:rFonts w:ascii="Arial" w:hAnsi="Arial"/>
          <w:b/>
          <w:sz w:val="22"/>
        </w:rPr>
        <w:t>Problem Statement</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256"/>
        <w:gridCol w:w="5256"/>
      </w:tblGrid>
      <w:tr>
        <w:tc>
          <w:tcPr>
            <w:tcW w:type="dxa" w:w="5256"/>
            <w:vAlign w:val="center"/>
            <w:shd w:fill="EAF3F8"/>
          </w:tcPr>
          <w:p>
            <w:r/>
            <w:r>
              <w:rPr>
                <w:rFonts w:ascii="Arial" w:hAnsi="Arial"/>
                <w:b/>
                <w:sz w:val="17"/>
              </w:rPr>
              <w:t>Description</w:t>
            </w:r>
          </w:p>
        </w:tc>
        <w:tc>
          <w:tcPr>
            <w:tcW w:type="dxa" w:w="5256"/>
            <w:vAlign w:val="center"/>
          </w:tcPr>
          <w:p>
            <w:r/>
            <w:r>
              <w:rPr>
                <w:rFonts w:ascii="Arial" w:hAnsi="Arial"/>
                <w:b w:val="0"/>
                <w:sz w:val="17"/>
              </w:rPr>
              <w:t>Students often struggle to understand lengthy study materials within limited time. Study content may be scattered across lecture notes, PDFs, textbooks, online articles, and handwritten notes. Manually preparing summaries, flashcards, revision questions, and study schedules is repetitive and time-consuming.</w:t>
            </w:r>
          </w:p>
        </w:tc>
      </w:tr>
      <w:tr>
        <w:tc>
          <w:tcPr>
            <w:tcW w:type="dxa" w:w="5256"/>
            <w:vAlign w:val="center"/>
            <w:shd w:fill="EAF3F8"/>
          </w:tcPr>
          <w:p>
            <w:r/>
            <w:r>
              <w:rPr>
                <w:rFonts w:ascii="Arial" w:hAnsi="Arial"/>
                <w:b/>
                <w:sz w:val="17"/>
              </w:rPr>
              <w:t>Impact</w:t>
            </w:r>
          </w:p>
        </w:tc>
        <w:tc>
          <w:tcPr>
            <w:tcW w:type="dxa" w:w="5256"/>
            <w:vAlign w:val="center"/>
          </w:tcPr>
          <w:p>
            <w:r/>
            <w:r>
              <w:rPr>
                <w:rFonts w:ascii="Arial" w:hAnsi="Arial"/>
                <w:b w:val="0"/>
                <w:sz w:val="17"/>
              </w:rPr>
              <w:t>Addressing these issues can reduce manual preparation time, centralize learning resources, support self-assessment, and help students focus more on understanding concepts and effective revision.</w:t>
            </w:r>
          </w:p>
        </w:tc>
      </w:tr>
    </w:tbl>
    <w:p>
      <w:r>
        <w:rPr>
          <w:rFonts w:ascii="Arial" w:hAnsi="Arial"/>
          <w:b/>
          <w:sz w:val="22"/>
        </w:rPr>
        <w:t>Proposed Solution</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256"/>
        <w:gridCol w:w="5256"/>
      </w:tblGrid>
      <w:tr>
        <w:tc>
          <w:tcPr>
            <w:tcW w:type="dxa" w:w="5256"/>
            <w:vAlign w:val="center"/>
            <w:shd w:fill="EAF3F8"/>
          </w:tcPr>
          <w:p>
            <w:r/>
            <w:r>
              <w:rPr>
                <w:rFonts w:ascii="Arial" w:hAnsi="Arial"/>
                <w:b/>
                <w:sz w:val="17"/>
              </w:rPr>
              <w:t>Approach</w:t>
            </w:r>
          </w:p>
        </w:tc>
        <w:tc>
          <w:tcPr>
            <w:tcW w:type="dxa" w:w="5256"/>
            <w:vAlign w:val="center"/>
          </w:tcPr>
          <w:p>
            <w:r/>
            <w:r>
              <w:rPr>
                <w:rFonts w:ascii="Arial" w:hAnsi="Arial"/>
                <w:b w:val="0"/>
                <w:sz w:val="17"/>
              </w:rPr>
              <w:t>AI StudyBuddy uses a Node.js and Express.js RESTful backend with MongoDB and Mongoose. Authenticated study content is processed through the Google Gemini AI API to dynamically generate educational resources based on the material provided by the student.</w:t>
            </w:r>
          </w:p>
        </w:tc>
      </w:tr>
      <w:tr>
        <w:tc>
          <w:tcPr>
            <w:tcW w:type="dxa" w:w="5256"/>
            <w:vAlign w:val="center"/>
            <w:shd w:fill="EAF3F8"/>
          </w:tcPr>
          <w:p>
            <w:r/>
            <w:r>
              <w:rPr>
                <w:rFonts w:ascii="Arial" w:hAnsi="Arial"/>
                <w:b/>
                <w:sz w:val="17"/>
              </w:rPr>
              <w:t>Key Features</w:t>
            </w:r>
          </w:p>
        </w:tc>
        <w:tc>
          <w:tcPr>
            <w:tcW w:type="dxa" w:w="5256"/>
            <w:vAlign w:val="center"/>
          </w:tcPr>
          <w:p>
            <w:r/>
            <w:r>
              <w:rPr>
                <w:rFonts w:ascii="Arial" w:hAnsi="Arial"/>
                <w:b w:val="0"/>
                <w:sz w:val="17"/>
              </w:rPr>
              <w:t>• JWT-based user authentication and Role-Based Access Control (RBAC).</w:t>
              <w:br/>
              <w:t>• Secure password hashing using bcryptjs.</w:t>
              <w:br/>
              <w:t>• Study-material upload and management.</w:t>
              <w:br/>
              <w:t>• AI-generated concise summaries.</w:t>
              <w:br/>
              <w:t>• AI-generated flashcards for active recall.</w:t>
              <w:br/>
              <w:t>• AI-generated multiple-choice quizzes for self-assessment.</w:t>
              <w:br/>
              <w:t>• Personalized AI-generated study plans.</w:t>
              <w:br/>
              <w:t>• MongoDB storage for users, materials, and generated learning resources.</w:t>
            </w:r>
          </w:p>
        </w:tc>
      </w:tr>
    </w:tbl>
    <w:p>
      <w:r>
        <w:rPr>
          <w:rFonts w:ascii="Arial" w:hAnsi="Arial"/>
          <w:b/>
          <w:sz w:val="22"/>
        </w:rPr>
        <w:t>Resource Requirements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504"/>
        <w:gridCol w:w="3504"/>
        <w:gridCol w:w="3504"/>
      </w:tblGrid>
      <w:tr>
        <w:tc>
          <w:tcPr>
            <w:tcW w:type="dxa" w:w="3504"/>
            <w:vAlign w:val="center"/>
            <w:shd w:fill="B7DEE8"/>
          </w:tcPr>
          <w:p>
            <w:r/>
            <w:r>
              <w:rPr>
                <w:rFonts w:ascii="Arial" w:hAnsi="Arial"/>
                <w:b/>
                <w:sz w:val="17"/>
              </w:rPr>
              <w:t>Resource Type</w:t>
            </w:r>
          </w:p>
        </w:tc>
        <w:tc>
          <w:tcPr>
            <w:tcW w:type="dxa" w:w="3504"/>
            <w:vAlign w:val="center"/>
            <w:shd w:fill="B7DEE8"/>
          </w:tcPr>
          <w:p>
            <w:r/>
            <w:r>
              <w:rPr>
                <w:rFonts w:ascii="Arial" w:hAnsi="Arial"/>
                <w:b/>
                <w:sz w:val="17"/>
              </w:rPr>
              <w:t>Description</w:t>
            </w:r>
          </w:p>
        </w:tc>
        <w:tc>
          <w:tcPr>
            <w:tcW w:type="dxa" w:w="3504"/>
            <w:vAlign w:val="center"/>
            <w:shd w:fill="B7DEE8"/>
          </w:tcPr>
          <w:p>
            <w:r/>
            <w:r>
              <w:rPr>
                <w:rFonts w:ascii="Arial" w:hAnsi="Arial"/>
                <w:b/>
                <w:sz w:val="17"/>
              </w:rPr>
              <w:t>Specification / Allocation</w:t>
            </w:r>
          </w:p>
        </w:tc>
      </w:tr>
      <w:tr>
        <w:tc>
          <w:tcPr>
            <w:tcW w:type="dxa" w:w="3504"/>
            <w:vAlign w:val="center"/>
          </w:tcPr>
          <w:p>
            <w:r/>
            <w:r>
              <w:rPr>
                <w:rFonts w:ascii="Arial" w:hAnsi="Arial"/>
                <w:b w:val="0"/>
                <w:sz w:val="16"/>
              </w:rPr>
              <w:t>Hardware</w:t>
            </w:r>
          </w:p>
        </w:tc>
        <w:tc>
          <w:tcPr>
            <w:tcW w:type="dxa" w:w="3504"/>
            <w:vAlign w:val="center"/>
          </w:tcPr>
          <w:p>
            <w:r/>
            <w:r>
              <w:rPr>
                <w:rFonts w:ascii="Arial" w:hAnsi="Arial"/>
                <w:b w:val="0"/>
                <w:sz w:val="16"/>
              </w:rPr>
              <w:t>Computing resources</w:t>
            </w:r>
          </w:p>
        </w:tc>
        <w:tc>
          <w:tcPr>
            <w:tcW w:type="dxa" w:w="3504"/>
            <w:vAlign w:val="center"/>
          </w:tcPr>
          <w:p>
            <w:r/>
            <w:r>
              <w:rPr>
                <w:rFonts w:ascii="Arial" w:hAnsi="Arial"/>
                <w:b w:val="0"/>
                <w:sz w:val="16"/>
              </w:rPr>
              <w:t>Intel Core i5 (8th Gen or above) / AMD Ryzen 5 or equivalent</w:t>
            </w:r>
          </w:p>
        </w:tc>
      </w:tr>
      <w:tr>
        <w:tc>
          <w:tcPr>
            <w:tcW w:type="dxa" w:w="3504"/>
            <w:vAlign w:val="center"/>
          </w:tcPr>
          <w:p>
            <w:r/>
            <w:r>
              <w:rPr>
                <w:rFonts w:ascii="Arial" w:hAnsi="Arial"/>
                <w:b w:val="0"/>
                <w:sz w:val="16"/>
              </w:rPr>
              <w:t>Hardware</w:t>
            </w:r>
          </w:p>
        </w:tc>
        <w:tc>
          <w:tcPr>
            <w:tcW w:type="dxa" w:w="3504"/>
            <w:vAlign w:val="center"/>
          </w:tcPr>
          <w:p>
            <w:r/>
            <w:r>
              <w:rPr>
                <w:rFonts w:ascii="Arial" w:hAnsi="Arial"/>
                <w:b w:val="0"/>
                <w:sz w:val="16"/>
              </w:rPr>
              <w:t>Memory</w:t>
            </w:r>
          </w:p>
        </w:tc>
        <w:tc>
          <w:tcPr>
            <w:tcW w:type="dxa" w:w="3504"/>
            <w:vAlign w:val="center"/>
          </w:tcPr>
          <w:p>
            <w:r/>
            <w:r>
              <w:rPr>
                <w:rFonts w:ascii="Arial" w:hAnsi="Arial"/>
                <w:b w:val="0"/>
                <w:sz w:val="16"/>
              </w:rPr>
              <w:t>8 GB minimum; 16 GB recommended</w:t>
            </w:r>
          </w:p>
        </w:tc>
      </w:tr>
      <w:tr>
        <w:tc>
          <w:tcPr>
            <w:tcW w:type="dxa" w:w="3504"/>
            <w:vAlign w:val="center"/>
          </w:tcPr>
          <w:p>
            <w:r/>
            <w:r>
              <w:rPr>
                <w:rFonts w:ascii="Arial" w:hAnsi="Arial"/>
                <w:b w:val="0"/>
                <w:sz w:val="16"/>
              </w:rPr>
              <w:t>Hardware</w:t>
            </w:r>
          </w:p>
        </w:tc>
        <w:tc>
          <w:tcPr>
            <w:tcW w:type="dxa" w:w="3504"/>
            <w:vAlign w:val="center"/>
          </w:tcPr>
          <w:p>
            <w:r/>
            <w:r>
              <w:rPr>
                <w:rFonts w:ascii="Arial" w:hAnsi="Arial"/>
                <w:b w:val="0"/>
                <w:sz w:val="16"/>
              </w:rPr>
              <w:t>Storage</w:t>
            </w:r>
          </w:p>
        </w:tc>
        <w:tc>
          <w:tcPr>
            <w:tcW w:type="dxa" w:w="3504"/>
            <w:vAlign w:val="center"/>
          </w:tcPr>
          <w:p>
            <w:r/>
            <w:r>
              <w:rPr>
                <w:rFonts w:ascii="Arial" w:hAnsi="Arial"/>
                <w:b w:val="0"/>
                <w:sz w:val="16"/>
              </w:rPr>
              <w:t>1 GB available disk workspace</w:t>
            </w:r>
          </w:p>
        </w:tc>
      </w:tr>
      <w:tr>
        <w:tc>
          <w:tcPr>
            <w:tcW w:type="dxa" w:w="3504"/>
            <w:vAlign w:val="center"/>
          </w:tcPr>
          <w:p>
            <w:r/>
            <w:r>
              <w:rPr>
                <w:rFonts w:ascii="Arial" w:hAnsi="Arial"/>
                <w:b w:val="0"/>
                <w:sz w:val="16"/>
              </w:rPr>
              <w:t>Software</w:t>
            </w:r>
          </w:p>
        </w:tc>
        <w:tc>
          <w:tcPr>
            <w:tcW w:type="dxa" w:w="3504"/>
            <w:vAlign w:val="center"/>
          </w:tcPr>
          <w:p>
            <w:r/>
            <w:r>
              <w:rPr>
                <w:rFonts w:ascii="Arial" w:hAnsi="Arial"/>
                <w:b w:val="0"/>
                <w:sz w:val="16"/>
              </w:rPr>
              <w:t>Runtime / Server</w:t>
            </w:r>
          </w:p>
        </w:tc>
        <w:tc>
          <w:tcPr>
            <w:tcW w:type="dxa" w:w="3504"/>
            <w:vAlign w:val="center"/>
          </w:tcPr>
          <w:p>
            <w:r/>
            <w:r>
              <w:rPr>
                <w:rFonts w:ascii="Arial" w:hAnsi="Arial"/>
                <w:b w:val="0"/>
                <w:sz w:val="16"/>
              </w:rPr>
              <w:t>Node.js v16 or above</w:t>
            </w:r>
          </w:p>
        </w:tc>
      </w:tr>
      <w:tr>
        <w:tc>
          <w:tcPr>
            <w:tcW w:type="dxa" w:w="3504"/>
            <w:vAlign w:val="center"/>
          </w:tcPr>
          <w:p>
            <w:r/>
            <w:r>
              <w:rPr>
                <w:rFonts w:ascii="Arial" w:hAnsi="Arial"/>
                <w:b w:val="0"/>
                <w:sz w:val="16"/>
              </w:rPr>
              <w:t>Software</w:t>
            </w:r>
          </w:p>
        </w:tc>
        <w:tc>
          <w:tcPr>
            <w:tcW w:type="dxa" w:w="3504"/>
            <w:vAlign w:val="center"/>
          </w:tcPr>
          <w:p>
            <w:r/>
            <w:r>
              <w:rPr>
                <w:rFonts w:ascii="Arial" w:hAnsi="Arial"/>
                <w:b w:val="0"/>
                <w:sz w:val="16"/>
              </w:rPr>
              <w:t>Backend Framework</w:t>
            </w:r>
          </w:p>
        </w:tc>
        <w:tc>
          <w:tcPr>
            <w:tcW w:type="dxa" w:w="3504"/>
            <w:vAlign w:val="center"/>
          </w:tcPr>
          <w:p>
            <w:r/>
            <w:r>
              <w:rPr>
                <w:rFonts w:ascii="Arial" w:hAnsi="Arial"/>
                <w:b w:val="0"/>
                <w:sz w:val="16"/>
              </w:rPr>
              <w:t>Express.js</w:t>
            </w:r>
          </w:p>
        </w:tc>
      </w:tr>
      <w:tr>
        <w:tc>
          <w:tcPr>
            <w:tcW w:type="dxa" w:w="3504"/>
            <w:vAlign w:val="center"/>
          </w:tcPr>
          <w:p>
            <w:r/>
            <w:r>
              <w:rPr>
                <w:rFonts w:ascii="Arial" w:hAnsi="Arial"/>
                <w:b w:val="0"/>
                <w:sz w:val="16"/>
              </w:rPr>
              <w:t>Software</w:t>
            </w:r>
          </w:p>
        </w:tc>
        <w:tc>
          <w:tcPr>
            <w:tcW w:type="dxa" w:w="3504"/>
            <w:vAlign w:val="center"/>
          </w:tcPr>
          <w:p>
            <w:r/>
            <w:r>
              <w:rPr>
                <w:rFonts w:ascii="Arial" w:hAnsi="Arial"/>
                <w:b w:val="0"/>
                <w:sz w:val="16"/>
              </w:rPr>
              <w:t>Database / ODM</w:t>
            </w:r>
          </w:p>
        </w:tc>
        <w:tc>
          <w:tcPr>
            <w:tcW w:type="dxa" w:w="3504"/>
            <w:vAlign w:val="center"/>
          </w:tcPr>
          <w:p>
            <w:r/>
            <w:r>
              <w:rPr>
                <w:rFonts w:ascii="Arial" w:hAnsi="Arial"/>
                <w:b w:val="0"/>
                <w:sz w:val="16"/>
              </w:rPr>
              <w:t>MongoDB with Mongoose</w:t>
            </w:r>
          </w:p>
        </w:tc>
      </w:tr>
      <w:tr>
        <w:tc>
          <w:tcPr>
            <w:tcW w:type="dxa" w:w="3504"/>
            <w:vAlign w:val="center"/>
          </w:tcPr>
          <w:p>
            <w:r/>
            <w:r>
              <w:rPr>
                <w:rFonts w:ascii="Arial" w:hAnsi="Arial"/>
                <w:b w:val="0"/>
                <w:sz w:val="16"/>
              </w:rPr>
              <w:t>Software</w:t>
            </w:r>
          </w:p>
        </w:tc>
        <w:tc>
          <w:tcPr>
            <w:tcW w:type="dxa" w:w="3504"/>
            <w:vAlign w:val="center"/>
          </w:tcPr>
          <w:p>
            <w:r/>
            <w:r>
              <w:rPr>
                <w:rFonts w:ascii="Arial" w:hAnsi="Arial"/>
                <w:b w:val="0"/>
                <w:sz w:val="16"/>
              </w:rPr>
              <w:t>Package Manager</w:t>
            </w:r>
          </w:p>
        </w:tc>
        <w:tc>
          <w:tcPr>
            <w:tcW w:type="dxa" w:w="3504"/>
            <w:vAlign w:val="center"/>
          </w:tcPr>
          <w:p>
            <w:r/>
            <w:r>
              <w:rPr>
                <w:rFonts w:ascii="Arial" w:hAnsi="Arial"/>
                <w:b w:val="0"/>
                <w:sz w:val="16"/>
              </w:rPr>
              <w:t>npm v8 or above</w:t>
            </w:r>
          </w:p>
        </w:tc>
      </w:tr>
      <w:tr>
        <w:tc>
          <w:tcPr>
            <w:tcW w:type="dxa" w:w="3504"/>
            <w:vAlign w:val="center"/>
          </w:tcPr>
          <w:p>
            <w:r/>
            <w:r>
              <w:rPr>
                <w:rFonts w:ascii="Arial" w:hAnsi="Arial"/>
                <w:b w:val="0"/>
                <w:sz w:val="16"/>
              </w:rPr>
              <w:t>Software</w:t>
            </w:r>
          </w:p>
        </w:tc>
        <w:tc>
          <w:tcPr>
            <w:tcW w:type="dxa" w:w="3504"/>
            <w:vAlign w:val="center"/>
          </w:tcPr>
          <w:p>
            <w:r/>
            <w:r>
              <w:rPr>
                <w:rFonts w:ascii="Arial" w:hAnsi="Arial"/>
                <w:b w:val="0"/>
                <w:sz w:val="16"/>
              </w:rPr>
              <w:t>Development Environment</w:t>
            </w:r>
          </w:p>
        </w:tc>
        <w:tc>
          <w:tcPr>
            <w:tcW w:type="dxa" w:w="3504"/>
            <w:vAlign w:val="center"/>
          </w:tcPr>
          <w:p>
            <w:r/>
            <w:r>
              <w:rPr>
                <w:rFonts w:ascii="Arial" w:hAnsi="Arial"/>
                <w:b w:val="0"/>
                <w:sz w:val="16"/>
              </w:rPr>
              <w:t>Visual Studio Code or similar IDE</w:t>
            </w:r>
          </w:p>
        </w:tc>
      </w:tr>
      <w:tr>
        <w:tc>
          <w:tcPr>
            <w:tcW w:type="dxa" w:w="3504"/>
            <w:vAlign w:val="center"/>
          </w:tcPr>
          <w:p>
            <w:r/>
            <w:r>
              <w:rPr>
                <w:rFonts w:ascii="Arial" w:hAnsi="Arial"/>
                <w:b w:val="0"/>
                <w:sz w:val="16"/>
              </w:rPr>
              <w:t>Software</w:t>
            </w:r>
          </w:p>
        </w:tc>
        <w:tc>
          <w:tcPr>
            <w:tcW w:type="dxa" w:w="3504"/>
            <w:vAlign w:val="center"/>
          </w:tcPr>
          <w:p>
            <w:r/>
            <w:r>
              <w:rPr>
                <w:rFonts w:ascii="Arial" w:hAnsi="Arial"/>
                <w:b w:val="0"/>
                <w:sz w:val="16"/>
              </w:rPr>
              <w:t>API Testing</w:t>
            </w:r>
          </w:p>
        </w:tc>
        <w:tc>
          <w:tcPr>
            <w:tcW w:type="dxa" w:w="3504"/>
            <w:vAlign w:val="center"/>
          </w:tcPr>
          <w:p>
            <w:r/>
            <w:r>
              <w:rPr>
                <w:rFonts w:ascii="Arial" w:hAnsi="Arial"/>
                <w:b w:val="0"/>
                <w:sz w:val="16"/>
              </w:rPr>
              <w:t>Postman or Thunder Client</w:t>
            </w:r>
          </w:p>
        </w:tc>
      </w:tr>
      <w:tr>
        <w:tc>
          <w:tcPr>
            <w:tcW w:type="dxa" w:w="3504"/>
            <w:vAlign w:val="center"/>
          </w:tcPr>
          <w:p>
            <w:r/>
            <w:r>
              <w:rPr>
                <w:rFonts w:ascii="Arial" w:hAnsi="Arial"/>
                <w:b w:val="0"/>
                <w:sz w:val="16"/>
              </w:rPr>
              <w:t>Software</w:t>
            </w:r>
          </w:p>
        </w:tc>
        <w:tc>
          <w:tcPr>
            <w:tcW w:type="dxa" w:w="3504"/>
            <w:vAlign w:val="center"/>
          </w:tcPr>
          <w:p>
            <w:r/>
            <w:r>
              <w:rPr>
                <w:rFonts w:ascii="Arial" w:hAnsi="Arial"/>
                <w:b w:val="0"/>
                <w:sz w:val="16"/>
              </w:rPr>
              <w:t>File Upload</w:t>
            </w:r>
          </w:p>
        </w:tc>
        <w:tc>
          <w:tcPr>
            <w:tcW w:type="dxa" w:w="3504"/>
            <w:vAlign w:val="center"/>
          </w:tcPr>
          <w:p>
            <w:r/>
            <w:r>
              <w:rPr>
                <w:rFonts w:ascii="Arial" w:hAnsi="Arial"/>
                <w:b w:val="0"/>
                <w:sz w:val="16"/>
              </w:rPr>
              <w:t>Multer</w:t>
            </w:r>
          </w:p>
        </w:tc>
      </w:tr>
      <w:tr>
        <w:tc>
          <w:tcPr>
            <w:tcW w:type="dxa" w:w="3504"/>
            <w:vAlign w:val="center"/>
          </w:tcPr>
          <w:p>
            <w:r/>
            <w:r>
              <w:rPr>
                <w:rFonts w:ascii="Arial" w:hAnsi="Arial"/>
                <w:b w:val="0"/>
                <w:sz w:val="16"/>
              </w:rPr>
              <w:t>Security</w:t>
            </w:r>
          </w:p>
        </w:tc>
        <w:tc>
          <w:tcPr>
            <w:tcW w:type="dxa" w:w="3504"/>
            <w:vAlign w:val="center"/>
          </w:tcPr>
          <w:p>
            <w:r/>
            <w:r>
              <w:rPr>
                <w:rFonts w:ascii="Arial" w:hAnsi="Arial"/>
                <w:b w:val="0"/>
                <w:sz w:val="16"/>
              </w:rPr>
              <w:t>Authentication / Authorization</w:t>
            </w:r>
          </w:p>
        </w:tc>
        <w:tc>
          <w:tcPr>
            <w:tcW w:type="dxa" w:w="3504"/>
            <w:vAlign w:val="center"/>
          </w:tcPr>
          <w:p>
            <w:r/>
            <w:r>
              <w:rPr>
                <w:rFonts w:ascii="Arial" w:hAnsi="Arial"/>
                <w:b w:val="0"/>
                <w:sz w:val="16"/>
              </w:rPr>
              <w:t>JWT and Role-Based Access Control</w:t>
            </w:r>
          </w:p>
        </w:tc>
      </w:tr>
      <w:tr>
        <w:tc>
          <w:tcPr>
            <w:tcW w:type="dxa" w:w="3504"/>
            <w:vAlign w:val="center"/>
          </w:tcPr>
          <w:p>
            <w:r/>
            <w:r>
              <w:rPr>
                <w:rFonts w:ascii="Arial" w:hAnsi="Arial"/>
                <w:b w:val="0"/>
                <w:sz w:val="16"/>
              </w:rPr>
              <w:t>Security</w:t>
            </w:r>
          </w:p>
        </w:tc>
        <w:tc>
          <w:tcPr>
            <w:tcW w:type="dxa" w:w="3504"/>
            <w:vAlign w:val="center"/>
          </w:tcPr>
          <w:p>
            <w:r/>
            <w:r>
              <w:rPr>
                <w:rFonts w:ascii="Arial" w:hAnsi="Arial"/>
                <w:b w:val="0"/>
                <w:sz w:val="16"/>
              </w:rPr>
              <w:t>Password Protection</w:t>
            </w:r>
          </w:p>
        </w:tc>
        <w:tc>
          <w:tcPr>
            <w:tcW w:type="dxa" w:w="3504"/>
            <w:vAlign w:val="center"/>
          </w:tcPr>
          <w:p>
            <w:r/>
            <w:r>
              <w:rPr>
                <w:rFonts w:ascii="Arial" w:hAnsi="Arial"/>
                <w:b w:val="0"/>
                <w:sz w:val="16"/>
              </w:rPr>
              <w:t>bcryptjs</w:t>
            </w:r>
          </w:p>
        </w:tc>
      </w:tr>
      <w:tr>
        <w:tc>
          <w:tcPr>
            <w:tcW w:type="dxa" w:w="3504"/>
            <w:vAlign w:val="center"/>
          </w:tcPr>
          <w:p>
            <w:r/>
            <w:r>
              <w:rPr>
                <w:rFonts w:ascii="Arial" w:hAnsi="Arial"/>
                <w:b w:val="0"/>
                <w:sz w:val="16"/>
              </w:rPr>
              <w:t>AI / API</w:t>
            </w:r>
          </w:p>
        </w:tc>
        <w:tc>
          <w:tcPr>
            <w:tcW w:type="dxa" w:w="3504"/>
            <w:vAlign w:val="center"/>
          </w:tcPr>
          <w:p>
            <w:r/>
            <w:r>
              <w:rPr>
                <w:rFonts w:ascii="Arial" w:hAnsi="Arial"/>
                <w:b w:val="0"/>
                <w:sz w:val="16"/>
              </w:rPr>
              <w:t>Generative AI Service</w:t>
            </w:r>
          </w:p>
        </w:tc>
        <w:tc>
          <w:tcPr>
            <w:tcW w:type="dxa" w:w="3504"/>
            <w:vAlign w:val="center"/>
          </w:tcPr>
          <w:p>
            <w:r/>
            <w:r>
              <w:rPr>
                <w:rFonts w:ascii="Arial" w:hAnsi="Arial"/>
                <w:b w:val="0"/>
                <w:sz w:val="16"/>
              </w:rPr>
              <w:t>Google Gemini 2.5 Flash API</w:t>
            </w:r>
          </w:p>
        </w:tc>
      </w:tr>
      <w:tr>
        <w:tc>
          <w:tcPr>
            <w:tcW w:type="dxa" w:w="3504"/>
            <w:vAlign w:val="center"/>
          </w:tcPr>
          <w:p>
            <w:r/>
            <w:r>
              <w:rPr>
                <w:rFonts w:ascii="Arial" w:hAnsi="Arial"/>
                <w:b w:val="0"/>
                <w:sz w:val="16"/>
              </w:rPr>
              <w:t>Data</w:t>
            </w:r>
          </w:p>
        </w:tc>
        <w:tc>
          <w:tcPr>
            <w:tcW w:type="dxa" w:w="3504"/>
            <w:vAlign w:val="center"/>
          </w:tcPr>
          <w:p>
            <w:r/>
            <w:r>
              <w:rPr>
                <w:rFonts w:ascii="Arial" w:hAnsi="Arial"/>
                <w:b w:val="0"/>
                <w:sz w:val="16"/>
              </w:rPr>
              <w:t>Primary Application Data</w:t>
            </w:r>
          </w:p>
        </w:tc>
        <w:tc>
          <w:tcPr>
            <w:tcW w:type="dxa" w:w="3504"/>
            <w:vAlign w:val="center"/>
          </w:tcPr>
          <w:p>
            <w:r/>
            <w:r>
              <w:rPr>
                <w:rFonts w:ascii="Arial" w:hAnsi="Arial"/>
                <w:b w:val="0"/>
                <w:sz w:val="16"/>
              </w:rPr>
              <w:t>User information, study materials, summaries, flashcards, quizzes, and study plans stored in MongoDB</w:t>
            </w:r>
          </w:p>
        </w:tc>
      </w:tr>
    </w:tbl>
    <w:p>
      <w:pPr>
        <w:jc w:val="center"/>
      </w:pPr>
      <w:r>
        <w:rPr>
          <w:b/>
          <w:sz w:val="16"/>
        </w:rPr>
        <w:t>AI StudyBuddy | Team ID: SWTID-2026-7436 | Team No.: 3 | Date: 25/09/2026</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