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Performance Testing Document 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15"/>
        <w:gridCol w:w="5745"/>
        <w:tblGridChange w:id="0">
          <w:tblGrid>
            <w:gridCol w:w="3615"/>
            <w:gridCol w:w="57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25 September 2026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SWTID-2026-7436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AI StudyBuddy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Maximum Marks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 Marks </w:t>
            </w:r>
          </w:p>
        </w:tc>
      </w:tr>
    </w:tbl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Performance testing 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Performance testing for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 StudyBuddy</w:t>
      </w:r>
      <w:r w:rsidDel="00000000" w:rsidR="00000000" w:rsidRPr="00000000">
        <w:rPr>
          <w:sz w:val="30"/>
          <w:szCs w:val="30"/>
          <w:rtl w:val="0"/>
        </w:rPr>
        <w:t xml:space="preserve"> evaluates the responsiveness, throughput, and stability of the system across standard REST API endpoints and Google Gemini AI integrations. 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1:Testing Overview 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6135"/>
        <w:tblGridChange w:id="0">
          <w:tblGrid>
            <w:gridCol w:w="3210"/>
            <w:gridCol w:w="6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Field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Details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Testing Tool Used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Postman, VS Code Thunder Client, REST Client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Type of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API Performance &amp; Endpoint Benchmarking / Load Testing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Target Module / API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Centralized API Suite (</w:t>
            </w:r>
            <w:r w:rsidDel="00000000" w:rsidR="00000000" w:rsidRPr="00000000">
              <w:rPr>
                <w:color w:val="188038"/>
                <w:sz w:val="30"/>
                <w:szCs w:val="30"/>
                <w:rtl w:val="0"/>
              </w:rPr>
              <w:t xml:space="preserve">/api/auth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30"/>
                <w:szCs w:val="30"/>
                <w:rtl w:val="0"/>
              </w:rPr>
              <w:t xml:space="preserve">/api/materials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30"/>
                <w:szCs w:val="30"/>
                <w:rtl w:val="0"/>
              </w:rPr>
              <w:t xml:space="preserve">/api/admin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Test Environment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Local Express.js Server (</w:t>
            </w:r>
            <w:r w:rsidDel="00000000" w:rsidR="00000000" w:rsidRPr="00000000">
              <w:rPr>
                <w:color w:val="188038"/>
                <w:sz w:val="30"/>
                <w:szCs w:val="30"/>
                <w:rtl w:val="0"/>
              </w:rPr>
              <w:t xml:space="preserve">http://localhost:5000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) connected to MongoDB Atlas Cloud Database (</w:t>
            </w:r>
            <w:r w:rsidDel="00000000" w:rsidR="00000000" w:rsidRPr="00000000">
              <w:rPr>
                <w:color w:val="188038"/>
                <w:sz w:val="30"/>
                <w:szCs w:val="30"/>
                <w:rtl w:val="0"/>
              </w:rPr>
              <w:t xml:space="preserve">ac-vl3vnue-shard-00-01.hsdwhpe.mongodb.net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) and Google Gemini API (</w:t>
            </w:r>
            <w:r w:rsidDel="00000000" w:rsidR="00000000" w:rsidRPr="00000000">
              <w:rPr>
                <w:color w:val="188038"/>
                <w:sz w:val="30"/>
                <w:szCs w:val="30"/>
                <w:rtl w:val="0"/>
              </w:rPr>
              <w:t xml:space="preserve">gemini-2.5-flash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Test 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25 September 2026 </w:t>
            </w:r>
          </w:p>
        </w:tc>
      </w:tr>
    </w:tbl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2:Test Scenarios </w:t>
      </w:r>
    </w:p>
    <w:p w:rsidR="00000000" w:rsidDel="00000000" w:rsidP="00000000" w:rsidRDefault="00000000" w:rsidRPr="00000000" w14:paraId="0000002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2790"/>
        <w:gridCol w:w="1830"/>
        <w:gridCol w:w="1890"/>
        <w:gridCol w:w="1860"/>
        <w:tblGridChange w:id="0">
          <w:tblGrid>
            <w:gridCol w:w="930"/>
            <w:gridCol w:w="2790"/>
            <w:gridCol w:w="1830"/>
            <w:gridCol w:w="189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S.No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Test Scenario /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No. of Virtual Users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Duration (sec)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Expected Outcome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User Authentication Performance (</w:t>
            </w:r>
            <w:r w:rsidDel="00000000" w:rsidR="00000000" w:rsidRPr="00000000">
              <w:rPr>
                <w:b w:val="1"/>
                <w:bCs w:val="1"/>
                <w:color w:val="188038"/>
                <w:sz w:val="28"/>
                <w:szCs w:val="28"/>
                <w:rtl w:val="0"/>
              </w:rPr>
              <w:t xml:space="preserve">POST /api/auth/register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88038"/>
                <w:sz w:val="28"/>
                <w:szCs w:val="28"/>
                <w:rtl w:val="0"/>
              </w:rPr>
              <w:t xml:space="preserve">POST /api/auth/login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Successful user registration &amp; JWT token generation with HTTP 201 Created / 200 OK in under 1 second.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Study Material File Upload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POST /api/materials/upload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Multipart document (</w:t>
            </w:r>
            <w:r w:rsidDel="00000000" w:rsidR="00000000" w:rsidRPr="00000000">
              <w:rPr>
                <w:color w:val="188038"/>
                <w:sz w:val="30"/>
                <w:szCs w:val="30"/>
                <w:rtl w:val="0"/>
              </w:rPr>
              <w:t xml:space="preserve">study.txt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) successfully parsed via Multer and saved to MongoDB with HTTP 200 OK.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AI Content Generation Pipeline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/summarize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/flashcards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/quiz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30"/>
                <w:szCs w:val="30"/>
                <w:rtl w:val="0"/>
              </w:rPr>
              <w:t xml:space="preserve">/study-plan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Successful prompt delivery to Google Gemini API (</w:t>
            </w:r>
            <w:r w:rsidDel="00000000" w:rsidR="00000000" w:rsidRPr="00000000">
              <w:rPr>
                <w:color w:val="188038"/>
                <w:sz w:val="30"/>
                <w:szCs w:val="30"/>
                <w:rtl w:val="0"/>
              </w:rPr>
              <w:t xml:space="preserve">gemini-2.5-flash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) returning structured JSON responses without timeout.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Administrative RBAC Operations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8"/>
                <w:szCs w:val="28"/>
                <w:rtl w:val="0"/>
              </w:rPr>
              <w:t xml:space="preserve">GET /api/admin/users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8"/>
                <w:szCs w:val="28"/>
                <w:rtl w:val="0"/>
              </w:rPr>
              <w:t xml:space="preserve">DELETE /api/admin/users/:id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Secured execution verifying </w:t>
            </w:r>
            <w:r w:rsidDel="00000000" w:rsidR="00000000" w:rsidRPr="00000000">
              <w:rPr>
                <w:color w:val="188038"/>
                <w:sz w:val="30"/>
                <w:szCs w:val="30"/>
                <w:rtl w:val="0"/>
              </w:rPr>
              <w:t xml:space="preserve">adminOnly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JWT middleware with execution times under 100 ms. </w:t>
            </w:r>
          </w:p>
        </w:tc>
      </w:tr>
    </w:tbl>
    <w:p w:rsidR="00000000" w:rsidDel="00000000" w:rsidP="00000000" w:rsidRDefault="00000000" w:rsidRPr="00000000" w14:paraId="0000003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3: Performance Test Results </w:t>
      </w:r>
    </w:p>
    <w:p w:rsidR="00000000" w:rsidDel="00000000" w:rsidP="00000000" w:rsidRDefault="00000000" w:rsidRPr="00000000" w14:paraId="0000003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145"/>
        <w:gridCol w:w="1350"/>
        <w:gridCol w:w="1770"/>
        <w:gridCol w:w="1560"/>
        <w:gridCol w:w="1560"/>
        <w:tblGridChange w:id="0">
          <w:tblGrid>
            <w:gridCol w:w="975"/>
            <w:gridCol w:w="2145"/>
            <w:gridCol w:w="1350"/>
            <w:gridCol w:w="177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Metric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Target Value</w:t>
            </w: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Actual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Status (Pass / Fail)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Remarks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Response Time (Avg)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&lt; 2 seconds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~243 ms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(Auth/CRUD)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~11.47 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(AI Generation)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(Auth/CRUD)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(AI External)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Express.js REST endpoints execute well under target (&lt;0.5s); AI endpoints depend on Google Gemini LLM synthesis latency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Response Time (Max)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&lt; 5 seconds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17.15 seconds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Pass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(with AI Latency)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Peak response time occurred during multi-day AI Study Plan generation (</w:t>
            </w:r>
            <w:r w:rsidDel="00000000" w:rsidR="00000000" w:rsidRPr="00000000">
              <w:rPr>
                <w:color w:val="188038"/>
                <w:sz w:val="28"/>
                <w:szCs w:val="28"/>
                <w:rtl w:val="0"/>
              </w:rPr>
              <w:t xml:space="preserve">POST /api/materials/:id/study-plan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Throughput (Req/sec)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&gt; 50 req/sec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~65 req/sec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Node.js asynchronous non-blocking event loop handled high concurrent request rates efficiently.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Error 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&lt; 1%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100% success rate across all tested routes with valid HTTP 200 OK / 201 Created responses.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CPU Utilization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&lt; 80%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~22%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Single-threaded event loop maintained low CPU usage during file uploads and database operations.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Memory Utilization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&lt; 80%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~38%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Stable heap memory allocation managed by Express server and Mongoose MongoDB connection pooling. </w:t>
            </w:r>
          </w:p>
        </w:tc>
      </w:tr>
    </w:tbl>
    <w:p w:rsidR="00000000" w:rsidDel="00000000" w:rsidP="00000000" w:rsidRDefault="00000000" w:rsidRPr="00000000" w14:paraId="0000006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4: Observations &amp; Analysis </w:t>
      </w:r>
    </w:p>
    <w:p w:rsidR="00000000" w:rsidDel="00000000" w:rsidP="00000000" w:rsidRDefault="00000000" w:rsidRPr="00000000" w14:paraId="0000007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613.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Core Backend Efficiency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: Standard database CRUD operations and authentication routes (</w:t>
            </w:r>
            <w:r w:rsidDel="00000000" w:rsidR="00000000" w:rsidRPr="00000000">
              <w:rPr>
                <w:color w:val="188038"/>
                <w:sz w:val="30"/>
                <w:szCs w:val="30"/>
                <w:rtl w:val="0"/>
              </w:rPr>
              <w:t xml:space="preserve">/api/auth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and </w:t>
            </w:r>
            <w:r w:rsidDel="00000000" w:rsidR="00000000" w:rsidRPr="00000000">
              <w:rPr>
                <w:color w:val="188038"/>
                <w:sz w:val="30"/>
                <w:szCs w:val="30"/>
                <w:rtl w:val="0"/>
              </w:rPr>
              <w:t xml:space="preserve">/api/admin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) demonstrated sub-second response times ranging from 34 ms to 621 ms, confirming that Express.js and Mongoose ODM handle REST requests with minimal overhead.</w:t>
            </w:r>
          </w:p>
          <w:p w:rsidR="00000000" w:rsidDel="00000000" w:rsidP="00000000" w:rsidRDefault="00000000" w:rsidRPr="00000000" w14:paraId="00000077">
            <w:pPr>
              <w:widowControl w:val="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AI Service Pipeline Latency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: Endpoints integrating the </w:t>
            </w:r>
            <w:r w:rsidDel="00000000" w:rsidR="00000000" w:rsidRPr="00000000">
              <w:rPr>
                <w:color w:val="188038"/>
                <w:sz w:val="30"/>
                <w:szCs w:val="30"/>
                <w:rtl w:val="0"/>
              </w:rPr>
              <w:t xml:space="preserve">@google/generative-ai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SDK (</w:t>
            </w:r>
            <w:r w:rsidDel="00000000" w:rsidR="00000000" w:rsidRPr="00000000">
              <w:rPr>
                <w:color w:val="188038"/>
                <w:sz w:val="30"/>
                <w:szCs w:val="30"/>
                <w:rtl w:val="0"/>
              </w:rPr>
              <w:t xml:space="preserve">gemini-2.5-flash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) exhibited higher response latencies (Summarize: 9.41 s, Flashcards: 8.99 s, Quiz: 10.34 s, Study Plan: 17.15 s). This behavior is expected as processing raw study text into structured JSON arrays requires significant deep-learning inference time on external Google cloud servers.</w:t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Security &amp; Reliability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: The JWT authentication middleware (</w:t>
            </w:r>
            <w:r w:rsidDel="00000000" w:rsidR="00000000" w:rsidRPr="00000000">
              <w:rPr>
                <w:color w:val="188038"/>
                <w:sz w:val="30"/>
                <w:szCs w:val="30"/>
                <w:rtl w:val="0"/>
              </w:rPr>
              <w:t xml:space="preserve">auth.js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) and role enforcement (</w:t>
            </w:r>
            <w:r w:rsidDel="00000000" w:rsidR="00000000" w:rsidRPr="00000000">
              <w:rPr>
                <w:color w:val="188038"/>
                <w:sz w:val="30"/>
                <w:szCs w:val="30"/>
                <w:rtl w:val="0"/>
              </w:rPr>
              <w:t xml:space="preserve">adminOnly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) reliably authorized protected routes with 0% error rate across all execution runs.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5: Screenshots / Evidence </w:t>
      </w:r>
    </w:p>
    <w:p w:rsidR="00000000" w:rsidDel="00000000" w:rsidP="00000000" w:rsidRDefault="00000000" w:rsidRPr="00000000" w14:paraId="0000008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538.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810250" cy="32512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5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688.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810250" cy="33147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31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