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Scalability &amp; Future Plan</w:t>
      </w:r>
    </w:p>
    <w:p>
      <w:pPr>
        <w:spacing w:after="0"/>
      </w:pPr>
      <w:r>
        <w:rPr>
          <w:b/>
        </w:rPr>
        <w:t xml:space="preserve">Date: </w:t>
      </w:r>
      <w:r>
        <w:t>25/09/2026</w:t>
      </w:r>
    </w:p>
    <w:p>
      <w:pPr>
        <w:spacing w:after="0"/>
      </w:pPr>
      <w:r>
        <w:rPr>
          <w:b/>
        </w:rPr>
        <w:t xml:space="preserve">Team ID: </w:t>
      </w:r>
      <w:r>
        <w:t>SWTID-2026-7436</w:t>
      </w:r>
    </w:p>
    <w:p>
      <w:pPr>
        <w:spacing w:after="0"/>
      </w:pPr>
      <w:r>
        <w:rPr>
          <w:b/>
        </w:rPr>
        <w:t xml:space="preserve">Project Name: </w:t>
      </w:r>
      <w:r>
        <w:t>AI StudyBuddy</w:t>
      </w:r>
    </w:p>
    <w:p>
      <w:pPr>
        <w:spacing w:after="0"/>
      </w:pPr>
      <w:r>
        <w:rPr>
          <w:b/>
        </w:rPr>
        <w:t xml:space="preserve">Maximum Marks: </w:t>
      </w:r>
      <w:r>
        <w:t>1 Mark</w:t>
      </w:r>
    </w:p>
    <w:p>
      <w:r>
        <w:rPr>
          <w:b/>
          <w:sz w:val="20"/>
        </w:rPr>
        <w:t>Scalability &amp; Future Plan:</w:t>
      </w:r>
    </w:p>
    <w:p>
      <w:r>
        <w:t>This document outlines how the AI StudyBuddy solution can be scaled to support larger numbers of students, increased study-material data, and additional AI-powered learning features in the future.</w:t>
      </w:r>
    </w:p>
    <w:p>
      <w:r>
        <w:rPr>
          <w:b/>
          <w:sz w:val="20"/>
        </w:rPr>
        <w:t>Current System Limitations: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S.No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Limitation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Impact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Priority to Address</w:t>
              <w:br/>
              <w:t>(High / Medium / Low)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AI processing depends on the external Google Gemini API.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AI feature response may be affected by API availability or limits.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High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MongoDB and backend resources may become heavily loaded as users and study materials increase.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Response time and storage requirements may increase.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Medium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Current deployment is designed for the project-scale application.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Handling very large concurrent user traffic may require additional infrastructure.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Medium</w:t>
            </w:r>
          </w:p>
        </w:tc>
      </w:tr>
    </w:tbl>
    <w:p>
      <w:r>
        <w:rPr>
          <w:b/>
          <w:sz w:val="20"/>
        </w:rPr>
        <w:t>Scalability Plan: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S.No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Scalability Aspect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Current State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Proposed Upgrade / Solution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User Load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Node.js + Express.js REST API supports the current application workload.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Use load balancing and multiple backend instances to support more concurrent students.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Data Storage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MongoDB with Mongoose stores users, materials, and learning data.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Scale MongoDB storage and use indexing/optimized data management for larger datasets.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Performance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AI summaries, flashcards, quizzes, and study plans use the Gemini API.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Introduce caching, optimized API processing, and asynchronous/background processing where appropriate.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Security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JWT authentication, RBAC, and bcryptjs password hashing are used.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Strengthen security monitoring, token controls, validation, and access controls as the system grows.</w:t>
            </w:r>
          </w:p>
        </w:tc>
      </w:tr>
    </w:tbl>
    <w:p>
      <w:r>
        <w:rPr>
          <w:b/>
          <w:sz w:val="20"/>
        </w:rPr>
        <w:t>Future Roadmap: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Phase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Planned Feature / Enhancement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Target Timeline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Expected Impact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Phase 1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Optimize existing authentication, study-material management, and AI learning features.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Current / Short Term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Improved stability and user experience.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Phase 2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Add scalable backend deployment and database optimization.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Medium Term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Support more users and larger datasets.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Phase 3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Introduce additional AI-powered learning features and improved personalization.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Future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More personalized and effective study support.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Phase 4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Expand monitoring, security, and advanced learning analytics.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Long Term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More reliable, secure, and data-driven learning platform.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