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TEAMOMF Developer Portal</w:t>
      </w:r>
    </w:p>
    <w:p>
      <w:pPr>
        <w:spacing w:after="320"/>
      </w:pPr>
      <w:r>
        <w:rPr>
          <w:color w:val="4A5273"/>
          <w:sz w:val="28"/>
        </w:rPr>
        <w:t>Onboarding handbook: everything, from zero</w:t>
      </w:r>
    </w:p>
    <w:p>
      <w:pPr>
        <w:spacing w:before="40" w:after="40"/>
        <w:pBdr>
          <w:bottom w:val="single" w:sz="12" w:space="6" w:color="FF9933"/>
        </w:pBdr>
      </w:pPr>
    </w:p>
    <w:p>
      <w:pPr/>
    </w:p>
    <w:p>
      <w:pPr/>
      <w:r>
        <w:rPr>
          <w:b/>
        </w:rPr>
        <w:t xml:space="preserve">Who this is for. </w:t>
      </w:r>
      <w:r>
        <w:t>Someone starting on the TEAMOMF Developer Portal who has never used Backstage. It assumes you can read JavaScript and YAML and have used Git, and assumes nothing else. Every concept is introduced before it is used.</w:t>
      </w:r>
    </w:p>
    <w:p>
      <w:pPr/>
      <w:r>
        <w:rPr>
          <w:b/>
        </w:rPr>
        <w:t xml:space="preserve">How to read it. </w:t>
      </w:r>
      <w:r>
        <w:t>Parts A and B on day one - that gets the portal running on your machine. Parts C to F when you need to change something. Parts G to K are reference for the areas you will actually be asked to work on. Part M is a cookbook of common tasks; Part N is what to do when it breaks.</w:t>
      </w:r>
    </w:p>
    <w:p>
      <w:pPr/>
      <w:r>
        <w:rPr>
          <w:b/>
        </w:rPr>
        <w:t xml:space="preserve">A promise about accuracy. </w:t>
      </w:r>
      <w:r>
        <w:t>Everything here was checked against the repository, not remembered. Where something is unverified or a known gap it says so. Part O is a deliberate list of what is not finished - read it before you assume anything is production ready.</w:t>
      </w:r>
    </w:p>
    <w:p>
      <w:pPr/>
    </w:p>
    <w:tbl>
      <w:tblPr>
        <w:tblStyle w:val="TableGrid"/>
        <w:tblW w:type="auto" w:w="0"/>
        <w:jc w:val="center"/>
        <w:tblLayout w:type="fixed"/>
        <w:tblLook w:firstColumn="1" w:firstRow="1" w:lastColumn="0" w:lastRow="0" w:noHBand="0" w:noVBand="1" w:val="04A0"/>
      </w:tblPr>
      <w:tblGrid>
        <w:gridCol w:w="4752"/>
        <w:gridCol w:w="4752"/>
      </w:tblGrid>
      <w:tr>
        <w:tc>
          <w:tcPr>
            <w:tcW w:type="dxa" w:w="2448"/>
            <w:shd w:val="clear" w:color="auto" w:fill="000080"/>
          </w:tcPr>
          <w:p>
            <w:pPr>
              <w:spacing w:before="80" w:after="80"/>
            </w:pPr>
            <w:r/>
            <w:r>
              <w:rPr>
                <w:b/>
                <w:color w:val="FFFFFF"/>
                <w:sz w:val="19"/>
              </w:rPr>
              <w:t>Part</w:t>
            </w:r>
          </w:p>
        </w:tc>
        <w:tc>
          <w:tcPr>
            <w:tcW w:type="dxa" w:w="7056"/>
            <w:shd w:val="clear" w:color="auto" w:fill="000080"/>
          </w:tcPr>
          <w:p>
            <w:pPr>
              <w:spacing w:before="80" w:after="80"/>
            </w:pPr>
            <w:r/>
            <w:r>
              <w:rPr>
                <w:b/>
                <w:color w:val="FFFFFF"/>
                <w:sz w:val="19"/>
              </w:rPr>
              <w:t>Covers</w:t>
            </w:r>
          </w:p>
        </w:tc>
      </w:tr>
      <w:tr>
        <w:tc>
          <w:tcPr>
            <w:tcW w:type="dxa" w:w="2448"/>
          </w:tcPr>
          <w:p>
            <w:pPr>
              <w:spacing w:before="60" w:after="60" w:line="264" w:lineRule="auto"/>
            </w:pPr>
            <w:r/>
            <w:r>
              <w:rPr>
                <w:b/>
                <w:sz w:val="19"/>
              </w:rPr>
              <w:t>A. Orientation</w:t>
            </w:r>
          </w:p>
        </w:tc>
        <w:tc>
          <w:tcPr>
            <w:tcW w:type="dxa" w:w="7056"/>
          </w:tcPr>
          <w:p>
            <w:pPr>
              <w:spacing w:before="60" w:after="60" w:line="264" w:lineRule="auto"/>
            </w:pPr>
            <w:r/>
            <w:r>
              <w:rPr>
                <w:sz w:val="19"/>
              </w:rPr>
              <w:t>What a developer portal is, what Backstage is, what ours does</w:t>
            </w:r>
          </w:p>
        </w:tc>
      </w:tr>
      <w:tr>
        <w:tc>
          <w:tcPr>
            <w:tcW w:type="dxa" w:w="2448"/>
            <w:shd w:val="clear" w:color="auto" w:fill="F5F7FB"/>
          </w:tcPr>
          <w:p>
            <w:pPr>
              <w:spacing w:before="60" w:after="60" w:line="264" w:lineRule="auto"/>
            </w:pPr>
            <w:r/>
            <w:r>
              <w:rPr>
                <w:b/>
                <w:sz w:val="19"/>
              </w:rPr>
              <w:t>B. Day one</w:t>
            </w:r>
          </w:p>
        </w:tc>
        <w:tc>
          <w:tcPr>
            <w:tcW w:type="dxa" w:w="7056"/>
            <w:shd w:val="clear" w:color="auto" w:fill="F5F7FB"/>
          </w:tcPr>
          <w:p>
            <w:pPr>
              <w:spacing w:before="60" w:after="60" w:line="264" w:lineRule="auto"/>
            </w:pPr>
            <w:r/>
            <w:r>
              <w:rPr>
                <w:sz w:val="19"/>
              </w:rPr>
              <w:t>Prerequisites, environment variables, running it, getting a login</w:t>
            </w:r>
          </w:p>
        </w:tc>
      </w:tr>
      <w:tr>
        <w:tc>
          <w:tcPr>
            <w:tcW w:type="dxa" w:w="2448"/>
          </w:tcPr>
          <w:p>
            <w:pPr>
              <w:spacing w:before="60" w:after="60" w:line="264" w:lineRule="auto"/>
            </w:pPr>
            <w:r/>
            <w:r>
              <w:rPr>
                <w:b/>
                <w:sz w:val="19"/>
              </w:rPr>
              <w:t>C. Repository map</w:t>
            </w:r>
          </w:p>
        </w:tc>
        <w:tc>
          <w:tcPr>
            <w:tcW w:type="dxa" w:w="7056"/>
          </w:tcPr>
          <w:p>
            <w:pPr>
              <w:spacing w:before="60" w:after="60" w:line="264" w:lineRule="auto"/>
            </w:pPr>
            <w:r/>
            <w:r>
              <w:rPr>
                <w:sz w:val="19"/>
              </w:rPr>
              <w:t>Every top-level directory and what lives in it</w:t>
            </w:r>
          </w:p>
        </w:tc>
      </w:tr>
      <w:tr>
        <w:tc>
          <w:tcPr>
            <w:tcW w:type="dxa" w:w="2448"/>
            <w:shd w:val="clear" w:color="auto" w:fill="F5F7FB"/>
          </w:tcPr>
          <w:p>
            <w:pPr>
              <w:spacing w:before="60" w:after="60" w:line="264" w:lineRule="auto"/>
            </w:pPr>
            <w:r/>
            <w:r>
              <w:rPr>
                <w:b/>
                <w:sz w:val="19"/>
              </w:rPr>
              <w:t>D. Architecture</w:t>
            </w:r>
          </w:p>
        </w:tc>
        <w:tc>
          <w:tcPr>
            <w:tcW w:type="dxa" w:w="7056"/>
            <w:shd w:val="clear" w:color="auto" w:fill="F5F7FB"/>
          </w:tcPr>
          <w:p>
            <w:pPr>
              <w:spacing w:before="60" w:after="60" w:line="264" w:lineRule="auto"/>
            </w:pPr>
            <w:r/>
            <w:r>
              <w:rPr>
                <w:sz w:val="19"/>
              </w:rPr>
              <w:t>The three layers, and how frontend and backend actually talk</w:t>
            </w:r>
          </w:p>
        </w:tc>
      </w:tr>
      <w:tr>
        <w:tc>
          <w:tcPr>
            <w:tcW w:type="dxa" w:w="2448"/>
          </w:tcPr>
          <w:p>
            <w:pPr>
              <w:spacing w:before="60" w:after="60" w:line="264" w:lineRule="auto"/>
            </w:pPr>
            <w:r/>
            <w:r>
              <w:rPr>
                <w:b/>
                <w:sz w:val="19"/>
              </w:rPr>
              <w:t>E. Frontend</w:t>
            </w:r>
          </w:p>
        </w:tc>
        <w:tc>
          <w:tcPr>
            <w:tcW w:type="dxa" w:w="7056"/>
          </w:tcPr>
          <w:p>
            <w:pPr>
              <w:spacing w:before="60" w:after="60" w:line="264" w:lineRule="auto"/>
            </w:pPr>
            <w:r/>
            <w:r>
              <w:rPr>
                <w:sz w:val="19"/>
              </w:rPr>
              <w:t>The new frontend system, and how the custom UI replaced the default</w:t>
            </w:r>
          </w:p>
        </w:tc>
      </w:tr>
      <w:tr>
        <w:tc>
          <w:tcPr>
            <w:tcW w:type="dxa" w:w="2448"/>
            <w:shd w:val="clear" w:color="auto" w:fill="F5F7FB"/>
          </w:tcPr>
          <w:p>
            <w:pPr>
              <w:spacing w:before="60" w:after="60" w:line="264" w:lineRule="auto"/>
            </w:pPr>
            <w:r/>
            <w:r>
              <w:rPr>
                <w:b/>
                <w:sz w:val="19"/>
              </w:rPr>
              <w:t>F. Backend</w:t>
            </w:r>
          </w:p>
        </w:tc>
        <w:tc>
          <w:tcPr>
            <w:tcW w:type="dxa" w:w="7056"/>
            <w:shd w:val="clear" w:color="auto" w:fill="F5F7FB"/>
          </w:tcPr>
          <w:p>
            <w:pPr>
              <w:spacing w:before="60" w:after="60" w:line="264" w:lineRule="auto"/>
            </w:pPr>
            <w:r/>
            <w:r>
              <w:rPr>
                <w:sz w:val="19"/>
              </w:rPr>
              <w:t>Plugin wiring, and our own credentials plugin file by file</w:t>
            </w:r>
          </w:p>
        </w:tc>
      </w:tr>
      <w:tr>
        <w:tc>
          <w:tcPr>
            <w:tcW w:type="dxa" w:w="2448"/>
          </w:tcPr>
          <w:p>
            <w:pPr>
              <w:spacing w:before="60" w:after="60" w:line="264" w:lineRule="auto"/>
            </w:pPr>
            <w:r/>
            <w:r>
              <w:rPr>
                <w:b/>
                <w:sz w:val="19"/>
              </w:rPr>
              <w:t>G. Login flow</w:t>
            </w:r>
          </w:p>
        </w:tc>
        <w:tc>
          <w:tcPr>
            <w:tcW w:type="dxa" w:w="7056"/>
          </w:tcPr>
          <w:p>
            <w:pPr>
              <w:spacing w:before="60" w:after="60" w:line="264" w:lineRule="auto"/>
            </w:pPr>
            <w:r/>
            <w:r>
              <w:rPr>
                <w:sz w:val="19"/>
              </w:rPr>
              <w:t>Sign-in end to end, with the file responsible for each step</w:t>
            </w:r>
          </w:p>
        </w:tc>
      </w:tr>
      <w:tr>
        <w:tc>
          <w:tcPr>
            <w:tcW w:type="dxa" w:w="2448"/>
            <w:shd w:val="clear" w:color="auto" w:fill="F5F7FB"/>
          </w:tcPr>
          <w:p>
            <w:pPr>
              <w:spacing w:before="60" w:after="60" w:line="264" w:lineRule="auto"/>
            </w:pPr>
            <w:r/>
            <w:r>
              <w:rPr>
                <w:b/>
                <w:sz w:val="19"/>
              </w:rPr>
              <w:t>H. People</w:t>
            </w:r>
          </w:p>
        </w:tc>
        <w:tc>
          <w:tcPr>
            <w:tcW w:type="dxa" w:w="7056"/>
            <w:shd w:val="clear" w:color="auto" w:fill="F5F7FB"/>
          </w:tcPr>
          <w:p>
            <w:pPr>
              <w:spacing w:before="60" w:after="60" w:line="264" w:lineRule="auto"/>
            </w:pPr>
            <w:r/>
            <w:r>
              <w:rPr>
                <w:sz w:val="19"/>
              </w:rPr>
              <w:t>Users, groups, personas, capabilities, permissions, credentials</w:t>
            </w:r>
          </w:p>
        </w:tc>
      </w:tr>
      <w:tr>
        <w:tc>
          <w:tcPr>
            <w:tcW w:type="dxa" w:w="2448"/>
          </w:tcPr>
          <w:p>
            <w:pPr>
              <w:spacing w:before="60" w:after="60" w:line="264" w:lineRule="auto"/>
            </w:pPr>
            <w:r/>
            <w:r>
              <w:rPr>
                <w:b/>
                <w:sz w:val="19"/>
              </w:rPr>
              <w:t>I. Catalog</w:t>
            </w:r>
          </w:p>
        </w:tc>
        <w:tc>
          <w:tcPr>
            <w:tcW w:type="dxa" w:w="7056"/>
          </w:tcPr>
          <w:p>
            <w:pPr>
              <w:spacing w:before="60" w:after="60" w:line="264" w:lineRule="auto"/>
            </w:pPr>
            <w:r/>
            <w:r>
              <w:rPr>
                <w:sz w:val="19"/>
              </w:rPr>
              <w:t>Entities, locations, annotations, what gets ingested</w:t>
            </w:r>
          </w:p>
        </w:tc>
      </w:tr>
      <w:tr>
        <w:tc>
          <w:tcPr>
            <w:tcW w:type="dxa" w:w="2448"/>
            <w:shd w:val="clear" w:color="auto" w:fill="F5F7FB"/>
          </w:tcPr>
          <w:p>
            <w:pPr>
              <w:spacing w:before="60" w:after="60" w:line="264" w:lineRule="auto"/>
            </w:pPr>
            <w:r/>
            <w:r>
              <w:rPr>
                <w:b/>
                <w:sz w:val="19"/>
              </w:rPr>
              <w:t>J. Templates</w:t>
            </w:r>
          </w:p>
        </w:tc>
        <w:tc>
          <w:tcPr>
            <w:tcW w:type="dxa" w:w="7056"/>
            <w:shd w:val="clear" w:color="auto" w:fill="F5F7FB"/>
          </w:tcPr>
          <w:p>
            <w:pPr>
              <w:spacing w:before="60" w:after="60" w:line="264" w:lineRule="auto"/>
            </w:pPr>
            <w:r/>
            <w:r>
              <w:rPr>
                <w:sz w:val="19"/>
              </w:rPr>
              <w:t>The three software templates and the full scaffolder flow</w:t>
            </w:r>
          </w:p>
        </w:tc>
      </w:tr>
      <w:tr>
        <w:tc>
          <w:tcPr>
            <w:tcW w:type="dxa" w:w="2448"/>
          </w:tcPr>
          <w:p>
            <w:pPr>
              <w:spacing w:before="60" w:after="60" w:line="264" w:lineRule="auto"/>
            </w:pPr>
            <w:r/>
            <w:r>
              <w:rPr>
                <w:b/>
                <w:sz w:val="19"/>
              </w:rPr>
              <w:t>K. GitHub</w:t>
            </w:r>
          </w:p>
        </w:tc>
        <w:tc>
          <w:tcPr>
            <w:tcW w:type="dxa" w:w="7056"/>
          </w:tcPr>
          <w:p>
            <w:pPr>
              <w:spacing w:before="60" w:after="60" w:line="264" w:lineRule="auto"/>
            </w:pPr>
            <w:r/>
            <w:r>
              <w:rPr>
                <w:sz w:val="19"/>
              </w:rPr>
              <w:t>The three separate GitHub connections and what each does</w:t>
            </w:r>
          </w:p>
        </w:tc>
      </w:tr>
      <w:tr>
        <w:tc>
          <w:tcPr>
            <w:tcW w:type="dxa" w:w="2448"/>
            <w:shd w:val="clear" w:color="auto" w:fill="F5F7FB"/>
          </w:tcPr>
          <w:p>
            <w:pPr>
              <w:spacing w:before="60" w:after="60" w:line="264" w:lineRule="auto"/>
            </w:pPr>
            <w:r/>
            <w:r>
              <w:rPr>
                <w:b/>
                <w:sz w:val="19"/>
              </w:rPr>
              <w:t>L. Two real bugs</w:t>
            </w:r>
          </w:p>
        </w:tc>
        <w:tc>
          <w:tcPr>
            <w:tcW w:type="dxa" w:w="7056"/>
            <w:shd w:val="clear" w:color="auto" w:fill="F5F7FB"/>
          </w:tcPr>
          <w:p>
            <w:pPr>
              <w:spacing w:before="60" w:after="60" w:line="264" w:lineRule="auto"/>
            </w:pPr>
            <w:r/>
            <w:r>
              <w:rPr>
                <w:sz w:val="19"/>
              </w:rPr>
              <w:t>What went wrong, why, and what it teaches</w:t>
            </w:r>
          </w:p>
        </w:tc>
      </w:tr>
      <w:tr>
        <w:tc>
          <w:tcPr>
            <w:tcW w:type="dxa" w:w="2448"/>
          </w:tcPr>
          <w:p>
            <w:pPr>
              <w:spacing w:before="60" w:after="60" w:line="264" w:lineRule="auto"/>
            </w:pPr>
            <w:r/>
            <w:r>
              <w:rPr>
                <w:b/>
                <w:sz w:val="19"/>
              </w:rPr>
              <w:t>M. Cookbook</w:t>
            </w:r>
          </w:p>
        </w:tc>
        <w:tc>
          <w:tcPr>
            <w:tcW w:type="dxa" w:w="7056"/>
          </w:tcPr>
          <w:p>
            <w:pPr>
              <w:spacing w:before="60" w:after="60" w:line="264" w:lineRule="auto"/>
            </w:pPr>
            <w:r/>
            <w:r>
              <w:rPr>
                <w:sz w:val="19"/>
              </w:rPr>
              <w:t>Add a user, a persona, a template, change the theme</w:t>
            </w:r>
          </w:p>
        </w:tc>
      </w:tr>
      <w:tr>
        <w:tc>
          <w:tcPr>
            <w:tcW w:type="dxa" w:w="2448"/>
            <w:shd w:val="clear" w:color="auto" w:fill="F5F7FB"/>
          </w:tcPr>
          <w:p>
            <w:pPr>
              <w:spacing w:before="60" w:after="60" w:line="264" w:lineRule="auto"/>
            </w:pPr>
            <w:r/>
            <w:r>
              <w:rPr>
                <w:b/>
                <w:sz w:val="19"/>
              </w:rPr>
              <w:t>N. Troubleshooting</w:t>
            </w:r>
          </w:p>
        </w:tc>
        <w:tc>
          <w:tcPr>
            <w:tcW w:type="dxa" w:w="7056"/>
            <w:shd w:val="clear" w:color="auto" w:fill="F5F7FB"/>
          </w:tcPr>
          <w:p>
            <w:pPr>
              <w:spacing w:before="60" w:after="60" w:line="264" w:lineRule="auto"/>
            </w:pPr>
            <w:r/>
            <w:r>
              <w:rPr>
                <w:sz w:val="19"/>
              </w:rPr>
              <w:t>Symptoms, causes, fixes</w:t>
            </w:r>
          </w:p>
        </w:tc>
      </w:tr>
      <w:tr>
        <w:tc>
          <w:tcPr>
            <w:tcW w:type="dxa" w:w="2448"/>
          </w:tcPr>
          <w:p>
            <w:pPr>
              <w:spacing w:before="60" w:after="60" w:line="264" w:lineRule="auto"/>
            </w:pPr>
            <w:r/>
            <w:r>
              <w:rPr>
                <w:b/>
                <w:sz w:val="19"/>
              </w:rPr>
              <w:t>O. Current state</w:t>
            </w:r>
          </w:p>
        </w:tc>
        <w:tc>
          <w:tcPr>
            <w:tcW w:type="dxa" w:w="7056"/>
          </w:tcPr>
          <w:p>
            <w:pPr>
              <w:spacing w:before="60" w:after="60" w:line="264" w:lineRule="auto"/>
            </w:pPr>
            <w:r/>
            <w:r>
              <w:rPr>
                <w:sz w:val="19"/>
              </w:rPr>
              <w:t>What is deliberately unfinished</w:t>
            </w:r>
          </w:p>
        </w:tc>
      </w:tr>
      <w:tr>
        <w:tc>
          <w:tcPr>
            <w:tcW w:type="dxa" w:w="2448"/>
            <w:shd w:val="clear" w:color="auto" w:fill="F5F7FB"/>
          </w:tcPr>
          <w:p>
            <w:pPr>
              <w:spacing w:before="60" w:after="60" w:line="264" w:lineRule="auto"/>
            </w:pPr>
            <w:r/>
            <w:r>
              <w:rPr>
                <w:b/>
                <w:sz w:val="19"/>
              </w:rPr>
              <w:t>P. Glossary</w:t>
            </w:r>
          </w:p>
        </w:tc>
        <w:tc>
          <w:tcPr>
            <w:tcW w:type="dxa" w:w="7056"/>
            <w:shd w:val="clear" w:color="auto" w:fill="F5F7FB"/>
          </w:tcPr>
          <w:p>
            <w:pPr>
              <w:spacing w:before="60" w:after="60" w:line="264" w:lineRule="auto"/>
            </w:pPr>
            <w:r/>
            <w:r>
              <w:rPr>
                <w:sz w:val="19"/>
              </w:rPr>
              <w:t>Every term used in this document</w:t>
            </w:r>
          </w:p>
        </w:tc>
      </w:tr>
    </w:tbl>
    <w:p>
      <w:r>
        <w:br w:type="page"/>
      </w:r>
    </w:p>
    <w:p>
      <w:pPr>
        <w:pStyle w:val="Heading1"/>
      </w:pPr>
      <w:r>
        <w:t>Part A  -  Orientation</w:t>
      </w:r>
    </w:p>
    <w:p>
      <w:pPr>
        <w:pStyle w:val="Heading2"/>
      </w:pPr>
      <w:r>
        <w:t>A.1  The problem a developer portal solves</w:t>
      </w:r>
    </w:p>
    <w:p>
      <w:pPr/>
      <w:r>
        <w:t>In a company with more than a handful of services, some questions get hard to answer. Who owns this service? Where are its docs? Is it in production? What is its API? How do I create a new service that follows our conventions instead of copying an old repository and editing it?</w:t>
      </w:r>
    </w:p>
    <w:p>
      <w:pPr/>
      <w:r>
        <w:t>The knowledge exists, but it is spread across wikis, spreadsheets, Slack threads and the heads of whoever has been there longest. A developer portal puts it in one place and keeps it there by deriving it from the code rather than from somebody remembering to update a page.</w:t>
      </w:r>
    </w:p>
    <w:p>
      <w:pPr>
        <w:pStyle w:val="Heading2"/>
      </w:pPr>
      <w:r>
        <w:t>A.2  What Backstage is</w:t>
      </w:r>
    </w:p>
    <w:p>
      <w:pPr/>
      <w:r>
        <w:t>Backstage is an open-source framework from Spotify for building an internal developer portal. The important word is framework. It is not a product you configure and switch on. You get a plugin system, a catalog data model, and a set of official plugins, and you assemble the portal your organisation actually wants. That is why this repository contains real application code and not just a configuration file.</w:t>
      </w:r>
    </w:p>
    <w:p>
      <w:pPr/>
      <w:r>
        <w:t>Backstage is written in TypeScript and React. An installation is a monorepo containing a frontend app, a backend, and any plugins you write yourself. This repository is exactly that.</w:t>
      </w:r>
    </w:p>
    <w:p>
      <w:pPr>
        <w:pStyle w:val="Heading2"/>
      </w:pPr>
      <w:r>
        <w:t>A.3  What the TEAMOMF portal does today</w:t>
      </w:r>
    </w:p>
    <w:tbl>
      <w:tblPr>
        <w:tblStyle w:val="TableGrid"/>
        <w:tblW w:type="auto" w:w="0"/>
        <w:jc w:val="center"/>
        <w:tblLayout w:type="fixed"/>
        <w:tblLook w:firstColumn="1" w:firstRow="1" w:lastColumn="0" w:lastRow="0" w:noHBand="0" w:noVBand="1" w:val="04A0"/>
      </w:tblPr>
      <w:tblGrid>
        <w:gridCol w:w="4752"/>
        <w:gridCol w:w="4752"/>
      </w:tblGrid>
      <w:tr>
        <w:tc>
          <w:tcPr>
            <w:tcW w:type="dxa" w:w="2304"/>
            <w:shd w:val="clear" w:color="auto" w:fill="000080"/>
          </w:tcPr>
          <w:p>
            <w:pPr>
              <w:spacing w:before="80" w:after="80"/>
            </w:pPr>
            <w:r/>
            <w:r>
              <w:rPr>
                <w:b/>
                <w:color w:val="FFFFFF"/>
                <w:sz w:val="19"/>
              </w:rPr>
              <w:t>Capability</w:t>
            </w:r>
          </w:p>
        </w:tc>
        <w:tc>
          <w:tcPr>
            <w:tcW w:type="dxa" w:w="7200"/>
            <w:shd w:val="clear" w:color="auto" w:fill="000080"/>
          </w:tcPr>
          <w:p>
            <w:pPr>
              <w:spacing w:before="80" w:after="80"/>
            </w:pPr>
            <w:r/>
            <w:r>
              <w:rPr>
                <w:b/>
                <w:color w:val="FFFFFF"/>
                <w:sz w:val="19"/>
              </w:rPr>
              <w:t>What it means in practice</w:t>
            </w:r>
          </w:p>
        </w:tc>
      </w:tr>
      <w:tr>
        <w:tc>
          <w:tcPr>
            <w:tcW w:type="dxa" w:w="2304"/>
          </w:tcPr>
          <w:p>
            <w:pPr>
              <w:spacing w:before="60" w:after="60" w:line="264" w:lineRule="auto"/>
            </w:pPr>
            <w:r/>
            <w:r>
              <w:rPr>
                <w:b/>
                <w:sz w:val="19"/>
              </w:rPr>
              <w:t>Software catalog</w:t>
            </w:r>
          </w:p>
        </w:tc>
        <w:tc>
          <w:tcPr>
            <w:tcW w:type="dxa" w:w="7200"/>
          </w:tcPr>
          <w:p>
            <w:pPr>
              <w:spacing w:before="60" w:after="60" w:line="264" w:lineRule="auto"/>
            </w:pPr>
            <w:r/>
            <w:r>
              <w:rPr>
                <w:sz w:val="19"/>
              </w:rPr>
              <w:t>One inventory of every service, API and documentation site, each with a real owner and system</w:t>
            </w:r>
          </w:p>
        </w:tc>
      </w:tr>
      <w:tr>
        <w:tc>
          <w:tcPr>
            <w:tcW w:type="dxa" w:w="2304"/>
            <w:shd w:val="clear" w:color="auto" w:fill="F5F7FB"/>
          </w:tcPr>
          <w:p>
            <w:pPr>
              <w:spacing w:before="60" w:after="60" w:line="264" w:lineRule="auto"/>
            </w:pPr>
            <w:r/>
            <w:r>
              <w:rPr>
                <w:b/>
                <w:sz w:val="19"/>
              </w:rPr>
              <w:t>Software templates</w:t>
            </w:r>
          </w:p>
        </w:tc>
        <w:tc>
          <w:tcPr>
            <w:tcW w:type="dxa" w:w="7200"/>
            <w:shd w:val="clear" w:color="auto" w:fill="F5F7FB"/>
          </w:tcPr>
          <w:p>
            <w:pPr>
              <w:spacing w:before="60" w:after="60" w:line="264" w:lineRule="auto"/>
            </w:pPr>
            <w:r/>
            <w:r>
              <w:rPr>
                <w:sz w:val="19"/>
              </w:rPr>
              <w:t>Pick a template, fill a form, get a real GitHub repository with CI wired up, automatically registered in the catalog</w:t>
            </w:r>
          </w:p>
        </w:tc>
      </w:tr>
      <w:tr>
        <w:tc>
          <w:tcPr>
            <w:tcW w:type="dxa" w:w="2304"/>
          </w:tcPr>
          <w:p>
            <w:pPr>
              <w:spacing w:before="60" w:after="60" w:line="264" w:lineRule="auto"/>
            </w:pPr>
            <w:r/>
            <w:r>
              <w:rPr>
                <w:b/>
                <w:sz w:val="19"/>
              </w:rPr>
              <w:t>TechDocs</w:t>
            </w:r>
          </w:p>
        </w:tc>
        <w:tc>
          <w:tcPr>
            <w:tcW w:type="dxa" w:w="7200"/>
          </w:tcPr>
          <w:p>
            <w:pPr>
              <w:spacing w:before="60" w:after="60" w:line="264" w:lineRule="auto"/>
            </w:pPr>
            <w:r/>
            <w:r>
              <w:rPr>
                <w:sz w:val="19"/>
              </w:rPr>
              <w:t>Documentation written as Markdown next to the code, rendered inside the portal</w:t>
            </w:r>
          </w:p>
        </w:tc>
      </w:tr>
      <w:tr>
        <w:tc>
          <w:tcPr>
            <w:tcW w:type="dxa" w:w="2304"/>
            <w:shd w:val="clear" w:color="auto" w:fill="F5F7FB"/>
          </w:tcPr>
          <w:p>
            <w:pPr>
              <w:spacing w:before="60" w:after="60" w:line="264" w:lineRule="auto"/>
            </w:pPr>
            <w:r/>
            <w:r>
              <w:rPr>
                <w:b/>
                <w:sz w:val="19"/>
              </w:rPr>
              <w:t>Persona-based access</w:t>
            </w:r>
          </w:p>
        </w:tc>
        <w:tc>
          <w:tcPr>
            <w:tcW w:type="dxa" w:w="7200"/>
            <w:shd w:val="clear" w:color="auto" w:fill="F5F7FB"/>
          </w:tcPr>
          <w:p>
            <w:pPr>
              <w:spacing w:before="60" w:after="60" w:line="264" w:lineRule="auto"/>
            </w:pPr>
            <w:r/>
            <w:r>
              <w:rPr>
                <w:sz w:val="19"/>
              </w:rPr>
              <w:t>What you are allowed to do is derived from the team you are genuinely in</w:t>
            </w:r>
          </w:p>
        </w:tc>
      </w:tr>
      <w:tr>
        <w:tc>
          <w:tcPr>
            <w:tcW w:type="dxa" w:w="2304"/>
          </w:tcPr>
          <w:p>
            <w:pPr>
              <w:spacing w:before="60" w:after="60" w:line="264" w:lineRule="auto"/>
            </w:pPr>
            <w:r/>
            <w:r>
              <w:rPr>
                <w:b/>
                <w:sz w:val="19"/>
              </w:rPr>
              <w:t>Custom sign-in</w:t>
            </w:r>
          </w:p>
        </w:tc>
        <w:tc>
          <w:tcPr>
            <w:tcW w:type="dxa" w:w="7200"/>
          </w:tcPr>
          <w:p>
            <w:pPr>
              <w:spacing w:before="60" w:after="60" w:line="264" w:lineRule="auto"/>
            </w:pPr>
            <w:r/>
            <w:r>
              <w:rPr>
                <w:sz w:val="19"/>
              </w:rPr>
              <w:t>TEAMOMF usernames and passwords, not guest login and not GitHub login</w:t>
            </w:r>
          </w:p>
        </w:tc>
      </w:tr>
      <w:tr>
        <w:tc>
          <w:tcPr>
            <w:tcW w:type="dxa" w:w="2304"/>
            <w:shd w:val="clear" w:color="auto" w:fill="F5F7FB"/>
          </w:tcPr>
          <w:p>
            <w:pPr>
              <w:spacing w:before="60" w:after="60" w:line="264" w:lineRule="auto"/>
            </w:pPr>
            <w:r/>
            <w:r>
              <w:rPr>
                <w:b/>
                <w:sz w:val="19"/>
              </w:rPr>
              <w:t>Custom look</w:t>
            </w:r>
          </w:p>
        </w:tc>
        <w:tc>
          <w:tcPr>
            <w:tcW w:type="dxa" w:w="7200"/>
            <w:shd w:val="clear" w:color="auto" w:fill="F5F7FB"/>
          </w:tcPr>
          <w:p>
            <w:pPr>
              <w:spacing w:before="60" w:after="60" w:line="264" w:lineRule="auto"/>
            </w:pPr>
            <w:r/>
            <w:r>
              <w:rPr>
                <w:sz w:val="19"/>
              </w:rPr>
              <w:t>A TEAMOMF theme, sidebar and home page that fully replace the Backstage defaults</w:t>
            </w:r>
          </w:p>
        </w:tc>
      </w:tr>
    </w:tbl>
    <w:p>
      <w:pPr>
        <w:spacing w:before="200" w:after="40"/>
        <w:ind w:left="144"/>
        <w:shd w:val="clear" w:color="auto" w:fill="E6F4E4"/>
        <w:pBdr>
          <w:left w:val="single" w:sz="18" w:space="4" w:color="138808"/>
          <w:top w:val="single" w:sz="4" w:space="4" w:color="E6F4E4"/>
        </w:pBdr>
      </w:pPr>
      <w:r>
        <w:rPr>
          <w:b/>
          <w:color w:val="138808"/>
          <w:sz w:val="17"/>
        </w:rPr>
        <w:t>THE PRINCIPLE TO INTERNALISE FIRST</w:t>
      </w:r>
    </w:p>
    <w:p>
      <w:pPr>
        <w:spacing w:before="0" w:after="240" w:line="288" w:lineRule="auto"/>
        <w:ind w:left="144"/>
        <w:shd w:val="clear" w:color="auto" w:fill="E6F4E4"/>
        <w:pBdr>
          <w:left w:val="single" w:sz="18" w:space="4" w:color="138808"/>
          <w:bottom w:val="single" w:sz="4" w:space="4" w:color="E6F4E4"/>
        </w:pBdr>
      </w:pPr>
      <w:r>
        <w:rPr>
          <w:sz w:val="20"/>
        </w:rPr>
        <w:t>There is no placeholder data anywhere in this portal. Every entity in the catalog corresponds to something that really exists. Where a widget has nothing to show it says so and explains what would make data appear. When you add something, hold this line - a portal full of convincing fake services is worse than an empty one, because people stop trusting it.</w:t>
      </w:r>
    </w:p>
    <w:p>
      <w:pPr>
        <w:pStyle w:val="Heading2"/>
      </w:pPr>
      <w:r>
        <w:t>A.4  Vocabulary you need before Part B</w:t>
      </w:r>
    </w:p>
    <w:p>
      <w:pPr/>
      <w:r>
        <w:t>Backstage has its own words for things. These eight are enough to get through the next section; the full glossary is Part P.</w:t>
      </w:r>
    </w:p>
    <w:tbl>
      <w:tblPr>
        <w:tblStyle w:val="TableGrid"/>
        <w:tblW w:type="auto" w:w="0"/>
        <w:jc w:val="center"/>
        <w:tblLayout w:type="fixed"/>
        <w:tblLook w:firstColumn="1" w:firstRow="1" w:lastColumn="0" w:lastRow="0" w:noHBand="0" w:noVBand="1" w:val="04A0"/>
      </w:tblPr>
      <w:tblGrid>
        <w:gridCol w:w="4752"/>
        <w:gridCol w:w="4752"/>
      </w:tblGrid>
      <w:tr>
        <w:tc>
          <w:tcPr>
            <w:tcW w:type="dxa" w:w="2448"/>
            <w:shd w:val="clear" w:color="auto" w:fill="000080"/>
          </w:tcPr>
          <w:p>
            <w:pPr>
              <w:spacing w:before="80" w:after="80"/>
            </w:pPr>
            <w:r/>
            <w:r>
              <w:rPr>
                <w:b/>
                <w:color w:val="FFFFFF"/>
                <w:sz w:val="19"/>
              </w:rPr>
              <w:t>Term</w:t>
            </w:r>
          </w:p>
        </w:tc>
        <w:tc>
          <w:tcPr>
            <w:tcW w:type="dxa" w:w="7056"/>
            <w:shd w:val="clear" w:color="auto" w:fill="000080"/>
          </w:tcPr>
          <w:p>
            <w:pPr>
              <w:spacing w:before="80" w:after="80"/>
            </w:pPr>
            <w:r/>
            <w:r>
              <w:rPr>
                <w:b/>
                <w:color w:val="FFFFFF"/>
                <w:sz w:val="19"/>
              </w:rPr>
              <w:t>Meaning</w:t>
            </w:r>
          </w:p>
        </w:tc>
      </w:tr>
      <w:tr>
        <w:tc>
          <w:tcPr>
            <w:tcW w:type="dxa" w:w="2448"/>
          </w:tcPr>
          <w:p>
            <w:pPr>
              <w:spacing w:before="60" w:after="60" w:line="264" w:lineRule="auto"/>
            </w:pPr>
            <w:r/>
            <w:r>
              <w:rPr>
                <w:b/>
                <w:sz w:val="19"/>
              </w:rPr>
              <w:t>Entity</w:t>
            </w:r>
          </w:p>
        </w:tc>
        <w:tc>
          <w:tcPr>
            <w:tcW w:type="dxa" w:w="7056"/>
          </w:tcPr>
          <w:p>
            <w:pPr>
              <w:spacing w:before="60" w:after="60" w:line="264" w:lineRule="auto"/>
            </w:pPr>
            <w:r/>
            <w:r>
              <w:rPr>
                <w:sz w:val="19"/>
              </w:rPr>
              <w:t>Anything in the catalog: a service, an API, a system, a person, a team, a template</w:t>
            </w:r>
          </w:p>
        </w:tc>
      </w:tr>
      <w:tr>
        <w:tc>
          <w:tcPr>
            <w:tcW w:type="dxa" w:w="2448"/>
            <w:shd w:val="clear" w:color="auto" w:fill="F5F7FB"/>
          </w:tcPr>
          <w:p>
            <w:pPr>
              <w:spacing w:before="60" w:after="60" w:line="264" w:lineRule="auto"/>
            </w:pPr>
            <w:r/>
            <w:r>
              <w:rPr>
                <w:b/>
                <w:sz w:val="19"/>
              </w:rPr>
              <w:t>Component</w:t>
            </w:r>
          </w:p>
        </w:tc>
        <w:tc>
          <w:tcPr>
            <w:tcW w:type="dxa" w:w="7056"/>
            <w:shd w:val="clear" w:color="auto" w:fill="F5F7FB"/>
          </w:tcPr>
          <w:p>
            <w:pPr>
              <w:spacing w:before="60" w:after="60" w:line="264" w:lineRule="auto"/>
            </w:pPr>
            <w:r/>
            <w:r>
              <w:rPr>
                <w:sz w:val="19"/>
              </w:rPr>
              <w:t>An entity that is a service or application</w:t>
            </w:r>
          </w:p>
        </w:tc>
      </w:tr>
      <w:tr>
        <w:tc>
          <w:tcPr>
            <w:tcW w:type="dxa" w:w="2448"/>
          </w:tcPr>
          <w:p>
            <w:pPr>
              <w:spacing w:before="60" w:after="60" w:line="264" w:lineRule="auto"/>
            </w:pPr>
            <w:r/>
            <w:r>
              <w:rPr>
                <w:b/>
                <w:sz w:val="19"/>
              </w:rPr>
              <w:t>catalog-info.yaml</w:t>
            </w:r>
          </w:p>
        </w:tc>
        <w:tc>
          <w:tcPr>
            <w:tcW w:type="dxa" w:w="7056"/>
          </w:tcPr>
          <w:p>
            <w:pPr>
              <w:spacing w:before="60" w:after="60" w:line="264" w:lineRule="auto"/>
            </w:pPr>
            <w:r/>
            <w:r>
              <w:rPr>
                <w:sz w:val="19"/>
              </w:rPr>
              <w:t>The file inside a repository that describes its entities</w:t>
            </w:r>
          </w:p>
        </w:tc>
      </w:tr>
      <w:tr>
        <w:tc>
          <w:tcPr>
            <w:tcW w:type="dxa" w:w="2448"/>
            <w:shd w:val="clear" w:color="auto" w:fill="F5F7FB"/>
          </w:tcPr>
          <w:p>
            <w:pPr>
              <w:spacing w:before="60" w:after="60" w:line="264" w:lineRule="auto"/>
            </w:pPr>
            <w:r/>
            <w:r>
              <w:rPr>
                <w:b/>
                <w:sz w:val="19"/>
              </w:rPr>
              <w:t>Location</w:t>
            </w:r>
          </w:p>
        </w:tc>
        <w:tc>
          <w:tcPr>
            <w:tcW w:type="dxa" w:w="7056"/>
            <w:shd w:val="clear" w:color="auto" w:fill="F5F7FB"/>
          </w:tcPr>
          <w:p>
            <w:pPr>
              <w:spacing w:before="60" w:after="60" w:line="264" w:lineRule="auto"/>
            </w:pPr>
            <w:r/>
            <w:r>
              <w:rPr>
                <w:sz w:val="19"/>
              </w:rPr>
              <w:t>A place the catalog reads entities from - a local file or a URL</w:t>
            </w:r>
          </w:p>
        </w:tc>
      </w:tr>
      <w:tr>
        <w:tc>
          <w:tcPr>
            <w:tcW w:type="dxa" w:w="2448"/>
          </w:tcPr>
          <w:p>
            <w:pPr>
              <w:spacing w:before="60" w:after="60" w:line="264" w:lineRule="auto"/>
            </w:pPr>
            <w:r/>
            <w:r>
              <w:rPr>
                <w:b/>
                <w:sz w:val="19"/>
              </w:rPr>
              <w:t>Annotation</w:t>
            </w:r>
          </w:p>
        </w:tc>
        <w:tc>
          <w:tcPr>
            <w:tcW w:type="dxa" w:w="7056"/>
          </w:tcPr>
          <w:p>
            <w:pPr>
              <w:spacing w:before="60" w:after="60" w:line="264" w:lineRule="auto"/>
            </w:pPr>
            <w:r/>
            <w:r>
              <w:rPr>
                <w:sz w:val="19"/>
              </w:rPr>
              <w:t>A key/value label on an entity that plugins read, e.g. which GitHub repo it is</w:t>
            </w:r>
          </w:p>
        </w:tc>
      </w:tr>
      <w:tr>
        <w:tc>
          <w:tcPr>
            <w:tcW w:type="dxa" w:w="2448"/>
            <w:shd w:val="clear" w:color="auto" w:fill="F5F7FB"/>
          </w:tcPr>
          <w:p>
            <w:pPr>
              <w:spacing w:before="60" w:after="60" w:line="264" w:lineRule="auto"/>
            </w:pPr>
            <w:r/>
            <w:r>
              <w:rPr>
                <w:b/>
                <w:sz w:val="19"/>
              </w:rPr>
              <w:t>Scaffolder</w:t>
            </w:r>
          </w:p>
        </w:tc>
        <w:tc>
          <w:tcPr>
            <w:tcW w:type="dxa" w:w="7056"/>
            <w:shd w:val="clear" w:color="auto" w:fill="F5F7FB"/>
          </w:tcPr>
          <w:p>
            <w:pPr>
              <w:spacing w:before="60" w:after="60" w:line="264" w:lineRule="auto"/>
            </w:pPr>
            <w:r/>
            <w:r>
              <w:rPr>
                <w:sz w:val="19"/>
              </w:rPr>
              <w:t>The engine behind "create a new service"</w:t>
            </w:r>
          </w:p>
        </w:tc>
      </w:tr>
      <w:tr>
        <w:tc>
          <w:tcPr>
            <w:tcW w:type="dxa" w:w="2448"/>
          </w:tcPr>
          <w:p>
            <w:pPr>
              <w:spacing w:before="60" w:after="60" w:line="264" w:lineRule="auto"/>
            </w:pPr>
            <w:r/>
            <w:r>
              <w:rPr>
                <w:b/>
                <w:sz w:val="19"/>
              </w:rPr>
              <w:t>Template</w:t>
            </w:r>
          </w:p>
        </w:tc>
        <w:tc>
          <w:tcPr>
            <w:tcW w:type="dxa" w:w="7056"/>
          </w:tcPr>
          <w:p>
            <w:pPr>
              <w:spacing w:before="60" w:after="60" w:line="264" w:lineRule="auto"/>
            </w:pPr>
            <w:r/>
            <w:r>
              <w:rPr>
                <w:sz w:val="19"/>
              </w:rPr>
              <w:t>A scaffolder definition: a form plus the steps to run</w:t>
            </w:r>
          </w:p>
        </w:tc>
      </w:tr>
      <w:tr>
        <w:tc>
          <w:tcPr>
            <w:tcW w:type="dxa" w:w="2448"/>
            <w:shd w:val="clear" w:color="auto" w:fill="F5F7FB"/>
          </w:tcPr>
          <w:p>
            <w:pPr>
              <w:spacing w:before="60" w:after="60" w:line="264" w:lineRule="auto"/>
            </w:pPr>
            <w:r/>
            <w:r>
              <w:rPr>
                <w:b/>
                <w:sz w:val="19"/>
              </w:rPr>
              <w:t>Plugin</w:t>
            </w:r>
          </w:p>
        </w:tc>
        <w:tc>
          <w:tcPr>
            <w:tcW w:type="dxa" w:w="7056"/>
            <w:shd w:val="clear" w:color="auto" w:fill="F5F7FB"/>
          </w:tcPr>
          <w:p>
            <w:pPr>
              <w:spacing w:before="60" w:after="60" w:line="264" w:lineRule="auto"/>
            </w:pPr>
            <w:r/>
            <w:r>
              <w:rPr>
                <w:sz w:val="19"/>
              </w:rPr>
              <w:t>A unit of Backstage functionality, frontend or backend</w:t>
            </w:r>
          </w:p>
        </w:tc>
      </w:tr>
    </w:tbl>
    <w:p>
      <w:r>
        <w:br w:type="page"/>
      </w:r>
    </w:p>
    <w:p>
      <w:pPr>
        <w:pStyle w:val="Heading1"/>
      </w:pPr>
      <w:r>
        <w:t>Part B  -  Day one: getting it running</w:t>
      </w:r>
    </w:p>
    <w:p>
      <w:pPr>
        <w:pStyle w:val="Heading2"/>
      </w:pPr>
      <w:r>
        <w:t>B.1  Prerequisites</w:t>
      </w:r>
    </w:p>
    <w:tbl>
      <w:tblPr>
        <w:tblStyle w:val="TableGrid"/>
        <w:tblW w:type="auto" w:w="0"/>
        <w:jc w:val="center"/>
        <w:tblLayout w:type="fixed"/>
        <w:tblLook w:firstColumn="1" w:firstRow="1" w:lastColumn="0" w:lastRow="0" w:noHBand="0" w:noVBand="1" w:val="04A0"/>
      </w:tblPr>
      <w:tblGrid>
        <w:gridCol w:w="4752"/>
        <w:gridCol w:w="4752"/>
      </w:tblGrid>
      <w:tr>
        <w:tc>
          <w:tcPr>
            <w:tcW w:type="dxa" w:w="2160"/>
            <w:shd w:val="clear" w:color="auto" w:fill="000080"/>
          </w:tcPr>
          <w:p>
            <w:pPr>
              <w:spacing w:before="80" w:after="80"/>
            </w:pPr>
            <w:r/>
            <w:r>
              <w:rPr>
                <w:b/>
                <w:color w:val="FFFFFF"/>
                <w:sz w:val="19"/>
              </w:rPr>
              <w:t>Requirement</w:t>
            </w:r>
          </w:p>
        </w:tc>
        <w:tc>
          <w:tcPr>
            <w:tcW w:type="dxa" w:w="7344"/>
            <w:shd w:val="clear" w:color="auto" w:fill="000080"/>
          </w:tcPr>
          <w:p>
            <w:pPr>
              <w:spacing w:before="80" w:after="80"/>
            </w:pPr>
            <w:r/>
            <w:r>
              <w:rPr>
                <w:b/>
                <w:color w:val="FFFFFF"/>
                <w:sz w:val="19"/>
              </w:rPr>
              <w:t>Detail</w:t>
            </w:r>
          </w:p>
        </w:tc>
      </w:tr>
      <w:tr>
        <w:tc>
          <w:tcPr>
            <w:tcW w:type="dxa" w:w="2160"/>
          </w:tcPr>
          <w:p>
            <w:pPr>
              <w:spacing w:before="60" w:after="60" w:line="264" w:lineRule="auto"/>
            </w:pPr>
            <w:r/>
            <w:r>
              <w:rPr>
                <w:b/>
                <w:sz w:val="19"/>
              </w:rPr>
              <w:t>Node.js</w:t>
            </w:r>
          </w:p>
        </w:tc>
        <w:tc>
          <w:tcPr>
            <w:tcW w:type="dxa" w:w="7344"/>
          </w:tcPr>
          <w:p>
            <w:pPr>
              <w:spacing w:before="60" w:after="60" w:line="264" w:lineRule="auto"/>
            </w:pPr>
            <w:r/>
            <w:r>
              <w:rPr>
                <w:sz w:val="19"/>
              </w:rPr>
              <w:t>Version 22 or 24. Enforced by "engines" in the root package.json - other versions are refused</w:t>
            </w:r>
          </w:p>
        </w:tc>
      </w:tr>
      <w:tr>
        <w:tc>
          <w:tcPr>
            <w:tcW w:type="dxa" w:w="2160"/>
            <w:shd w:val="clear" w:color="auto" w:fill="F5F7FB"/>
          </w:tcPr>
          <w:p>
            <w:pPr>
              <w:spacing w:before="60" w:after="60" w:line="264" w:lineRule="auto"/>
            </w:pPr>
            <w:r/>
            <w:r>
              <w:rPr>
                <w:b/>
                <w:sz w:val="19"/>
              </w:rPr>
              <w:t>Yarn</w:t>
            </w:r>
          </w:p>
        </w:tc>
        <w:tc>
          <w:tcPr>
            <w:tcW w:type="dxa" w:w="7344"/>
            <w:shd w:val="clear" w:color="auto" w:fill="F5F7FB"/>
          </w:tcPr>
          <w:p>
            <w:pPr>
              <w:spacing w:before="60" w:after="60" w:line="264" w:lineRule="auto"/>
            </w:pPr>
            <w:r/>
            <w:r>
              <w:rPr>
                <w:sz w:val="19"/>
              </w:rPr>
              <w:t>This is a Yarn workspaces monorepo. Use yarn, never npm, at the repo root</w:t>
            </w:r>
          </w:p>
        </w:tc>
      </w:tr>
      <w:tr>
        <w:tc>
          <w:tcPr>
            <w:tcW w:type="dxa" w:w="2160"/>
          </w:tcPr>
          <w:p>
            <w:pPr>
              <w:spacing w:before="60" w:after="60" w:line="264" w:lineRule="auto"/>
            </w:pPr>
            <w:r/>
            <w:r>
              <w:rPr>
                <w:b/>
                <w:sz w:val="19"/>
              </w:rPr>
              <w:t>Git</w:t>
            </w:r>
          </w:p>
        </w:tc>
        <w:tc>
          <w:tcPr>
            <w:tcW w:type="dxa" w:w="7344"/>
          </w:tcPr>
          <w:p>
            <w:pPr>
              <w:spacing w:before="60" w:after="60" w:line="264" w:lineRule="auto"/>
            </w:pPr>
            <w:r/>
            <w:r>
              <w:rPr>
                <w:sz w:val="19"/>
              </w:rPr>
              <w:t>For the repository itself and for the scaffolder</w:t>
            </w:r>
          </w:p>
        </w:tc>
      </w:tr>
      <w:tr>
        <w:tc>
          <w:tcPr>
            <w:tcW w:type="dxa" w:w="2160"/>
            <w:shd w:val="clear" w:color="auto" w:fill="F5F7FB"/>
          </w:tcPr>
          <w:p>
            <w:pPr>
              <w:spacing w:before="60" w:after="60" w:line="264" w:lineRule="auto"/>
            </w:pPr>
            <w:r/>
            <w:r>
              <w:rPr>
                <w:b/>
                <w:sz w:val="19"/>
              </w:rPr>
              <w:t>A GitHub account</w:t>
            </w:r>
          </w:p>
        </w:tc>
        <w:tc>
          <w:tcPr>
            <w:tcW w:type="dxa" w:w="7344"/>
            <w:shd w:val="clear" w:color="auto" w:fill="F5F7FB"/>
          </w:tcPr>
          <w:p>
            <w:pPr>
              <w:spacing w:before="60" w:after="60" w:line="264" w:lineRule="auto"/>
            </w:pPr>
            <w:r/>
            <w:r>
              <w:rPr>
                <w:sz w:val="19"/>
              </w:rPr>
              <w:t>With access to the organisation you will create repositories in</w:t>
            </w:r>
          </w:p>
        </w:tc>
      </w:tr>
      <w:tr>
        <w:tc>
          <w:tcPr>
            <w:tcW w:type="dxa" w:w="2160"/>
          </w:tcPr>
          <w:p>
            <w:pPr>
              <w:spacing w:before="60" w:after="60" w:line="264" w:lineRule="auto"/>
            </w:pPr>
            <w:r/>
            <w:r>
              <w:rPr>
                <w:b/>
                <w:sz w:val="19"/>
              </w:rPr>
              <w:t>Python 3 + MkDocs</w:t>
            </w:r>
          </w:p>
        </w:tc>
        <w:tc>
          <w:tcPr>
            <w:tcW w:type="dxa" w:w="7344"/>
          </w:tcPr>
          <w:p>
            <w:pPr>
              <w:spacing w:before="60" w:after="60" w:line="264" w:lineRule="auto"/>
            </w:pPr>
            <w:r/>
            <w:r>
              <w:rPr>
                <w:sz w:val="19"/>
              </w:rPr>
              <w:t>Only if you are working on TechDocs generation</w:t>
            </w:r>
          </w:p>
        </w:tc>
      </w:tr>
    </w:tbl>
    <w:p>
      <w:pPr>
        <w:pStyle w:val="Heading2"/>
      </w:pPr>
      <w:r>
        <w:t>B.2  Environment variables</w:t>
      </w:r>
    </w:p>
    <w:p>
      <w:pPr/>
      <w:r>
        <w:t>The portal reads secrets from the environment, not from a file in the repository. Three are referenced by active configuration:</w:t>
      </w:r>
    </w:p>
    <w:tbl>
      <w:tblPr>
        <w:tblStyle w:val="TableGrid"/>
        <w:tblW w:type="auto" w:w="0"/>
        <w:jc w:val="center"/>
        <w:tblLayout w:type="fixed"/>
        <w:tblLook w:firstColumn="1" w:firstRow="1" w:lastColumn="0" w:lastRow="0" w:noHBand="0" w:noVBand="1" w:val="04A0"/>
      </w:tblPr>
      <w:tblGrid>
        <w:gridCol w:w="4752"/>
        <w:gridCol w:w="4752"/>
      </w:tblGrid>
      <w:tr>
        <w:tc>
          <w:tcPr>
            <w:tcW w:type="dxa" w:w="3024"/>
            <w:shd w:val="clear" w:color="auto" w:fill="000080"/>
          </w:tcPr>
          <w:p>
            <w:pPr>
              <w:spacing w:before="80" w:after="80"/>
            </w:pPr>
            <w:r/>
            <w:r>
              <w:rPr>
                <w:b/>
                <w:color w:val="FFFFFF"/>
                <w:sz w:val="19"/>
              </w:rPr>
              <w:t>Variable</w:t>
            </w:r>
          </w:p>
        </w:tc>
        <w:tc>
          <w:tcPr>
            <w:tcW w:type="dxa" w:w="6480"/>
            <w:shd w:val="clear" w:color="auto" w:fill="000080"/>
          </w:tcPr>
          <w:p>
            <w:pPr>
              <w:spacing w:before="80" w:after="80"/>
            </w:pPr>
            <w:r/>
            <w:r>
              <w:rPr>
                <w:b/>
                <w:color w:val="FFFFFF"/>
                <w:sz w:val="19"/>
              </w:rPr>
              <w:t>What it is for</w:t>
            </w:r>
          </w:p>
        </w:tc>
      </w:tr>
      <w:tr>
        <w:tc>
          <w:tcPr>
            <w:tcW w:type="dxa" w:w="3024"/>
          </w:tcPr>
          <w:p>
            <w:pPr>
              <w:spacing w:before="60" w:after="60" w:line="264" w:lineRule="auto"/>
            </w:pPr>
            <w:r/>
            <w:r>
              <w:rPr>
                <w:rFonts w:ascii="Consolas" w:hAnsi="Consolas"/>
                <w:sz w:val="17"/>
                <w:rFonts w:ascii="Consolas" w:hAnsi="Consolas" w:cs="Consolas"/>
              </w:rPr>
              <w:t>GITHUB_TOKEN</w:t>
            </w:r>
          </w:p>
        </w:tc>
        <w:tc>
          <w:tcPr>
            <w:tcW w:type="dxa" w:w="6480"/>
          </w:tcPr>
          <w:p>
            <w:pPr>
              <w:spacing w:before="60" w:after="60" w:line="264" w:lineRule="auto"/>
            </w:pPr>
            <w:r/>
            <w:r>
              <w:rPr>
                <w:sz w:val="19"/>
              </w:rPr>
              <w:t>A GitHub Personal Access Token. The backend uses it to read catalog-info.yaml from repositories registered as url: locations</w:t>
            </w:r>
          </w:p>
        </w:tc>
      </w:tr>
      <w:tr>
        <w:tc>
          <w:tcPr>
            <w:tcW w:type="dxa" w:w="3024"/>
            <w:shd w:val="clear" w:color="auto" w:fill="F5F7FB"/>
          </w:tcPr>
          <w:p>
            <w:pPr>
              <w:spacing w:before="60" w:after="60" w:line="264" w:lineRule="auto"/>
            </w:pPr>
            <w:r/>
            <w:r>
              <w:rPr>
                <w:rFonts w:ascii="Consolas" w:hAnsi="Consolas"/>
                <w:sz w:val="17"/>
                <w:rFonts w:ascii="Consolas" w:hAnsi="Consolas" w:cs="Consolas"/>
              </w:rPr>
              <w:t>AUTH_GITHUB_CLIENT_ID</w:t>
            </w:r>
          </w:p>
        </w:tc>
        <w:tc>
          <w:tcPr>
            <w:tcW w:type="dxa" w:w="6480"/>
            <w:shd w:val="clear" w:color="auto" w:fill="F5F7FB"/>
          </w:tcPr>
          <w:p>
            <w:pPr>
              <w:spacing w:before="60" w:after="60" w:line="264" w:lineRule="auto"/>
            </w:pPr>
            <w:r/>
            <w:r>
              <w:rPr>
                <w:sz w:val="19"/>
              </w:rPr>
              <w:t>Client ID of the GitHub OAuth app. Used to get a token on the signed-in user's behalf - see Part K</w:t>
            </w:r>
          </w:p>
        </w:tc>
      </w:tr>
      <w:tr>
        <w:tc>
          <w:tcPr>
            <w:tcW w:type="dxa" w:w="3024"/>
          </w:tcPr>
          <w:p>
            <w:pPr>
              <w:spacing w:before="60" w:after="60" w:line="264" w:lineRule="auto"/>
            </w:pPr>
            <w:r/>
            <w:r>
              <w:rPr>
                <w:rFonts w:ascii="Consolas" w:hAnsi="Consolas"/>
                <w:sz w:val="17"/>
                <w:rFonts w:ascii="Consolas" w:hAnsi="Consolas" w:cs="Consolas"/>
              </w:rPr>
              <w:t>AUTH_GITHUB_CLIENT_SECRET</w:t>
            </w:r>
          </w:p>
        </w:tc>
        <w:tc>
          <w:tcPr>
            <w:tcW w:type="dxa" w:w="6480"/>
          </w:tcPr>
          <w:p>
            <w:pPr>
              <w:spacing w:before="60" w:after="60" w:line="264" w:lineRule="auto"/>
            </w:pPr>
            <w:r/>
            <w:r>
              <w:rPr>
                <w:sz w:val="19"/>
              </w:rPr>
              <w:t>Client secret of the same OAuth app</w:t>
            </w:r>
          </w:p>
        </w:tc>
      </w:tr>
    </w:tbl>
    <w:p>
      <w:pPr/>
      <w:r>
        <w:t>Two more appear in app-config.yaml but inside commented-out blocks, so they are not needed yet: BACKEND_SECRET and GHE_TOKEN.</w:t>
      </w:r>
    </w:p>
    <w:p>
      <w:pPr>
        <w:spacing w:before="200" w:after="40"/>
        <w:ind w:left="144"/>
        <w:shd w:val="clear" w:color="auto" w:fill="FFF4E5"/>
        <w:pBdr>
          <w:left w:val="single" w:sz="18" w:space="4" w:color="9A4F00"/>
          <w:top w:val="single" w:sz="4" w:space="4" w:color="FFF4E5"/>
        </w:pBdr>
      </w:pPr>
      <w:r>
        <w:rPr>
          <w:b/>
          <w:color w:val="9A4F00"/>
          <w:sz w:val="17"/>
        </w:rPr>
        <w:t>THERE IS NO .ENV FILE IN THIS REPOSITORY, BY DESIGN</w:t>
      </w:r>
    </w:p>
    <w:p>
      <w:pPr>
        <w:spacing w:before="0" w:after="240" w:line="288" w:lineRule="auto"/>
        <w:ind w:left="144"/>
        <w:shd w:val="clear" w:color="auto" w:fill="FFF4E5"/>
        <w:pBdr>
          <w:left w:val="single" w:sz="18" w:space="4" w:color="9A4F00"/>
          <w:bottom w:val="single" w:sz="4" w:space="4" w:color="FFF4E5"/>
        </w:pBdr>
      </w:pPr>
      <w:r>
        <w:rPr>
          <w:sz w:val="20"/>
        </w:rPr>
        <w:t>Export the variables in your shell, or use whatever secret tooling your machine already has. Do not create a committed .env - it will end up in Git eventually. If the backend starts but the catalog cannot read a GitHub location, a missing or expired GITHUB_TOKEN is the first thing to check.</w:t>
      </w:r>
    </w:p>
    <w:p>
      <w:pPr>
        <w:pStyle w:val="Heading2"/>
      </w:pPr>
      <w:r>
        <w:t>B.3  Install and run</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 from the repository root</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yarn install</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starts the frontend AND the backend together</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yarn start</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1728"/>
            <w:shd w:val="clear" w:color="auto" w:fill="000080"/>
          </w:tcPr>
          <w:p>
            <w:pPr>
              <w:spacing w:before="80" w:after="80"/>
            </w:pPr>
            <w:r/>
            <w:r>
              <w:rPr>
                <w:b/>
                <w:color w:val="FFFFFF"/>
                <w:sz w:val="19"/>
              </w:rPr>
              <w:t>What</w:t>
            </w:r>
          </w:p>
        </w:tc>
        <w:tc>
          <w:tcPr>
            <w:tcW w:type="dxa" w:w="3024"/>
            <w:shd w:val="clear" w:color="auto" w:fill="000080"/>
          </w:tcPr>
          <w:p>
            <w:pPr>
              <w:spacing w:before="80" w:after="80"/>
            </w:pPr>
            <w:r/>
            <w:r>
              <w:rPr>
                <w:b/>
                <w:color w:val="FFFFFF"/>
                <w:sz w:val="19"/>
              </w:rPr>
              <w:t>Where</w:t>
            </w:r>
          </w:p>
        </w:tc>
        <w:tc>
          <w:tcPr>
            <w:tcW w:type="dxa" w:w="4752"/>
            <w:shd w:val="clear" w:color="auto" w:fill="000080"/>
          </w:tcPr>
          <w:p>
            <w:pPr>
              <w:spacing w:before="80" w:after="80"/>
            </w:pPr>
            <w:r/>
            <w:r>
              <w:rPr>
                <w:b/>
                <w:color w:val="FFFFFF"/>
                <w:sz w:val="19"/>
              </w:rPr>
              <w:t>Notes</w:t>
            </w:r>
          </w:p>
        </w:tc>
      </w:tr>
      <w:tr>
        <w:tc>
          <w:tcPr>
            <w:tcW w:type="dxa" w:w="1728"/>
          </w:tcPr>
          <w:p>
            <w:pPr>
              <w:spacing w:before="60" w:after="60" w:line="264" w:lineRule="auto"/>
            </w:pPr>
            <w:r/>
            <w:r>
              <w:rPr>
                <w:b/>
                <w:sz w:val="19"/>
              </w:rPr>
              <w:t>Frontend</w:t>
            </w:r>
          </w:p>
        </w:tc>
        <w:tc>
          <w:tcPr>
            <w:tcW w:type="dxa" w:w="3024"/>
          </w:tcPr>
          <w:p>
            <w:pPr>
              <w:spacing w:before="60" w:after="60" w:line="264" w:lineRule="auto"/>
            </w:pPr>
            <w:r/>
            <w:r>
              <w:rPr>
                <w:sz w:val="19"/>
              </w:rPr>
              <w:t>http://localhost:3000</w:t>
            </w:r>
          </w:p>
        </w:tc>
        <w:tc>
          <w:tcPr>
            <w:tcW w:type="dxa" w:w="4752"/>
          </w:tcPr>
          <w:p>
            <w:pPr>
              <w:spacing w:before="60" w:after="60" w:line="264" w:lineRule="auto"/>
            </w:pPr>
            <w:r/>
            <w:r>
              <w:rPr>
                <w:sz w:val="19"/>
              </w:rPr>
              <w:t>The React app. This is what you open in a browser</w:t>
            </w:r>
          </w:p>
        </w:tc>
      </w:tr>
      <w:tr>
        <w:tc>
          <w:tcPr>
            <w:tcW w:type="dxa" w:w="1728"/>
            <w:shd w:val="clear" w:color="auto" w:fill="F5F7FB"/>
          </w:tcPr>
          <w:p>
            <w:pPr>
              <w:spacing w:before="60" w:after="60" w:line="264" w:lineRule="auto"/>
            </w:pPr>
            <w:r/>
            <w:r>
              <w:rPr>
                <w:b/>
                <w:sz w:val="19"/>
              </w:rPr>
              <w:t>Backend</w:t>
            </w:r>
          </w:p>
        </w:tc>
        <w:tc>
          <w:tcPr>
            <w:tcW w:type="dxa" w:w="3024"/>
            <w:shd w:val="clear" w:color="auto" w:fill="F5F7FB"/>
          </w:tcPr>
          <w:p>
            <w:pPr>
              <w:spacing w:before="60" w:after="60" w:line="264" w:lineRule="auto"/>
            </w:pPr>
            <w:r/>
            <w:r>
              <w:rPr>
                <w:sz w:val="19"/>
              </w:rPr>
              <w:t>http://localhost:7007</w:t>
            </w:r>
          </w:p>
        </w:tc>
        <w:tc>
          <w:tcPr>
            <w:tcW w:type="dxa" w:w="4752"/>
            <w:shd w:val="clear" w:color="auto" w:fill="F5F7FB"/>
          </w:tcPr>
          <w:p>
            <w:pPr>
              <w:spacing w:before="60" w:after="60" w:line="264" w:lineRule="auto"/>
            </w:pPr>
            <w:r/>
            <w:r>
              <w:rPr>
                <w:sz w:val="19"/>
              </w:rPr>
              <w:t>The API. Returns 401 "Missing credentials" if you curl it directly - that is correct, not an error</w:t>
            </w:r>
          </w:p>
        </w:tc>
      </w:tr>
    </w:tbl>
    <w:p>
      <w:pPr/>
      <w:r>
        <w:t>One command starts both because yarn start runs backstage-cli repo start, which launches every workspace package that has a start script.</w:t>
      </w:r>
    </w:p>
    <w:p>
      <w:pPr>
        <w:pStyle w:val="Heading2"/>
      </w:pPr>
      <w:r>
        <w:t>B.4  Getting a login</w:t>
      </w:r>
    </w:p>
    <w:p>
      <w:pPr/>
      <w:r>
        <w:t>This portal has no guest login and does not let you sign in with GitHub. You need a TEAMOMF credential. Two users exist today:</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2160"/>
            <w:shd w:val="clear" w:color="auto" w:fill="000080"/>
          </w:tcPr>
          <w:p>
            <w:pPr>
              <w:spacing w:before="80" w:after="80"/>
            </w:pPr>
            <w:r/>
            <w:r>
              <w:rPr>
                <w:b/>
                <w:color w:val="FFFFFF"/>
                <w:sz w:val="19"/>
              </w:rPr>
              <w:t>Username</w:t>
            </w:r>
          </w:p>
        </w:tc>
        <w:tc>
          <w:tcPr>
            <w:tcW w:type="dxa" w:w="2016"/>
            <w:shd w:val="clear" w:color="auto" w:fill="000080"/>
          </w:tcPr>
          <w:p>
            <w:pPr>
              <w:spacing w:before="80" w:after="80"/>
            </w:pPr>
            <w:r/>
            <w:r>
              <w:rPr>
                <w:b/>
                <w:color w:val="FFFFFF"/>
                <w:sz w:val="19"/>
              </w:rPr>
              <w:t>Person</w:t>
            </w:r>
          </w:p>
        </w:tc>
        <w:tc>
          <w:tcPr>
            <w:tcW w:type="dxa" w:w="2448"/>
            <w:shd w:val="clear" w:color="auto" w:fill="000080"/>
          </w:tcPr>
          <w:p>
            <w:pPr>
              <w:spacing w:before="80" w:after="80"/>
            </w:pPr>
            <w:r/>
            <w:r>
              <w:rPr>
                <w:b/>
                <w:color w:val="FFFFFF"/>
                <w:sz w:val="19"/>
              </w:rPr>
              <w:t>Group</w:t>
            </w:r>
          </w:p>
        </w:tc>
        <w:tc>
          <w:tcPr>
            <w:tcW w:type="dxa" w:w="2880"/>
            <w:shd w:val="clear" w:color="auto" w:fill="000080"/>
          </w:tcPr>
          <w:p>
            <w:pPr>
              <w:spacing w:before="80" w:after="80"/>
            </w:pPr>
            <w:r/>
            <w:r>
              <w:rPr>
                <w:b/>
                <w:color w:val="FFFFFF"/>
                <w:sz w:val="19"/>
              </w:rPr>
              <w:t>What they can do</w:t>
            </w:r>
          </w:p>
        </w:tc>
      </w:tr>
      <w:tr>
        <w:tc>
          <w:tcPr>
            <w:tcW w:type="dxa" w:w="2160"/>
          </w:tcPr>
          <w:p>
            <w:pPr>
              <w:spacing w:before="60" w:after="60" w:line="264" w:lineRule="auto"/>
            </w:pPr>
            <w:r/>
            <w:r>
              <w:rPr>
                <w:rFonts w:ascii="Consolas" w:hAnsi="Consolas"/>
                <w:sz w:val="17"/>
                <w:rFonts w:ascii="Consolas" w:hAnsi="Consolas" w:cs="Consolas"/>
              </w:rPr>
              <w:t>dhanushreddy</w:t>
            </w:r>
          </w:p>
        </w:tc>
        <w:tc>
          <w:tcPr>
            <w:tcW w:type="dxa" w:w="2016"/>
          </w:tcPr>
          <w:p>
            <w:pPr>
              <w:spacing w:before="60" w:after="60" w:line="264" w:lineRule="auto"/>
            </w:pPr>
            <w:r/>
            <w:r>
              <w:rPr>
                <w:sz w:val="19"/>
              </w:rPr>
              <w:t>Dhanush Reddy</w:t>
            </w:r>
          </w:p>
        </w:tc>
        <w:tc>
          <w:tcPr>
            <w:tcW w:type="dxa" w:w="2448"/>
          </w:tcPr>
          <w:p>
            <w:pPr>
              <w:spacing w:before="60" w:after="60" w:line="264" w:lineRule="auto"/>
            </w:pPr>
            <w:r/>
            <w:r>
              <w:rPr>
                <w:sz w:val="19"/>
              </w:rPr>
              <w:t>developers</w:t>
            </w:r>
          </w:p>
        </w:tc>
        <w:tc>
          <w:tcPr>
            <w:tcW w:type="dxa" w:w="2880"/>
          </w:tcPr>
          <w:p>
            <w:pPr>
              <w:spacing w:before="60" w:after="60" w:line="264" w:lineRule="auto"/>
            </w:pPr>
            <w:r/>
            <w:r>
              <w:rPr>
                <w:sz w:val="19"/>
              </w:rPr>
              <w:t>Everything - full self-service</w:t>
            </w:r>
          </w:p>
        </w:tc>
      </w:tr>
      <w:tr>
        <w:tc>
          <w:tcPr>
            <w:tcW w:type="dxa" w:w="2160"/>
            <w:shd w:val="clear" w:color="auto" w:fill="F5F7FB"/>
          </w:tcPr>
          <w:p>
            <w:pPr>
              <w:spacing w:before="60" w:after="60" w:line="264" w:lineRule="auto"/>
            </w:pPr>
            <w:r/>
            <w:r>
              <w:rPr>
                <w:rFonts w:ascii="Consolas" w:hAnsi="Consolas"/>
                <w:sz w:val="17"/>
                <w:rFonts w:ascii="Consolas" w:hAnsi="Consolas" w:cs="Consolas"/>
              </w:rPr>
              <w:t>saicharan</w:t>
            </w:r>
          </w:p>
        </w:tc>
        <w:tc>
          <w:tcPr>
            <w:tcW w:type="dxa" w:w="2016"/>
            <w:shd w:val="clear" w:color="auto" w:fill="F5F7FB"/>
          </w:tcPr>
          <w:p>
            <w:pPr>
              <w:spacing w:before="60" w:after="60" w:line="264" w:lineRule="auto"/>
            </w:pPr>
            <w:r/>
            <w:r>
              <w:rPr>
                <w:sz w:val="19"/>
              </w:rPr>
              <w:t>sai charan</w:t>
            </w:r>
          </w:p>
        </w:tc>
        <w:tc>
          <w:tcPr>
            <w:tcW w:type="dxa" w:w="2448"/>
            <w:shd w:val="clear" w:color="auto" w:fill="F5F7FB"/>
          </w:tcPr>
          <w:p>
            <w:pPr>
              <w:spacing w:before="60" w:after="60" w:line="264" w:lineRule="auto"/>
            </w:pPr>
            <w:r/>
            <w:r>
              <w:rPr>
                <w:sz w:val="19"/>
              </w:rPr>
              <w:t>engineering-managers</w:t>
            </w:r>
          </w:p>
        </w:tc>
        <w:tc>
          <w:tcPr>
            <w:tcW w:type="dxa" w:w="2880"/>
            <w:shd w:val="clear" w:color="auto" w:fill="F5F7FB"/>
          </w:tcPr>
          <w:p>
            <w:pPr>
              <w:spacing w:before="60" w:after="60" w:line="264" w:lineRule="auto"/>
            </w:pPr>
            <w:r/>
            <w:r>
              <w:rPr>
                <w:sz w:val="19"/>
              </w:rPr>
              <w:t>Oversight only - browse templates, refresh entities</w:t>
            </w:r>
          </w:p>
        </w:tc>
      </w:tr>
    </w:tbl>
    <w:p>
      <w:pPr>
        <w:spacing w:before="200" w:after="40"/>
        <w:ind w:left="144"/>
        <w:shd w:val="clear" w:color="auto" w:fill="FFF4E5"/>
        <w:pBdr>
          <w:left w:val="single" w:sz="18" w:space="4" w:color="9A4F00"/>
          <w:top w:val="single" w:sz="4" w:space="4" w:color="FFF4E5"/>
        </w:pBdr>
      </w:pPr>
      <w:r>
        <w:rPr>
          <w:b/>
          <w:color w:val="9A4F00"/>
          <w:sz w:val="17"/>
        </w:rPr>
        <w:t>THIS DOCUMENT CONTAINS NO PASSWORDS, DELIBERATELY</w:t>
      </w:r>
    </w:p>
    <w:p>
      <w:pPr>
        <w:spacing w:before="0" w:after="240" w:line="288" w:lineRule="auto"/>
        <w:ind w:left="144"/>
        <w:shd w:val="clear" w:color="auto" w:fill="FFF4E5"/>
        <w:pBdr>
          <w:left w:val="single" w:sz="18" w:space="4" w:color="9A4F00"/>
          <w:bottom w:val="single" w:sz="4" w:space="4" w:color="FFF4E5"/>
        </w:pBdr>
      </w:pPr>
      <w:r>
        <w:rPr>
          <w:sz w:val="20"/>
        </w:rPr>
        <w:t>Passwords are never stored in readable form anywhere - only a derived scrypt hash lives in the database, and a hash cannot be turned back into a password. That is by design, and it is also why nobody can look up an existing password for you. Putting live credentials into a document that gets emailed around would undo the whole point. To get in: either ask the portal owner to create an account for you, or create your own with the CLI below.</w:t>
      </w:r>
    </w:p>
    <w:p>
      <w:pPr>
        <w:pStyle w:val="Heading2"/>
      </w:pPr>
      <w:r>
        <w:t>B.5  Creating your own account</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yarn teamomf:user add        # prompts for username, email, name, password, groups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yarn teamomf:user list       # show existing users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yarn teamomf:user check      # explain a user's effective permissions</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yarn teamomf:user remove &lt;username&gt;</w:t>
      </w:r>
    </w:p>
    <w:p>
      <w:pPr/>
      <w:r>
        <w:t>The add command does two things at once, and understanding why matters for Part H: it writes a hashed credential into the database, and it writes a User entity into catalog/teamomf-org.yaml with the groups you chose. Both halves are required. A credential with no catalog entity can authenticate but has no identity and therefore no permissions; a catalog entity with no credential cannot log in at all.</w:t>
      </w:r>
    </w:p>
    <w:p>
      <w:pPr>
        <w:spacing w:before="200" w:after="40"/>
        <w:ind w:left="144"/>
        <w:shd w:val="clear" w:color="auto" w:fill="FFF4E5"/>
        <w:pBdr>
          <w:left w:val="single" w:sz="18" w:space="4" w:color="9A4F00"/>
          <w:top w:val="single" w:sz="4" w:space="4" w:color="FFF4E5"/>
        </w:pBdr>
      </w:pPr>
      <w:r>
        <w:rPr>
          <w:b/>
          <w:color w:val="9A4F00"/>
          <w:sz w:val="17"/>
        </w:rPr>
        <w:t>NEVER HAND-EDIT CATALOG/TEAMOMF-ORG.YAML TO ADD A PERSON</w:t>
      </w:r>
    </w:p>
    <w:p>
      <w:pPr>
        <w:spacing w:before="0" w:after="240" w:line="288" w:lineRule="auto"/>
        <w:ind w:left="144"/>
        <w:shd w:val="clear" w:color="auto" w:fill="FFF4E5"/>
        <w:pBdr>
          <w:left w:val="single" w:sz="18" w:space="4" w:color="9A4F00"/>
          <w:bottom w:val="single" w:sz="4" w:space="4" w:color="FFF4E5"/>
        </w:pBdr>
      </w:pPr>
      <w:r>
        <w:rPr>
          <w:sz w:val="20"/>
        </w:rPr>
        <w:t>You would create the second case above - an entity that looks like a user but can never sign in. Always use the CLI, which keeps the database and the catalog file in step.</w:t>
      </w:r>
    </w:p>
    <w:p>
      <w:pPr>
        <w:pStyle w:val="Heading2"/>
      </w:pPr>
      <w:r>
        <w:t>B.6  A gotcha that will confuse you on day one</w:t>
      </w:r>
    </w:p>
    <w:p>
      <w:pPr>
        <w:spacing w:before="200" w:after="40"/>
        <w:ind w:left="144"/>
        <w:shd w:val="clear" w:color="auto" w:fill="FFF4E5"/>
        <w:pBdr>
          <w:left w:val="single" w:sz="18" w:space="4" w:color="9A4F00"/>
          <w:top w:val="single" w:sz="4" w:space="4" w:color="FFF4E5"/>
        </w:pBdr>
      </w:pPr>
      <w:r>
        <w:rPr>
          <w:b/>
          <w:color w:val="9A4F00"/>
          <w:sz w:val="17"/>
        </w:rPr>
        <w:t>YOU GET LOGGED OUT EVERY TIME THE BACKEND RESTARTS</w:t>
      </w:r>
    </w:p>
    <w:p>
      <w:pPr>
        <w:spacing w:before="0" w:after="240" w:line="288" w:lineRule="auto"/>
        <w:ind w:left="144"/>
        <w:shd w:val="clear" w:color="auto" w:fill="FFF4E5"/>
        <w:pBdr>
          <w:left w:val="single" w:sz="18" w:space="4" w:color="9A4F00"/>
          <w:bottom w:val="single" w:sz="4" w:space="4" w:color="FFF4E5"/>
        </w:pBdr>
      </w:pPr>
      <w:r>
        <w:rPr>
          <w:sz w:val="20"/>
        </w:rPr>
        <w:t>Session tokens are signed with a key derived from teamomf.auth.sessionSecret in app-config.yaml. That key is not configured, so on every start the backend generates a random ephemeral one and logs a line saying so. A different key means every previously issued session is invalid. This is harmless in development and expected - but since yarn start reloads on file changes, you will re-login often. Setting a fixed sessionSecret stops it.</w:t>
      </w:r>
    </w:p>
    <w:p>
      <w:pPr>
        <w:pStyle w:val="Heading2"/>
      </w:pPr>
      <w:r>
        <w:t>B.7  Your first ten minutes in the UI</w:t>
      </w:r>
    </w:p>
    <w:p>
      <w:pPr/>
      <w:r>
        <w:rPr>
          <w:b/>
          <w:color w:val="000080"/>
        </w:rPr>
        <w:t xml:space="preserve">1. </w:t>
      </w:r>
      <w:r>
        <w:rPr>
          <w:b/>
        </w:rPr>
        <w:t xml:space="preserve">Sign in - </w:t>
      </w:r>
      <w:r>
        <w:t>note there is no guest option and no GitHub button</w:t>
      </w:r>
    </w:p>
    <w:p>
      <w:pPr/>
      <w:r>
        <w:rPr>
          <w:b/>
          <w:color w:val="000080"/>
        </w:rPr>
        <w:t xml:space="preserve">2. </w:t>
      </w:r>
      <w:r>
        <w:rPr>
          <w:b/>
        </w:rPr>
        <w:t xml:space="preserve">Look at the home page - </w:t>
      </w:r>
      <w:r>
        <w:t>nine widgets, all showing live data from the catalog</w:t>
      </w:r>
    </w:p>
    <w:p>
      <w:pPr/>
      <w:r>
        <w:rPr>
          <w:b/>
          <w:color w:val="000080"/>
        </w:rPr>
        <w:t xml:space="preserve">3. </w:t>
      </w:r>
      <w:r>
        <w:rPr>
          <w:b/>
        </w:rPr>
        <w:t xml:space="preserve">Find "Your role &amp; access" - </w:t>
      </w:r>
      <w:r>
        <w:t>this shows your persona and real permission decisions</w:t>
      </w:r>
    </w:p>
    <w:p>
      <w:pPr/>
      <w:r>
        <w:rPr>
          <w:b/>
          <w:color w:val="000080"/>
        </w:rPr>
        <w:t xml:space="preserve">4. </w:t>
      </w:r>
      <w:r>
        <w:rPr>
          <w:b/>
        </w:rPr>
        <w:t xml:space="preserve">Open the catalog - </w:t>
      </w:r>
      <w:r>
        <w:t>then open one component and walk its tabs - Overview, Docs, CI/CD</w:t>
      </w:r>
    </w:p>
    <w:p>
      <w:pPr/>
      <w:r>
        <w:rPr>
          <w:b/>
          <w:color w:val="000080"/>
        </w:rPr>
        <w:t xml:space="preserve">5. </w:t>
      </w:r>
      <w:r>
        <w:rPr>
          <w:b/>
        </w:rPr>
        <w:t xml:space="preserve">Open Create - </w:t>
      </w:r>
      <w:r>
        <w:t>you will see the three software templates. Do not run one yet</w:t>
      </w:r>
    </w:p>
    <w:p>
      <w:pPr/>
      <w:r>
        <w:rPr>
          <w:b/>
          <w:color w:val="000080"/>
        </w:rPr>
        <w:t xml:space="preserve">6. </w:t>
      </w:r>
      <w:r>
        <w:rPr>
          <w:b/>
        </w:rPr>
        <w:t xml:space="preserve">Open Settings then Appearance - </w:t>
      </w:r>
      <w:r>
        <w:t>only TEAMOMF Light and TEAMOMF Dark exist - the Backstage defaults were replaced, not added to</w:t>
      </w:r>
    </w:p>
    <w:p>
      <w:r>
        <w:br w:type="page"/>
      </w:r>
    </w:p>
    <w:p>
      <w:pPr>
        <w:pStyle w:val="Heading1"/>
      </w:pPr>
      <w:r>
        <w:t>Part C  -  Repository map</w:t>
      </w:r>
    </w:p>
    <w:p>
      <w:pPr/>
      <w:r>
        <w:t>A Backstage monorepo has a conventional shape. Directories we added are marked OURS.</w:t>
      </w:r>
    </w:p>
    <w:tbl>
      <w:tblPr>
        <w:tblStyle w:val="TableGrid"/>
        <w:tblW w:type="auto" w:w="0"/>
        <w:jc w:val="center"/>
        <w:tblLayout w:type="fixed"/>
        <w:tblLook w:firstColumn="1" w:firstRow="1" w:lastColumn="0" w:lastRow="0" w:noHBand="0" w:noVBand="1" w:val="04A0"/>
      </w:tblPr>
      <w:tblGrid>
        <w:gridCol w:w="4752"/>
        <w:gridCol w:w="4752"/>
      </w:tblGrid>
      <w:tr>
        <w:tc>
          <w:tcPr>
            <w:tcW w:type="dxa" w:w="3600"/>
            <w:shd w:val="clear" w:color="auto" w:fill="000080"/>
          </w:tcPr>
          <w:p>
            <w:pPr>
              <w:spacing w:before="80" w:after="80"/>
            </w:pPr>
            <w:r/>
            <w:r>
              <w:rPr>
                <w:b/>
                <w:color w:val="FFFFFF"/>
                <w:sz w:val="19"/>
              </w:rPr>
              <w:t>Path</w:t>
            </w:r>
          </w:p>
        </w:tc>
        <w:tc>
          <w:tcPr>
            <w:tcW w:type="dxa" w:w="5904"/>
            <w:shd w:val="clear" w:color="auto" w:fill="000080"/>
          </w:tcPr>
          <w:p>
            <w:pPr>
              <w:spacing w:before="80" w:after="80"/>
            </w:pPr>
            <w:r/>
            <w:r>
              <w:rPr>
                <w:b/>
                <w:color w:val="FFFFFF"/>
                <w:sz w:val="19"/>
              </w:rPr>
              <w:t>What lives there</w:t>
            </w:r>
          </w:p>
        </w:tc>
      </w:tr>
      <w:tr>
        <w:tc>
          <w:tcPr>
            <w:tcW w:type="dxa" w:w="3600"/>
          </w:tcPr>
          <w:p>
            <w:pPr>
              <w:spacing w:before="60" w:after="60" w:line="264" w:lineRule="auto"/>
            </w:pPr>
            <w:r/>
            <w:r>
              <w:rPr>
                <w:rFonts w:ascii="Consolas" w:hAnsi="Consolas"/>
                <w:sz w:val="17"/>
                <w:rFonts w:ascii="Consolas" w:hAnsi="Consolas" w:cs="Consolas"/>
              </w:rPr>
              <w:t>app-config.yaml</w:t>
            </w:r>
          </w:p>
        </w:tc>
        <w:tc>
          <w:tcPr>
            <w:tcW w:type="dxa" w:w="5904"/>
          </w:tcPr>
          <w:p>
            <w:pPr>
              <w:spacing w:before="60" w:after="60" w:line="264" w:lineRule="auto"/>
            </w:pPr>
            <w:r/>
            <w:r>
              <w:rPr>
                <w:sz w:val="19"/>
              </w:rPr>
              <w:t>The control panel for the entire portal. Read this file often</w:t>
            </w:r>
          </w:p>
        </w:tc>
      </w:tr>
      <w:tr>
        <w:tc>
          <w:tcPr>
            <w:tcW w:type="dxa" w:w="3600"/>
            <w:shd w:val="clear" w:color="auto" w:fill="F5F7FB"/>
          </w:tcPr>
          <w:p>
            <w:pPr>
              <w:spacing w:before="60" w:after="60" w:line="264" w:lineRule="auto"/>
            </w:pPr>
            <w:r/>
            <w:r>
              <w:rPr>
                <w:rFonts w:ascii="Consolas" w:hAnsi="Consolas"/>
                <w:sz w:val="17"/>
                <w:rFonts w:ascii="Consolas" w:hAnsi="Consolas" w:cs="Consolas"/>
              </w:rPr>
              <w:t>packages/app/</w:t>
            </w:r>
          </w:p>
        </w:tc>
        <w:tc>
          <w:tcPr>
            <w:tcW w:type="dxa" w:w="5904"/>
            <w:shd w:val="clear" w:color="auto" w:fill="F5F7FB"/>
          </w:tcPr>
          <w:p>
            <w:pPr>
              <w:spacing w:before="60" w:after="60" w:line="264" w:lineRule="auto"/>
            </w:pPr>
            <w:r/>
            <w:r>
              <w:rPr>
                <w:sz w:val="19"/>
              </w:rPr>
              <w:t>The frontend React application</w:t>
            </w:r>
          </w:p>
        </w:tc>
      </w:tr>
      <w:tr>
        <w:tc>
          <w:tcPr>
            <w:tcW w:type="dxa" w:w="3600"/>
          </w:tcPr>
          <w:p>
            <w:pPr>
              <w:spacing w:before="60" w:after="60" w:line="264" w:lineRule="auto"/>
            </w:pPr>
            <w:r/>
            <w:r>
              <w:rPr>
                <w:rFonts w:ascii="Consolas" w:hAnsi="Consolas"/>
                <w:sz w:val="17"/>
                <w:rFonts w:ascii="Consolas" w:hAnsi="Consolas" w:cs="Consolas"/>
              </w:rPr>
              <w:t>packages/backend/</w:t>
            </w:r>
          </w:p>
        </w:tc>
        <w:tc>
          <w:tcPr>
            <w:tcW w:type="dxa" w:w="5904"/>
          </w:tcPr>
          <w:p>
            <w:pPr>
              <w:spacing w:before="60" w:after="60" w:line="264" w:lineRule="auto"/>
            </w:pPr>
            <w:r/>
            <w:r>
              <w:rPr>
                <w:sz w:val="19"/>
              </w:rPr>
              <w:t>The backend. Mostly one file that wires up plugins</w:t>
            </w:r>
          </w:p>
        </w:tc>
      </w:tr>
      <w:tr>
        <w:tc>
          <w:tcPr>
            <w:tcW w:type="dxa" w:w="3600"/>
            <w:shd w:val="clear" w:color="auto" w:fill="F5F7FB"/>
          </w:tcPr>
          <w:p>
            <w:pPr>
              <w:spacing w:before="60" w:after="60" w:line="264" w:lineRule="auto"/>
            </w:pPr>
            <w:r/>
            <w:r>
              <w:rPr>
                <w:rFonts w:ascii="Consolas" w:hAnsi="Consolas"/>
                <w:sz w:val="17"/>
                <w:rFonts w:ascii="Consolas" w:hAnsi="Consolas" w:cs="Consolas"/>
              </w:rPr>
              <w:t>plugins/teamomf-credentials-backend/</w:t>
            </w:r>
          </w:p>
        </w:tc>
        <w:tc>
          <w:tcPr>
            <w:tcW w:type="dxa" w:w="5904"/>
            <w:shd w:val="clear" w:color="auto" w:fill="F5F7FB"/>
          </w:tcPr>
          <w:p>
            <w:pPr>
              <w:spacing w:before="60" w:after="60" w:line="264" w:lineRule="auto"/>
            </w:pPr>
            <w:r/>
            <w:r>
              <w:rPr>
                <w:sz w:val="19"/>
              </w:rPr>
              <w:t>OURS. Login, sessions, personas, permissions, the user CLI</w:t>
            </w:r>
          </w:p>
        </w:tc>
      </w:tr>
      <w:tr>
        <w:tc>
          <w:tcPr>
            <w:tcW w:type="dxa" w:w="3600"/>
          </w:tcPr>
          <w:p>
            <w:pPr>
              <w:spacing w:before="60" w:after="60" w:line="264" w:lineRule="auto"/>
            </w:pPr>
            <w:r/>
            <w:r>
              <w:rPr>
                <w:rFonts w:ascii="Consolas" w:hAnsi="Consolas"/>
                <w:sz w:val="17"/>
                <w:rFonts w:ascii="Consolas" w:hAnsi="Consolas" w:cs="Consolas"/>
              </w:rPr>
              <w:t>catalog/</w:t>
            </w:r>
          </w:p>
        </w:tc>
        <w:tc>
          <w:tcPr>
            <w:tcW w:type="dxa" w:w="5904"/>
          </w:tcPr>
          <w:p>
            <w:pPr>
              <w:spacing w:before="60" w:after="60" w:line="264" w:lineRule="auto"/>
            </w:pPr>
            <w:r/>
            <w:r>
              <w:rPr>
                <w:sz w:val="19"/>
              </w:rPr>
              <w:t>OURS. The organisation: groups, users, systems</w:t>
            </w:r>
          </w:p>
        </w:tc>
      </w:tr>
      <w:tr>
        <w:tc>
          <w:tcPr>
            <w:tcW w:type="dxa" w:w="3600"/>
            <w:shd w:val="clear" w:color="auto" w:fill="F5F7FB"/>
          </w:tcPr>
          <w:p>
            <w:pPr>
              <w:spacing w:before="60" w:after="60" w:line="264" w:lineRule="auto"/>
            </w:pPr>
            <w:r/>
            <w:r>
              <w:rPr>
                <w:rFonts w:ascii="Consolas" w:hAnsi="Consolas"/>
                <w:sz w:val="17"/>
                <w:rFonts w:ascii="Consolas" w:hAnsi="Consolas" w:cs="Consolas"/>
              </w:rPr>
              <w:t>templates/</w:t>
            </w:r>
          </w:p>
        </w:tc>
        <w:tc>
          <w:tcPr>
            <w:tcW w:type="dxa" w:w="5904"/>
            <w:shd w:val="clear" w:color="auto" w:fill="F5F7FB"/>
          </w:tcPr>
          <w:p>
            <w:pPr>
              <w:spacing w:before="60" w:after="60" w:line="264" w:lineRule="auto"/>
            </w:pPr>
            <w:r/>
            <w:r>
              <w:rPr>
                <w:sz w:val="19"/>
              </w:rPr>
              <w:t>OURS. The three software templates and their skeletons</w:t>
            </w:r>
          </w:p>
        </w:tc>
      </w:tr>
      <w:tr>
        <w:tc>
          <w:tcPr>
            <w:tcW w:type="dxa" w:w="3600"/>
          </w:tcPr>
          <w:p>
            <w:pPr>
              <w:spacing w:before="60" w:after="60" w:line="264" w:lineRule="auto"/>
            </w:pPr>
            <w:r/>
            <w:r>
              <w:rPr>
                <w:rFonts w:ascii="Consolas" w:hAnsi="Consolas"/>
                <w:sz w:val="17"/>
                <w:rFonts w:ascii="Consolas" w:hAnsi="Consolas" w:cs="Consolas"/>
              </w:rPr>
              <w:t>docs/</w:t>
            </w:r>
          </w:p>
        </w:tc>
        <w:tc>
          <w:tcPr>
            <w:tcW w:type="dxa" w:w="5904"/>
          </w:tcPr>
          <w:p>
            <w:pPr>
              <w:spacing w:before="60" w:after="60" w:line="264" w:lineRule="auto"/>
            </w:pPr>
            <w:r/>
            <w:r>
              <w:rPr>
                <w:sz w:val="19"/>
              </w:rPr>
              <w:t>OURS. Explainer material, including this handbook</w:t>
            </w:r>
          </w:p>
        </w:tc>
      </w:tr>
      <w:tr>
        <w:tc>
          <w:tcPr>
            <w:tcW w:type="dxa" w:w="3600"/>
            <w:shd w:val="clear" w:color="auto" w:fill="F5F7FB"/>
          </w:tcPr>
          <w:p>
            <w:pPr>
              <w:spacing w:before="60" w:after="60" w:line="264" w:lineRule="auto"/>
            </w:pPr>
            <w:r/>
            <w:r>
              <w:rPr>
                <w:rFonts w:ascii="Consolas" w:hAnsi="Consolas"/>
                <w:sz w:val="17"/>
                <w:rFonts w:ascii="Consolas" w:hAnsi="Consolas" w:cs="Consolas"/>
              </w:rPr>
              <w:t>scripts/teamomf-user.js</w:t>
            </w:r>
          </w:p>
        </w:tc>
        <w:tc>
          <w:tcPr>
            <w:tcW w:type="dxa" w:w="5904"/>
            <w:shd w:val="clear" w:color="auto" w:fill="F5F7FB"/>
          </w:tcPr>
          <w:p>
            <w:pPr>
              <w:spacing w:before="60" w:after="60" w:line="264" w:lineRule="auto"/>
            </w:pPr>
            <w:r/>
            <w:r>
              <w:rPr>
                <w:sz w:val="19"/>
              </w:rPr>
              <w:t>OURS. Entry point behind yarn teamomf:user</w:t>
            </w:r>
          </w:p>
        </w:tc>
      </w:tr>
      <w:tr>
        <w:tc>
          <w:tcPr>
            <w:tcW w:type="dxa" w:w="3600"/>
          </w:tcPr>
          <w:p>
            <w:pPr>
              <w:spacing w:before="60" w:after="60" w:line="264" w:lineRule="auto"/>
            </w:pPr>
            <w:r/>
            <w:r>
              <w:rPr>
                <w:rFonts w:ascii="Consolas" w:hAnsi="Consolas"/>
                <w:sz w:val="17"/>
                <w:rFonts w:ascii="Consolas" w:hAnsi="Consolas" w:cs="Consolas"/>
              </w:rPr>
              <w:t>examples/</w:t>
            </w:r>
          </w:p>
        </w:tc>
        <w:tc>
          <w:tcPr>
            <w:tcW w:type="dxa" w:w="5904"/>
          </w:tcPr>
          <w:p>
            <w:pPr>
              <w:spacing w:before="60" w:after="60" w:line="264" w:lineRule="auto"/>
            </w:pPr>
            <w:r/>
            <w:r>
              <w:rPr>
                <w:sz w:val="19"/>
              </w:rPr>
              <w:t>Backstage demo data. Deliberately NOT registered - see Part I</w:t>
            </w:r>
          </w:p>
        </w:tc>
      </w:tr>
      <w:tr>
        <w:tc>
          <w:tcPr>
            <w:tcW w:type="dxa" w:w="3600"/>
            <w:shd w:val="clear" w:color="auto" w:fill="F5F7FB"/>
          </w:tcPr>
          <w:p>
            <w:pPr>
              <w:spacing w:before="60" w:after="60" w:line="264" w:lineRule="auto"/>
            </w:pPr>
            <w:r/>
            <w:r>
              <w:rPr>
                <w:rFonts w:ascii="Consolas" w:hAnsi="Consolas"/>
                <w:sz w:val="17"/>
                <w:rFonts w:ascii="Consolas" w:hAnsi="Consolas" w:cs="Consolas"/>
              </w:rPr>
              <w:t>.data/db/</w:t>
            </w:r>
          </w:p>
        </w:tc>
        <w:tc>
          <w:tcPr>
            <w:tcW w:type="dxa" w:w="5904"/>
            <w:shd w:val="clear" w:color="auto" w:fill="F5F7FB"/>
          </w:tcPr>
          <w:p>
            <w:pPr>
              <w:spacing w:before="60" w:after="60" w:line="264" w:lineRule="auto"/>
            </w:pPr>
            <w:r/>
            <w:r>
              <w:rPr>
                <w:sz w:val="19"/>
              </w:rPr>
              <w:t>SQLite databases. Generated at runtime, not in Git</w:t>
            </w:r>
          </w:p>
        </w:tc>
      </w:tr>
      <w:tr>
        <w:tc>
          <w:tcPr>
            <w:tcW w:type="dxa" w:w="3600"/>
          </w:tcPr>
          <w:p>
            <w:pPr>
              <w:spacing w:before="60" w:after="60" w:line="264" w:lineRule="auto"/>
            </w:pPr>
            <w:r/>
            <w:r>
              <w:rPr>
                <w:rFonts w:ascii="Consolas" w:hAnsi="Consolas"/>
                <w:sz w:val="17"/>
                <w:rFonts w:ascii="Consolas" w:hAnsi="Consolas" w:cs="Consolas"/>
              </w:rPr>
              <w:t>package.json</w:t>
            </w:r>
          </w:p>
        </w:tc>
        <w:tc>
          <w:tcPr>
            <w:tcW w:type="dxa" w:w="5904"/>
          </w:tcPr>
          <w:p>
            <w:pPr>
              <w:spacing w:before="60" w:after="60" w:line="264" w:lineRule="auto"/>
            </w:pPr>
            <w:r/>
            <w:r>
              <w:rPr>
                <w:sz w:val="19"/>
              </w:rPr>
              <w:t>Workspace definitions and the yarn scripts you will use</w:t>
            </w:r>
          </w:p>
        </w:tc>
      </w:tr>
    </w:tbl>
    <w:p>
      <w:pPr>
        <w:pStyle w:val="Heading2"/>
      </w:pPr>
      <w:r>
        <w:t>C.1  The scripts you will actually use</w:t>
      </w:r>
    </w:p>
    <w:tbl>
      <w:tblPr>
        <w:tblStyle w:val="TableGrid"/>
        <w:tblW w:type="auto" w:w="0"/>
        <w:jc w:val="center"/>
        <w:tblLayout w:type="fixed"/>
        <w:tblLook w:firstColumn="1" w:firstRow="1" w:lastColumn="0" w:lastRow="0" w:noHBand="0" w:noVBand="1" w:val="04A0"/>
      </w:tblPr>
      <w:tblGrid>
        <w:gridCol w:w="4752"/>
        <w:gridCol w:w="4752"/>
      </w:tblGrid>
      <w:tr>
        <w:tc>
          <w:tcPr>
            <w:tcW w:type="dxa" w:w="2736"/>
            <w:shd w:val="clear" w:color="auto" w:fill="000080"/>
          </w:tcPr>
          <w:p>
            <w:pPr>
              <w:spacing w:before="80" w:after="80"/>
            </w:pPr>
            <w:r/>
            <w:r>
              <w:rPr>
                <w:b/>
                <w:color w:val="FFFFFF"/>
                <w:sz w:val="19"/>
              </w:rPr>
              <w:t>Command</w:t>
            </w:r>
          </w:p>
        </w:tc>
        <w:tc>
          <w:tcPr>
            <w:tcW w:type="dxa" w:w="6768"/>
            <w:shd w:val="clear" w:color="auto" w:fill="000080"/>
          </w:tcPr>
          <w:p>
            <w:pPr>
              <w:spacing w:before="80" w:after="80"/>
            </w:pPr>
            <w:r/>
            <w:r>
              <w:rPr>
                <w:b/>
                <w:color w:val="FFFFFF"/>
                <w:sz w:val="19"/>
              </w:rPr>
              <w:t>Does</w:t>
            </w:r>
          </w:p>
        </w:tc>
      </w:tr>
      <w:tr>
        <w:tc>
          <w:tcPr>
            <w:tcW w:type="dxa" w:w="2736"/>
          </w:tcPr>
          <w:p>
            <w:pPr>
              <w:spacing w:before="60" w:after="60" w:line="264" w:lineRule="auto"/>
            </w:pPr>
            <w:r/>
            <w:r>
              <w:rPr>
                <w:rFonts w:ascii="Consolas" w:hAnsi="Consolas"/>
                <w:sz w:val="17"/>
                <w:rFonts w:ascii="Consolas" w:hAnsi="Consolas" w:cs="Consolas"/>
              </w:rPr>
              <w:t>yarn start</w:t>
            </w:r>
          </w:p>
        </w:tc>
        <w:tc>
          <w:tcPr>
            <w:tcW w:type="dxa" w:w="6768"/>
          </w:tcPr>
          <w:p>
            <w:pPr>
              <w:spacing w:before="60" w:after="60" w:line="264" w:lineRule="auto"/>
            </w:pPr>
            <w:r/>
            <w:r>
              <w:rPr>
                <w:sz w:val="19"/>
              </w:rPr>
              <w:t>Run frontend and backend together</w:t>
            </w:r>
          </w:p>
        </w:tc>
      </w:tr>
      <w:tr>
        <w:tc>
          <w:tcPr>
            <w:tcW w:type="dxa" w:w="2736"/>
            <w:shd w:val="clear" w:color="auto" w:fill="F5F7FB"/>
          </w:tcPr>
          <w:p>
            <w:pPr>
              <w:spacing w:before="60" w:after="60" w:line="264" w:lineRule="auto"/>
            </w:pPr>
            <w:r/>
            <w:r>
              <w:rPr>
                <w:rFonts w:ascii="Consolas" w:hAnsi="Consolas"/>
                <w:sz w:val="17"/>
                <w:rFonts w:ascii="Consolas" w:hAnsi="Consolas" w:cs="Consolas"/>
              </w:rPr>
              <w:t>yarn test</w:t>
            </w:r>
          </w:p>
        </w:tc>
        <w:tc>
          <w:tcPr>
            <w:tcW w:type="dxa" w:w="6768"/>
            <w:shd w:val="clear" w:color="auto" w:fill="F5F7FB"/>
          </w:tcPr>
          <w:p>
            <w:pPr>
              <w:spacing w:before="60" w:after="60" w:line="264" w:lineRule="auto"/>
            </w:pPr>
            <w:r/>
            <w:r>
              <w:rPr>
                <w:sz w:val="19"/>
              </w:rPr>
              <w:t>Run the test suites</w:t>
            </w:r>
          </w:p>
        </w:tc>
      </w:tr>
      <w:tr>
        <w:tc>
          <w:tcPr>
            <w:tcW w:type="dxa" w:w="2736"/>
          </w:tcPr>
          <w:p>
            <w:pPr>
              <w:spacing w:before="60" w:after="60" w:line="264" w:lineRule="auto"/>
            </w:pPr>
            <w:r/>
            <w:r>
              <w:rPr>
                <w:rFonts w:ascii="Consolas" w:hAnsi="Consolas"/>
                <w:sz w:val="17"/>
                <w:rFonts w:ascii="Consolas" w:hAnsi="Consolas" w:cs="Consolas"/>
              </w:rPr>
              <w:t>yarn tsc</w:t>
            </w:r>
          </w:p>
        </w:tc>
        <w:tc>
          <w:tcPr>
            <w:tcW w:type="dxa" w:w="6768"/>
          </w:tcPr>
          <w:p>
            <w:pPr>
              <w:spacing w:before="60" w:after="60" w:line="264" w:lineRule="auto"/>
            </w:pPr>
            <w:r/>
            <w:r>
              <w:rPr>
                <w:sz w:val="19"/>
              </w:rPr>
              <w:t>Type-check without building</w:t>
            </w:r>
          </w:p>
        </w:tc>
      </w:tr>
      <w:tr>
        <w:tc>
          <w:tcPr>
            <w:tcW w:type="dxa" w:w="2736"/>
            <w:shd w:val="clear" w:color="auto" w:fill="F5F7FB"/>
          </w:tcPr>
          <w:p>
            <w:pPr>
              <w:spacing w:before="60" w:after="60" w:line="264" w:lineRule="auto"/>
            </w:pPr>
            <w:r/>
            <w:r>
              <w:rPr>
                <w:rFonts w:ascii="Consolas" w:hAnsi="Consolas"/>
                <w:sz w:val="17"/>
                <w:rFonts w:ascii="Consolas" w:hAnsi="Consolas" w:cs="Consolas"/>
              </w:rPr>
              <w:t>yarn lint:all</w:t>
            </w:r>
          </w:p>
        </w:tc>
        <w:tc>
          <w:tcPr>
            <w:tcW w:type="dxa" w:w="6768"/>
            <w:shd w:val="clear" w:color="auto" w:fill="F5F7FB"/>
          </w:tcPr>
          <w:p>
            <w:pPr>
              <w:spacing w:before="60" w:after="60" w:line="264" w:lineRule="auto"/>
            </w:pPr>
            <w:r/>
            <w:r>
              <w:rPr>
                <w:sz w:val="19"/>
              </w:rPr>
              <w:t>Lint every package</w:t>
            </w:r>
          </w:p>
        </w:tc>
      </w:tr>
      <w:tr>
        <w:tc>
          <w:tcPr>
            <w:tcW w:type="dxa" w:w="2736"/>
          </w:tcPr>
          <w:p>
            <w:pPr>
              <w:spacing w:before="60" w:after="60" w:line="264" w:lineRule="auto"/>
            </w:pPr>
            <w:r/>
            <w:r>
              <w:rPr>
                <w:rFonts w:ascii="Consolas" w:hAnsi="Consolas"/>
                <w:sz w:val="17"/>
                <w:rFonts w:ascii="Consolas" w:hAnsi="Consolas" w:cs="Consolas"/>
              </w:rPr>
              <w:t>yarn fix</w:t>
            </w:r>
          </w:p>
        </w:tc>
        <w:tc>
          <w:tcPr>
            <w:tcW w:type="dxa" w:w="6768"/>
          </w:tcPr>
          <w:p>
            <w:pPr>
              <w:spacing w:before="60" w:after="60" w:line="264" w:lineRule="auto"/>
            </w:pPr>
            <w:r/>
            <w:r>
              <w:rPr>
                <w:sz w:val="19"/>
              </w:rPr>
              <w:t>Auto-fix lint and formatting</w:t>
            </w:r>
          </w:p>
        </w:tc>
      </w:tr>
      <w:tr>
        <w:tc>
          <w:tcPr>
            <w:tcW w:type="dxa" w:w="2736"/>
            <w:shd w:val="clear" w:color="auto" w:fill="F5F7FB"/>
          </w:tcPr>
          <w:p>
            <w:pPr>
              <w:spacing w:before="60" w:after="60" w:line="264" w:lineRule="auto"/>
            </w:pPr>
            <w:r/>
            <w:r>
              <w:rPr>
                <w:rFonts w:ascii="Consolas" w:hAnsi="Consolas"/>
                <w:sz w:val="17"/>
                <w:rFonts w:ascii="Consolas" w:hAnsi="Consolas" w:cs="Consolas"/>
              </w:rPr>
              <w:t>yarn teamomf:user</w:t>
            </w:r>
          </w:p>
        </w:tc>
        <w:tc>
          <w:tcPr>
            <w:tcW w:type="dxa" w:w="6768"/>
            <w:shd w:val="clear" w:color="auto" w:fill="F5F7FB"/>
          </w:tcPr>
          <w:p>
            <w:pPr>
              <w:spacing w:before="60" w:after="60" w:line="264" w:lineRule="auto"/>
            </w:pPr>
            <w:r/>
            <w:r>
              <w:rPr>
                <w:sz w:val="19"/>
              </w:rPr>
              <w:t>Manage portal users - see Part H</w:t>
            </w:r>
          </w:p>
        </w:tc>
      </w:tr>
      <w:tr>
        <w:tc>
          <w:tcPr>
            <w:tcW w:type="dxa" w:w="2736"/>
          </w:tcPr>
          <w:p>
            <w:pPr>
              <w:spacing w:before="60" w:after="60" w:line="264" w:lineRule="auto"/>
            </w:pPr>
            <w:r/>
            <w:r>
              <w:rPr>
                <w:rFonts w:ascii="Consolas" w:hAnsi="Consolas"/>
                <w:sz w:val="17"/>
                <w:rFonts w:ascii="Consolas" w:hAnsi="Consolas" w:cs="Consolas"/>
              </w:rPr>
              <w:t>yarn build:all</w:t>
            </w:r>
          </w:p>
        </w:tc>
        <w:tc>
          <w:tcPr>
            <w:tcW w:type="dxa" w:w="6768"/>
          </w:tcPr>
          <w:p>
            <w:pPr>
              <w:spacing w:before="60" w:after="60" w:line="264" w:lineRule="auto"/>
            </w:pPr>
            <w:r/>
            <w:r>
              <w:rPr>
                <w:sz w:val="19"/>
              </w:rPr>
              <w:t>Production build of everything</w:t>
            </w:r>
          </w:p>
        </w:tc>
      </w:tr>
    </w:tbl>
    <w:p>
      <w:r>
        <w:br w:type="page"/>
      </w:r>
    </w:p>
    <w:p>
      <w:pPr>
        <w:pStyle w:val="Heading1"/>
      </w:pPr>
      <w:r>
        <w:t>Part D  -  Architecture</w:t>
      </w:r>
    </w:p>
    <w:p>
      <w:pPr>
        <w:pStyle w:val="Heading2"/>
      </w:pPr>
      <w:r>
        <w:t>D.1  The three layers</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FRONTEND   packages/app              React, port 3000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Custom modules we wrote:   nav/  auth/  home/  theme/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Backstage plugins reused:  catalog  scaffolder  techdocs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search   github-actions  k8s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  HTTP  (JSON APIs)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+---------------------------v----------------------------------+</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BACKEND    packages/backend           Node, port 7007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Stock plugins:  catalog  scaffolder  techdocs  auth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permission  search  notifications  k8s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Our plugin:  plugins/teamomf-credentials-backend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 credential store + POST /login, POST /logout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 'teamomf' auth provider  (session -&gt; identity)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 TeamomfPermissionPolicy  (persona authorization)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 yarn teamomf:user CLI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v                                     v</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SQLite  .data/db/*.sqlite            GitHub (github.com)</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catalog, scaffolder, auth,           repositories,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credentials, techdocs, search        Actions runs,</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 xml:space="preserve">                                        catalog-info.yaml</w:t>
      </w:r>
    </w:p>
    <w:p>
      <w:pPr>
        <w:pStyle w:val="Heading2"/>
      </w:pPr>
      <w:r>
        <w:t>D.2  Where data lives</w:t>
      </w:r>
    </w:p>
    <w:p>
      <w:pPr/>
      <w:r>
        <w:t>Each backend plugin gets its own SQLite file under .data/db/. They are file-backed rather than in-memory on purpose, so the catalog, your credentials and TechDocs survive a restart. The comment in app-config.yaml around lines 97 to 103 records the reasoning.</w:t>
      </w:r>
    </w:p>
    <w:tbl>
      <w:tblPr>
        <w:tblStyle w:val="TableGrid"/>
        <w:tblW w:type="auto" w:w="0"/>
        <w:jc w:val="center"/>
        <w:tblLayout w:type="fixed"/>
        <w:tblLook w:firstColumn="1" w:firstRow="1" w:lastColumn="0" w:lastRow="0" w:noHBand="0" w:noVBand="1" w:val="04A0"/>
      </w:tblPr>
      <w:tblGrid>
        <w:gridCol w:w="4752"/>
        <w:gridCol w:w="4752"/>
      </w:tblGrid>
      <w:tr>
        <w:tc>
          <w:tcPr>
            <w:tcW w:type="dxa" w:w="3312"/>
            <w:shd w:val="clear" w:color="auto" w:fill="000080"/>
          </w:tcPr>
          <w:p>
            <w:pPr>
              <w:spacing w:before="80" w:after="80"/>
            </w:pPr>
            <w:r/>
            <w:r>
              <w:rPr>
                <w:b/>
                <w:color w:val="FFFFFF"/>
                <w:sz w:val="19"/>
              </w:rPr>
              <w:t>File</w:t>
            </w:r>
          </w:p>
        </w:tc>
        <w:tc>
          <w:tcPr>
            <w:tcW w:type="dxa" w:w="6192"/>
            <w:shd w:val="clear" w:color="auto" w:fill="000080"/>
          </w:tcPr>
          <w:p>
            <w:pPr>
              <w:spacing w:before="80" w:after="80"/>
            </w:pPr>
            <w:r/>
            <w:r>
              <w:rPr>
                <w:b/>
                <w:color w:val="FFFFFF"/>
                <w:sz w:val="19"/>
              </w:rPr>
              <w:t>Holds</w:t>
            </w:r>
          </w:p>
        </w:tc>
      </w:tr>
      <w:tr>
        <w:tc>
          <w:tcPr>
            <w:tcW w:type="dxa" w:w="3312"/>
          </w:tcPr>
          <w:p>
            <w:pPr>
              <w:spacing w:before="60" w:after="60" w:line="264" w:lineRule="auto"/>
            </w:pPr>
            <w:r/>
            <w:r>
              <w:rPr>
                <w:rFonts w:ascii="Consolas" w:hAnsi="Consolas"/>
                <w:sz w:val="17"/>
                <w:rFonts w:ascii="Consolas" w:hAnsi="Consolas" w:cs="Consolas"/>
              </w:rPr>
              <w:t>catalog.sqlite</w:t>
            </w:r>
          </w:p>
        </w:tc>
        <w:tc>
          <w:tcPr>
            <w:tcW w:type="dxa" w:w="6192"/>
          </w:tcPr>
          <w:p>
            <w:pPr>
              <w:spacing w:before="60" w:after="60" w:line="264" w:lineRule="auto"/>
            </w:pPr>
            <w:r/>
            <w:r>
              <w:rPr>
                <w:sz w:val="19"/>
              </w:rPr>
              <w:t>Every entity, plus raw and processed forms and any processing errors</w:t>
            </w:r>
          </w:p>
        </w:tc>
      </w:tr>
      <w:tr>
        <w:tc>
          <w:tcPr>
            <w:tcW w:type="dxa" w:w="3312"/>
            <w:shd w:val="clear" w:color="auto" w:fill="F5F7FB"/>
          </w:tcPr>
          <w:p>
            <w:pPr>
              <w:spacing w:before="60" w:after="60" w:line="264" w:lineRule="auto"/>
            </w:pPr>
            <w:r/>
            <w:r>
              <w:rPr>
                <w:rFonts w:ascii="Consolas" w:hAnsi="Consolas"/>
                <w:sz w:val="17"/>
                <w:rFonts w:ascii="Consolas" w:hAnsi="Consolas" w:cs="Consolas"/>
              </w:rPr>
              <w:t>teamomf-credentials.sqlite</w:t>
            </w:r>
          </w:p>
        </w:tc>
        <w:tc>
          <w:tcPr>
            <w:tcW w:type="dxa" w:w="6192"/>
            <w:shd w:val="clear" w:color="auto" w:fill="F5F7FB"/>
          </w:tcPr>
          <w:p>
            <w:pPr>
              <w:spacing w:before="60" w:after="60" w:line="264" w:lineRule="auto"/>
            </w:pPr>
            <w:r/>
            <w:r>
              <w:rPr>
                <w:sz w:val="19"/>
              </w:rPr>
              <w:t>The teamomf_credentials table - usernames, emails, scrypt hashes</w:t>
            </w:r>
          </w:p>
        </w:tc>
      </w:tr>
      <w:tr>
        <w:tc>
          <w:tcPr>
            <w:tcW w:type="dxa" w:w="3312"/>
          </w:tcPr>
          <w:p>
            <w:pPr>
              <w:spacing w:before="60" w:after="60" w:line="264" w:lineRule="auto"/>
            </w:pPr>
            <w:r/>
            <w:r>
              <w:rPr>
                <w:rFonts w:ascii="Consolas" w:hAnsi="Consolas"/>
                <w:sz w:val="17"/>
                <w:rFonts w:ascii="Consolas" w:hAnsi="Consolas" w:cs="Consolas"/>
              </w:rPr>
              <w:t>scaffolder.sqlite</w:t>
            </w:r>
          </w:p>
        </w:tc>
        <w:tc>
          <w:tcPr>
            <w:tcW w:type="dxa" w:w="6192"/>
          </w:tcPr>
          <w:p>
            <w:pPr>
              <w:spacing w:before="60" w:after="60" w:line="264" w:lineRule="auto"/>
            </w:pPr>
            <w:r/>
            <w:r>
              <w:rPr>
                <w:sz w:val="19"/>
              </w:rPr>
              <w:t>Template task history and step logs</w:t>
            </w:r>
          </w:p>
        </w:tc>
      </w:tr>
      <w:tr>
        <w:tc>
          <w:tcPr>
            <w:tcW w:type="dxa" w:w="3312"/>
            <w:shd w:val="clear" w:color="auto" w:fill="F5F7FB"/>
          </w:tcPr>
          <w:p>
            <w:pPr>
              <w:spacing w:before="60" w:after="60" w:line="264" w:lineRule="auto"/>
            </w:pPr>
            <w:r/>
            <w:r>
              <w:rPr>
                <w:rFonts w:ascii="Consolas" w:hAnsi="Consolas"/>
                <w:sz w:val="17"/>
                <w:rFonts w:ascii="Consolas" w:hAnsi="Consolas" w:cs="Consolas"/>
              </w:rPr>
              <w:t>auth.sqlite</w:t>
            </w:r>
          </w:p>
        </w:tc>
        <w:tc>
          <w:tcPr>
            <w:tcW w:type="dxa" w:w="6192"/>
            <w:shd w:val="clear" w:color="auto" w:fill="F5F7FB"/>
          </w:tcPr>
          <w:p>
            <w:pPr>
              <w:spacing w:before="60" w:after="60" w:line="264" w:lineRule="auto"/>
            </w:pPr>
            <w:r/>
            <w:r>
              <w:rPr>
                <w:sz w:val="19"/>
              </w:rPr>
              <w:t>Auth plugin state</w:t>
            </w:r>
          </w:p>
        </w:tc>
      </w:tr>
      <w:tr>
        <w:tc>
          <w:tcPr>
            <w:tcW w:type="dxa" w:w="3312"/>
          </w:tcPr>
          <w:p>
            <w:pPr>
              <w:spacing w:before="60" w:after="60" w:line="264" w:lineRule="auto"/>
            </w:pPr>
            <w:r/>
            <w:r>
              <w:rPr>
                <w:rFonts w:ascii="Consolas" w:hAnsi="Consolas"/>
                <w:sz w:val="17"/>
                <w:rFonts w:ascii="Consolas" w:hAnsi="Consolas" w:cs="Consolas"/>
              </w:rPr>
              <w:t>techdocs.sqlite</w:t>
            </w:r>
          </w:p>
        </w:tc>
        <w:tc>
          <w:tcPr>
            <w:tcW w:type="dxa" w:w="6192"/>
          </w:tcPr>
          <w:p>
            <w:pPr>
              <w:spacing w:before="60" w:after="60" w:line="264" w:lineRule="auto"/>
            </w:pPr>
            <w:r/>
            <w:r>
              <w:rPr>
                <w:sz w:val="19"/>
              </w:rPr>
              <w:t>Generated documentation state</w:t>
            </w:r>
          </w:p>
        </w:tc>
      </w:tr>
      <w:tr>
        <w:tc>
          <w:tcPr>
            <w:tcW w:type="dxa" w:w="3312"/>
            <w:shd w:val="clear" w:color="auto" w:fill="F5F7FB"/>
          </w:tcPr>
          <w:p>
            <w:pPr>
              <w:spacing w:before="60" w:after="60" w:line="264" w:lineRule="auto"/>
            </w:pPr>
            <w:r/>
            <w:r>
              <w:rPr>
                <w:rFonts w:ascii="Consolas" w:hAnsi="Consolas"/>
                <w:sz w:val="17"/>
                <w:rFonts w:ascii="Consolas" w:hAnsi="Consolas" w:cs="Consolas"/>
              </w:rPr>
              <w:t>search.sqlite</w:t>
            </w:r>
          </w:p>
        </w:tc>
        <w:tc>
          <w:tcPr>
            <w:tcW w:type="dxa" w:w="6192"/>
            <w:shd w:val="clear" w:color="auto" w:fill="F5F7FB"/>
          </w:tcPr>
          <w:p>
            <w:pPr>
              <w:spacing w:before="60" w:after="60" w:line="264" w:lineRule="auto"/>
            </w:pPr>
            <w:r/>
            <w:r>
              <w:rPr>
                <w:sz w:val="19"/>
              </w:rPr>
              <w:t>The search index</w:t>
            </w:r>
          </w:p>
        </w:tc>
      </w:tr>
      <w:tr>
        <w:tc>
          <w:tcPr>
            <w:tcW w:type="dxa" w:w="3312"/>
          </w:tcPr>
          <w:p>
            <w:pPr>
              <w:spacing w:before="60" w:after="60" w:line="264" w:lineRule="auto"/>
            </w:pPr>
            <w:r/>
            <w:r>
              <w:rPr>
                <w:rFonts w:ascii="Consolas" w:hAnsi="Consolas"/>
                <w:sz w:val="17"/>
                <w:rFonts w:ascii="Consolas" w:hAnsi="Consolas" w:cs="Consolas"/>
              </w:rPr>
              <w:t>permission.sqlite</w:t>
            </w:r>
          </w:p>
        </w:tc>
        <w:tc>
          <w:tcPr>
            <w:tcW w:type="dxa" w:w="6192"/>
          </w:tcPr>
          <w:p>
            <w:pPr>
              <w:spacing w:before="60" w:after="60" w:line="264" w:lineRule="auto"/>
            </w:pPr>
            <w:r/>
            <w:r>
              <w:rPr>
                <w:sz w:val="19"/>
              </w:rPr>
              <w:t>Permission framework state</w:t>
            </w:r>
          </w:p>
        </w:tc>
      </w:tr>
    </w:tbl>
    <w:p>
      <w:pPr>
        <w:spacing w:before="200" w:after="40"/>
        <w:ind w:left="144"/>
        <w:shd w:val="clear" w:color="auto" w:fill="FFF4E5"/>
        <w:pBdr>
          <w:left w:val="single" w:sz="18" w:space="4" w:color="9A4F00"/>
          <w:top w:val="single" w:sz="4" w:space="4" w:color="FFF4E5"/>
        </w:pBdr>
      </w:pPr>
      <w:r>
        <w:rPr>
          <w:b/>
          <w:color w:val="9A4F00"/>
          <w:sz w:val="17"/>
        </w:rPr>
        <w:t>PRODUCTION WOULD NOT LOOK LIKE THIS</w:t>
      </w:r>
    </w:p>
    <w:p>
      <w:pPr>
        <w:spacing w:before="0" w:after="240" w:line="288" w:lineRule="auto"/>
        <w:ind w:left="144"/>
        <w:shd w:val="clear" w:color="auto" w:fill="FFF4E5"/>
        <w:pBdr>
          <w:left w:val="single" w:sz="18" w:space="4" w:color="9A4F00"/>
          <w:bottom w:val="single" w:sz="4" w:space="4" w:color="FFF4E5"/>
        </w:pBdr>
      </w:pPr>
      <w:r>
        <w:rPr>
          <w:sz w:val="20"/>
        </w:rPr>
        <w:t>SQLite on local disk is a development choice. A real deployment uses Postgres. Deleting .data/db/ is a safe way to reset the portal to nothing - but it destroys every credential too, so you will need to recreate your user.</w:t>
      </w:r>
    </w:p>
    <w:p>
      <w:pPr>
        <w:pStyle w:val="Heading2"/>
      </w:pPr>
      <w:r>
        <w:t>D.3  How the frontend and backend actually connect</w:t>
      </w:r>
    </w:p>
    <w:p>
      <w:pPr/>
      <w:r>
        <w:t>This is worth being precise about, because "they talk over HTTP" is not enough to debug anything.</w:t>
      </w:r>
    </w:p>
    <w:p>
      <w:pPr/>
      <w:r>
        <w:t>The frontend never hardcodes backend URLs. Instead it asks a service called the discovery API where a given plugin lives, and discovery derives the answer from backend.baseUrl in app-config.yaml. So a frontend call to the catalog plugin resolves to:</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backend.baseUrl  +  /api/  +  &lt;pluginId&gt;</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http://localhost:7007/api/catalog/entities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our own plugin follows exactly the same rule</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http://localhost:7007/api/teamomf-credentials/login</w:t>
      </w:r>
    </w:p>
    <w:p>
      <w:pPr/>
      <w:r>
        <w:t>Every backend plugin is automatically mounted under /api/&lt;pluginId&gt;. That is why our login endpoint needs no route registration anywhere in the frontend - the plugin id gives it an address.</w:t>
      </w:r>
    </w:p>
    <w:p>
      <w:pPr>
        <w:pStyle w:val="Heading3"/>
      </w:pPr>
      <w:r>
        <w:t>D.4  A request, end to end</w:t>
      </w:r>
    </w:p>
    <w:p>
      <w:pPr/>
      <w:r>
        <w:t>What happens when the home page shows your services:</w:t>
      </w:r>
    </w:p>
    <w:p>
      <w:pPr/>
      <w:r>
        <w:rPr>
          <w:b/>
          <w:color w:val="000080"/>
        </w:rPr>
        <w:t xml:space="preserve">1. </w:t>
      </w:r>
      <w:r>
        <w:rPr>
          <w:b/>
        </w:rPr>
        <w:t xml:space="preserve">A widget renders - </w:t>
      </w:r>
      <w:r>
        <w:t>widgets/CatalogCards.tsx mounts</w:t>
      </w:r>
    </w:p>
    <w:p>
      <w:pPr/>
      <w:r>
        <w:rPr>
          <w:b/>
          <w:color w:val="000080"/>
        </w:rPr>
        <w:t xml:space="preserve">2. </w:t>
      </w:r>
      <w:r>
        <w:rPr>
          <w:b/>
        </w:rPr>
        <w:t xml:space="preserve">It calls a hook - </w:t>
      </w:r>
      <w:r>
        <w:t>hooks/useCatalogEntities.ts asks the catalog client for entities</w:t>
      </w:r>
    </w:p>
    <w:p>
      <w:pPr/>
      <w:r>
        <w:rPr>
          <w:b/>
          <w:color w:val="000080"/>
        </w:rPr>
        <w:t xml:space="preserve">3. </w:t>
      </w:r>
      <w:r>
        <w:rPr>
          <w:b/>
        </w:rPr>
        <w:t xml:space="preserve">The client resolves the URL - </w:t>
      </w:r>
      <w:r>
        <w:t>discovery turns pluginId "catalog" into http://localhost:7007/api/catalog</w:t>
      </w:r>
    </w:p>
    <w:p>
      <w:pPr/>
      <w:r>
        <w:rPr>
          <w:b/>
          <w:color w:val="000080"/>
        </w:rPr>
        <w:t xml:space="preserve">4. </w:t>
      </w:r>
      <w:r>
        <w:rPr>
          <w:b/>
        </w:rPr>
        <w:t xml:space="preserve">It attaches your identity - </w:t>
      </w:r>
      <w:r>
        <w:t>a Backstage identity token goes in the Authorization header</w:t>
      </w:r>
    </w:p>
    <w:p>
      <w:pPr/>
      <w:r>
        <w:rPr>
          <w:b/>
          <w:color w:val="000080"/>
        </w:rPr>
        <w:t xml:space="preserve">5. </w:t>
      </w:r>
      <w:r>
        <w:rPr>
          <w:b/>
        </w:rPr>
        <w:t xml:space="preserve">The backend authenticates - </w:t>
      </w:r>
      <w:r>
        <w:t>no token means the 401 "Missing credentials" you saw in B.3</w:t>
      </w:r>
    </w:p>
    <w:p>
      <w:pPr/>
      <w:r>
        <w:rPr>
          <w:b/>
          <w:color w:val="000080"/>
        </w:rPr>
        <w:t xml:space="preserve">6. </w:t>
      </w:r>
      <w:r>
        <w:rPr>
          <w:b/>
        </w:rPr>
        <w:t xml:space="preserve">The permission policy runs - </w:t>
      </w:r>
      <w:r>
        <w:t>TeamomfPermissionPolicy is consulted for gated operations. Catalog read is not gated, so this passes for any signed-in user</w:t>
      </w:r>
    </w:p>
    <w:p>
      <w:pPr/>
      <w:r>
        <w:rPr>
          <w:b/>
          <w:color w:val="000080"/>
        </w:rPr>
        <w:t xml:space="preserve">7. </w:t>
      </w:r>
      <w:r>
        <w:rPr>
          <w:b/>
        </w:rPr>
        <w:t xml:space="preserve">SQLite is queried - </w:t>
      </w:r>
      <w:r>
        <w:t>and entities come back as JSON</w:t>
      </w:r>
    </w:p>
    <w:p>
      <w:pPr/>
      <w:r>
        <w:rPr>
          <w:b/>
          <w:color w:val="000080"/>
        </w:rPr>
        <w:t xml:space="preserve">8. </w:t>
      </w:r>
      <w:r>
        <w:rPr>
          <w:b/>
        </w:rPr>
        <w:t xml:space="preserve">The widget renders them - </w:t>
      </w:r>
      <w:r>
        <w:t>or shows its empty state explaining what would make data appear</w:t>
      </w:r>
    </w:p>
    <w:p>
      <w:pPr>
        <w:spacing w:before="200" w:after="40"/>
        <w:ind w:left="144"/>
        <w:shd w:val="clear" w:color="auto" w:fill="E8ECF9"/>
        <w:pBdr>
          <w:left w:val="single" w:sz="18" w:space="4" w:color="000080"/>
          <w:top w:val="single" w:sz="4" w:space="4" w:color="E8ECF9"/>
        </w:pBdr>
      </w:pPr>
      <w:r>
        <w:rPr>
          <w:b/>
          <w:color w:val="000080"/>
          <w:sz w:val="17"/>
        </w:rPr>
        <w:t>WHY THE 401 IS REASSURING</w:t>
      </w:r>
    </w:p>
    <w:p>
      <w:pPr>
        <w:spacing w:before="0" w:after="240" w:line="288" w:lineRule="auto"/>
        <w:ind w:left="144"/>
        <w:shd w:val="clear" w:color="auto" w:fill="E8ECF9"/>
        <w:pBdr>
          <w:left w:val="single" w:sz="18" w:space="4" w:color="000080"/>
          <w:bottom w:val="single" w:sz="4" w:space="4" w:color="E8ECF9"/>
        </w:pBdr>
      </w:pPr>
      <w:r>
        <w:rPr>
          <w:sz w:val="20"/>
        </w:rPr>
        <w:t>If you curl http://localhost:7007/api/catalog/entities with no credentials you get AuthenticationError: Missing credentials. That means the backend is running and correctly refusing unauthenticated requests. A connection error would be the real problem.</w:t>
      </w:r>
    </w:p>
    <w:p>
      <w:r>
        <w:br w:type="page"/>
      </w:r>
    </w:p>
    <w:p>
      <w:pPr>
        <w:pStyle w:val="Heading1"/>
      </w:pPr>
      <w:r>
        <w:t>Part E  -  The frontend, and the custom UI</w:t>
      </w:r>
    </w:p>
    <w:p>
      <w:pPr>
        <w:pStyle w:val="Heading2"/>
      </w:pPr>
      <w:r>
        <w:t>E.1  The new frontend system</w:t>
      </w:r>
    </w:p>
    <w:p>
      <w:pPr/>
      <w:r>
        <w:t>Backstage has two generations of frontend architecture. Older tutorials and many community plugins use the legacy one, where App.tsx is a large file full of explicit React routes. This portal uses the newer system, and knowing which you are looking at will save you hours of confusion.</w:t>
      </w:r>
    </w:p>
    <w:tbl>
      <w:tblPr>
        <w:tblStyle w:val="TableGrid"/>
        <w:tblW w:type="auto" w:w="0"/>
        <w:jc w:val="center"/>
        <w:tblLayout w:type="fixed"/>
        <w:tblLook w:firstColumn="1" w:firstRow="1" w:lastColumn="0" w:lastRow="0" w:noHBand="0" w:noVBand="1" w:val="04A0"/>
      </w:tblPr>
      <w:tblGrid>
        <w:gridCol w:w="4752"/>
        <w:gridCol w:w="4752"/>
      </w:tblGrid>
      <w:tr>
        <w:tc>
          <w:tcPr>
            <w:tcW w:type="dxa" w:w="2160"/>
            <w:shd w:val="clear" w:color="auto" w:fill="000080"/>
          </w:tcPr>
          <w:p>
            <w:pPr>
              <w:spacing w:before="80" w:after="80"/>
            </w:pPr>
            <w:r/>
            <w:r>
              <w:rPr>
                <w:b/>
                <w:color w:val="FFFFFF"/>
                <w:sz w:val="19"/>
              </w:rPr>
              <w:t>Concept</w:t>
            </w:r>
          </w:p>
        </w:tc>
        <w:tc>
          <w:tcPr>
            <w:tcW w:type="dxa" w:w="7344"/>
            <w:shd w:val="clear" w:color="auto" w:fill="000080"/>
          </w:tcPr>
          <w:p>
            <w:pPr>
              <w:spacing w:before="80" w:after="80"/>
            </w:pPr>
            <w:r/>
            <w:r>
              <w:rPr>
                <w:b/>
                <w:color w:val="FFFFFF"/>
                <w:sz w:val="19"/>
              </w:rPr>
              <w:t>What it is</w:t>
            </w:r>
          </w:p>
        </w:tc>
      </w:tr>
      <w:tr>
        <w:tc>
          <w:tcPr>
            <w:tcW w:type="dxa" w:w="2160"/>
          </w:tcPr>
          <w:p>
            <w:pPr>
              <w:spacing w:before="60" w:after="60" w:line="264" w:lineRule="auto"/>
            </w:pPr>
            <w:r/>
            <w:r>
              <w:rPr>
                <w:b/>
                <w:sz w:val="19"/>
              </w:rPr>
              <w:t>createApp</w:t>
            </w:r>
          </w:p>
        </w:tc>
        <w:tc>
          <w:tcPr>
            <w:tcW w:type="dxa" w:w="7344"/>
          </w:tcPr>
          <w:p>
            <w:pPr>
              <w:spacing w:before="60" w:after="60" w:line="264" w:lineRule="auto"/>
            </w:pPr>
            <w:r/>
            <w:r>
              <w:rPr>
                <w:sz w:val="19"/>
              </w:rPr>
              <w:t>Builds the app from a list of features instead of a route tree</w:t>
            </w:r>
          </w:p>
        </w:tc>
      </w:tr>
      <w:tr>
        <w:tc>
          <w:tcPr>
            <w:tcW w:type="dxa" w:w="2160"/>
            <w:shd w:val="clear" w:color="auto" w:fill="F5F7FB"/>
          </w:tcPr>
          <w:p>
            <w:pPr>
              <w:spacing w:before="60" w:after="60" w:line="264" w:lineRule="auto"/>
            </w:pPr>
            <w:r/>
            <w:r>
              <w:rPr>
                <w:b/>
                <w:sz w:val="19"/>
              </w:rPr>
              <w:t>Feature</w:t>
            </w:r>
          </w:p>
        </w:tc>
        <w:tc>
          <w:tcPr>
            <w:tcW w:type="dxa" w:w="7344"/>
            <w:shd w:val="clear" w:color="auto" w:fill="F5F7FB"/>
          </w:tcPr>
          <w:p>
            <w:pPr>
              <w:spacing w:before="60" w:after="60" w:line="264" w:lineRule="auto"/>
            </w:pPr>
            <w:r/>
            <w:r>
              <w:rPr>
                <w:sz w:val="19"/>
              </w:rPr>
              <w:t>A plugin or a module contributed to createApp</w:t>
            </w:r>
          </w:p>
        </w:tc>
      </w:tr>
      <w:tr>
        <w:tc>
          <w:tcPr>
            <w:tcW w:type="dxa" w:w="2160"/>
          </w:tcPr>
          <w:p>
            <w:pPr>
              <w:spacing w:before="60" w:after="60" w:line="264" w:lineRule="auto"/>
            </w:pPr>
            <w:r/>
            <w:r>
              <w:rPr>
                <w:b/>
                <w:sz w:val="19"/>
              </w:rPr>
              <w:t>Module</w:t>
            </w:r>
          </w:p>
        </w:tc>
        <w:tc>
          <w:tcPr>
            <w:tcW w:type="dxa" w:w="7344"/>
          </w:tcPr>
          <w:p>
            <w:pPr>
              <w:spacing w:before="60" w:after="60" w:line="264" w:lineRule="auto"/>
            </w:pPr>
            <w:r/>
            <w:r>
              <w:rPr>
                <w:sz w:val="19"/>
              </w:rPr>
              <w:t>A bundle of extensions we wrote, made with createFrontendModule</w:t>
            </w:r>
          </w:p>
        </w:tc>
      </w:tr>
      <w:tr>
        <w:tc>
          <w:tcPr>
            <w:tcW w:type="dxa" w:w="2160"/>
            <w:shd w:val="clear" w:color="auto" w:fill="F5F7FB"/>
          </w:tcPr>
          <w:p>
            <w:pPr>
              <w:spacing w:before="60" w:after="60" w:line="264" w:lineRule="auto"/>
            </w:pPr>
            <w:r/>
            <w:r>
              <w:rPr>
                <w:b/>
                <w:sz w:val="19"/>
              </w:rPr>
              <w:t>Extension</w:t>
            </w:r>
          </w:p>
        </w:tc>
        <w:tc>
          <w:tcPr>
            <w:tcW w:type="dxa" w:w="7344"/>
            <w:shd w:val="clear" w:color="auto" w:fill="F5F7FB"/>
          </w:tcPr>
          <w:p>
            <w:pPr>
              <w:spacing w:before="60" w:after="60" w:line="264" w:lineRule="auto"/>
            </w:pPr>
            <w:r/>
            <w:r>
              <w:rPr>
                <w:sz w:val="19"/>
              </w:rPr>
              <w:t>One replaceable piece of UI - a theme, a page, a sidebar, a widget</w:t>
            </w:r>
          </w:p>
        </w:tc>
      </w:tr>
      <w:tr>
        <w:tc>
          <w:tcPr>
            <w:tcW w:type="dxa" w:w="2160"/>
          </w:tcPr>
          <w:p>
            <w:pPr>
              <w:spacing w:before="60" w:after="60" w:line="264" w:lineRule="auto"/>
            </w:pPr>
            <w:r/>
            <w:r>
              <w:rPr>
                <w:b/>
                <w:sz w:val="19"/>
              </w:rPr>
              <w:t>Blueprint</w:t>
            </w:r>
          </w:p>
        </w:tc>
        <w:tc>
          <w:tcPr>
            <w:tcW w:type="dxa" w:w="7344"/>
          </w:tcPr>
          <w:p>
            <w:pPr>
              <w:spacing w:before="60" w:after="60" w:line="264" w:lineRule="auto"/>
            </w:pPr>
            <w:r/>
            <w:r>
              <w:rPr>
                <w:sz w:val="19"/>
              </w:rPr>
              <w:t>A factory for a specific kind of extension, e.g. ThemeBlueprint</w:t>
            </w:r>
          </w:p>
        </w:tc>
      </w:tr>
      <w:tr>
        <w:tc>
          <w:tcPr>
            <w:tcW w:type="dxa" w:w="2160"/>
            <w:shd w:val="clear" w:color="auto" w:fill="F5F7FB"/>
          </w:tcPr>
          <w:p>
            <w:pPr>
              <w:spacing w:before="60" w:after="60" w:line="264" w:lineRule="auto"/>
            </w:pPr>
            <w:r/>
            <w:r>
              <w:rPr>
                <w:b/>
                <w:sz w:val="19"/>
              </w:rPr>
              <w:t>Extension ID</w:t>
            </w:r>
          </w:p>
        </w:tc>
        <w:tc>
          <w:tcPr>
            <w:tcW w:type="dxa" w:w="7344"/>
            <w:shd w:val="clear" w:color="auto" w:fill="F5F7FB"/>
          </w:tcPr>
          <w:p>
            <w:pPr>
              <w:spacing w:before="60" w:after="60" w:line="264" w:lineRule="auto"/>
            </w:pPr>
            <w:r/>
            <w:r>
              <w:rPr>
                <w:sz w:val="19"/>
              </w:rPr>
              <w:t>The address of an extension, e.g. theme:app/light. Reusing an ID overrides the original</w:t>
            </w:r>
          </w:p>
        </w:tc>
      </w:tr>
    </w:tbl>
    <w:p>
      <w:pPr/>
      <w:r>
        <w:t>The whole application is assembled here:</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 packages/app/src/App.tsx</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export default createApp({</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features: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catalogPlugin,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githubActionsPlugin,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navModule,     // our sidebar</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homeModule,    // our home page layout + widgets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authModule,    // our sign-in page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themeModule,   // our light/dark themes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w:t>
      </w:r>
    </w:p>
    <w:p>
      <w:pPr/>
      <w:r>
        <w:t>app.packages: all is also set in app-config.yaml, which auto-discovers plugins from packages/app/package.json. That is how the scaffolder, TechDocs, search and Kubernetes plugins get in without appearing in the list above. catalogPlugin and githubActionsPlugin are listed explicitly anyway, and there is a comment saying why.</w:t>
      </w:r>
    </w:p>
    <w:p>
      <w:pPr>
        <w:pStyle w:val="Heading2"/>
      </w:pPr>
      <w:r>
        <w:t>E.2  How the custom UI was built</w:t>
      </w:r>
    </w:p>
    <w:p>
      <w:pPr/>
      <w:r>
        <w:t>The single most important thing to understand about our UI: we did not restyle Backstage's default pages. We replaced extensions. Four modules each take over something Backstage shipped.</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1872"/>
            <w:shd w:val="clear" w:color="auto" w:fill="000080"/>
          </w:tcPr>
          <w:p>
            <w:pPr>
              <w:spacing w:before="80" w:after="80"/>
            </w:pPr>
            <w:r/>
            <w:r>
              <w:rPr>
                <w:b/>
                <w:color w:val="FFFFFF"/>
                <w:sz w:val="19"/>
              </w:rPr>
              <w:t>Module</w:t>
            </w:r>
          </w:p>
        </w:tc>
        <w:tc>
          <w:tcPr>
            <w:tcW w:type="dxa" w:w="2448"/>
            <w:shd w:val="clear" w:color="auto" w:fill="000080"/>
          </w:tcPr>
          <w:p>
            <w:pPr>
              <w:spacing w:before="80" w:after="80"/>
            </w:pPr>
            <w:r/>
            <w:r>
              <w:rPr>
                <w:b/>
                <w:color w:val="FFFFFF"/>
                <w:sz w:val="19"/>
              </w:rPr>
              <w:t>Replaces</w:t>
            </w:r>
          </w:p>
        </w:tc>
        <w:tc>
          <w:tcPr>
            <w:tcW w:type="dxa" w:w="5184"/>
            <w:shd w:val="clear" w:color="auto" w:fill="000080"/>
          </w:tcPr>
          <w:p>
            <w:pPr>
              <w:spacing w:before="80" w:after="80"/>
            </w:pPr>
            <w:r/>
            <w:r>
              <w:rPr>
                <w:b/>
                <w:color w:val="FFFFFF"/>
                <w:sz w:val="19"/>
              </w:rPr>
              <w:t>Key files</w:t>
            </w:r>
          </w:p>
        </w:tc>
      </w:tr>
      <w:tr>
        <w:tc>
          <w:tcPr>
            <w:tcW w:type="dxa" w:w="1872"/>
          </w:tcPr>
          <w:p>
            <w:pPr>
              <w:spacing w:before="60" w:after="60" w:line="264" w:lineRule="auto"/>
            </w:pPr>
            <w:r/>
            <w:r>
              <w:rPr>
                <w:rFonts w:ascii="Consolas" w:hAnsi="Consolas"/>
                <w:sz w:val="17"/>
                <w:rFonts w:ascii="Consolas" w:hAnsi="Consolas" w:cs="Consolas"/>
              </w:rPr>
              <w:t>modules/theme</w:t>
            </w:r>
          </w:p>
        </w:tc>
        <w:tc>
          <w:tcPr>
            <w:tcW w:type="dxa" w:w="2448"/>
          </w:tcPr>
          <w:p>
            <w:pPr>
              <w:spacing w:before="60" w:after="60" w:line="264" w:lineRule="auto"/>
            </w:pPr>
            <w:r/>
            <w:r>
              <w:rPr>
                <w:sz w:val="19"/>
              </w:rPr>
              <w:t>Both built-in themes</w:t>
            </w:r>
          </w:p>
        </w:tc>
        <w:tc>
          <w:tcPr>
            <w:tcW w:type="dxa" w:w="5184"/>
          </w:tcPr>
          <w:p>
            <w:pPr>
              <w:spacing w:before="60" w:after="60" w:line="264" w:lineRule="auto"/>
            </w:pPr>
            <w:r/>
            <w:r>
              <w:rPr>
                <w:sz w:val="19"/>
              </w:rPr>
              <w:t>index.tsx, teamomfTheme.ts, tokens.ts, TeamomfPageLayout.tsx</w:t>
            </w:r>
          </w:p>
        </w:tc>
      </w:tr>
      <w:tr>
        <w:tc>
          <w:tcPr>
            <w:tcW w:type="dxa" w:w="1872"/>
            <w:shd w:val="clear" w:color="auto" w:fill="F5F7FB"/>
          </w:tcPr>
          <w:p>
            <w:pPr>
              <w:spacing w:before="60" w:after="60" w:line="264" w:lineRule="auto"/>
            </w:pPr>
            <w:r/>
            <w:r>
              <w:rPr>
                <w:rFonts w:ascii="Consolas" w:hAnsi="Consolas"/>
                <w:sz w:val="17"/>
                <w:rFonts w:ascii="Consolas" w:hAnsi="Consolas" w:cs="Consolas"/>
              </w:rPr>
              <w:t>modules/auth</w:t>
            </w:r>
          </w:p>
        </w:tc>
        <w:tc>
          <w:tcPr>
            <w:tcW w:type="dxa" w:w="2448"/>
            <w:shd w:val="clear" w:color="auto" w:fill="F5F7FB"/>
          </w:tcPr>
          <w:p>
            <w:pPr>
              <w:spacing w:before="60" w:after="60" w:line="264" w:lineRule="auto"/>
            </w:pPr>
            <w:r/>
            <w:r>
              <w:rPr>
                <w:sz w:val="19"/>
              </w:rPr>
              <w:t>The default sign-in page</w:t>
            </w:r>
          </w:p>
        </w:tc>
        <w:tc>
          <w:tcPr>
            <w:tcW w:type="dxa" w:w="5184"/>
            <w:shd w:val="clear" w:color="auto" w:fill="F5F7FB"/>
          </w:tcPr>
          <w:p>
            <w:pPr>
              <w:spacing w:before="60" w:after="60" w:line="264" w:lineRule="auto"/>
            </w:pPr>
            <w:r/>
            <w:r>
              <w:rPr>
                <w:sz w:val="19"/>
              </w:rPr>
              <w:t>TeamomfSignInPage.tsx, TeamomfBrand.tsx</w:t>
            </w:r>
          </w:p>
        </w:tc>
      </w:tr>
      <w:tr>
        <w:tc>
          <w:tcPr>
            <w:tcW w:type="dxa" w:w="1872"/>
          </w:tcPr>
          <w:p>
            <w:pPr>
              <w:spacing w:before="60" w:after="60" w:line="264" w:lineRule="auto"/>
            </w:pPr>
            <w:r/>
            <w:r>
              <w:rPr>
                <w:rFonts w:ascii="Consolas" w:hAnsi="Consolas"/>
                <w:sz w:val="17"/>
                <w:rFonts w:ascii="Consolas" w:hAnsi="Consolas" w:cs="Consolas"/>
              </w:rPr>
              <w:t>modules/nav</w:t>
            </w:r>
          </w:p>
        </w:tc>
        <w:tc>
          <w:tcPr>
            <w:tcW w:type="dxa" w:w="2448"/>
          </w:tcPr>
          <w:p>
            <w:pPr>
              <w:spacing w:before="60" w:after="60" w:line="264" w:lineRule="auto"/>
            </w:pPr>
            <w:r/>
            <w:r>
              <w:rPr>
                <w:sz w:val="19"/>
              </w:rPr>
              <w:t>The default sidebar</w:t>
            </w:r>
          </w:p>
        </w:tc>
        <w:tc>
          <w:tcPr>
            <w:tcW w:type="dxa" w:w="5184"/>
          </w:tcPr>
          <w:p>
            <w:pPr>
              <w:spacing w:before="60" w:after="60" w:line="264" w:lineRule="auto"/>
            </w:pPr>
            <w:r/>
            <w:r>
              <w:rPr>
                <w:sz w:val="19"/>
              </w:rPr>
              <w:t>Sidebar.tsx, LogoFull.tsx, LogoIcon.tsx, SidebarLogo.tsx</w:t>
            </w:r>
          </w:p>
        </w:tc>
      </w:tr>
      <w:tr>
        <w:tc>
          <w:tcPr>
            <w:tcW w:type="dxa" w:w="1872"/>
            <w:shd w:val="clear" w:color="auto" w:fill="F5F7FB"/>
          </w:tcPr>
          <w:p>
            <w:pPr>
              <w:spacing w:before="60" w:after="60" w:line="264" w:lineRule="auto"/>
            </w:pPr>
            <w:r/>
            <w:r>
              <w:rPr>
                <w:rFonts w:ascii="Consolas" w:hAnsi="Consolas"/>
                <w:sz w:val="17"/>
                <w:rFonts w:ascii="Consolas" w:hAnsi="Consolas" w:cs="Consolas"/>
              </w:rPr>
              <w:t>modules/home</w:t>
            </w:r>
          </w:p>
        </w:tc>
        <w:tc>
          <w:tcPr>
            <w:tcW w:type="dxa" w:w="2448"/>
            <w:shd w:val="clear" w:color="auto" w:fill="F5F7FB"/>
          </w:tcPr>
          <w:p>
            <w:pPr>
              <w:spacing w:before="60" w:after="60" w:line="264" w:lineRule="auto"/>
            </w:pPr>
            <w:r/>
            <w:r>
              <w:rPr>
                <w:sz w:val="19"/>
              </w:rPr>
              <w:t>The default home page</w:t>
            </w:r>
          </w:p>
        </w:tc>
        <w:tc>
          <w:tcPr>
            <w:tcW w:type="dxa" w:w="5184"/>
            <w:shd w:val="clear" w:color="auto" w:fill="F5F7FB"/>
          </w:tcPr>
          <w:p>
            <w:pPr>
              <w:spacing w:before="60" w:after="60" w:line="264" w:lineRule="auto"/>
            </w:pPr>
            <w:r/>
            <w:r>
              <w:rPr>
                <w:sz w:val="19"/>
              </w:rPr>
              <w:t>homeModule.tsx, HomeLayout.tsx, widgets/, hooks/</w:t>
            </w:r>
          </w:p>
        </w:tc>
      </w:tr>
    </w:tbl>
    <w:p>
      <w:pPr>
        <w:pStyle w:val="Heading3"/>
      </w:pPr>
      <w:r>
        <w:t>E.3  The theme override trick</w:t>
      </w:r>
    </w:p>
    <w:p>
      <w:pPr/>
      <w:r>
        <w:t>modules/theme/index.tsx registers themes using the same extension IDs as Backstage's built-ins - theme:app/light and theme:app/dark. Because the IDs match, this overrides rather than adds. Two consequences worth knowing: Settings then Appearance shows two options and not four, and the default Backstage look is not reachable anywhere in the app.</w:t>
      </w:r>
    </w:p>
    <w:p>
      <w:pPr>
        <w:spacing w:before="200" w:after="40"/>
        <w:ind w:left="144"/>
        <w:shd w:val="clear" w:color="auto" w:fill="E6F4E4"/>
        <w:pBdr>
          <w:left w:val="single" w:sz="18" w:space="4" w:color="138808"/>
          <w:top w:val="single" w:sz="4" w:space="4" w:color="E6F4E4"/>
        </w:pBdr>
      </w:pPr>
      <w:r>
        <w:rPr>
          <w:b/>
          <w:color w:val="138808"/>
          <w:sz w:val="17"/>
        </w:rPr>
        <w:t>THE GENERAL LESSON</w:t>
      </w:r>
    </w:p>
    <w:p>
      <w:pPr>
        <w:spacing w:before="0" w:after="240" w:line="288" w:lineRule="auto"/>
        <w:ind w:left="144"/>
        <w:shd w:val="clear" w:color="auto" w:fill="E6F4E4"/>
        <w:pBdr>
          <w:left w:val="single" w:sz="18" w:space="4" w:color="138808"/>
          <w:bottom w:val="single" w:sz="4" w:space="4" w:color="E6F4E4"/>
        </w:pBdr>
      </w:pPr>
      <w:r>
        <w:rPr>
          <w:sz w:val="20"/>
        </w:rPr>
        <w:t>Matching an existing extension ID replaces it. A new ID adds alongside it. This one rule explains how every part of our custom UI works, and it is how you would replace anything else.</w:t>
      </w:r>
    </w:p>
    <w:p>
      <w:pPr>
        <w:pStyle w:val="Heading3"/>
      </w:pPr>
      <w:r>
        <w:t>E.4  Design tokens</w:t>
      </w:r>
    </w:p>
    <w:p>
      <w:pPr/>
      <w:r>
        <w:t>modules/theme/tokens.ts is the single source of truth for the palette. There are no colour literals anywhere in components - if you find one, that is a bug. The palette is India-inspired but restrained by rule.</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1728"/>
            <w:shd w:val="clear" w:color="auto" w:fill="000080"/>
          </w:tcPr>
          <w:p>
            <w:pPr>
              <w:spacing w:before="80" w:after="80"/>
            </w:pPr>
            <w:r/>
            <w:r>
              <w:rPr>
                <w:b/>
                <w:color w:val="FFFFFF"/>
                <w:sz w:val="19"/>
              </w:rPr>
              <w:t>Token</w:t>
            </w:r>
          </w:p>
        </w:tc>
        <w:tc>
          <w:tcPr>
            <w:tcW w:type="dxa" w:w="1440"/>
            <w:shd w:val="clear" w:color="auto" w:fill="000080"/>
          </w:tcPr>
          <w:p>
            <w:pPr>
              <w:spacing w:before="80" w:after="80"/>
            </w:pPr>
            <w:r/>
            <w:r>
              <w:rPr>
                <w:b/>
                <w:color w:val="FFFFFF"/>
                <w:sz w:val="19"/>
              </w:rPr>
              <w:t>Value</w:t>
            </w:r>
          </w:p>
        </w:tc>
        <w:tc>
          <w:tcPr>
            <w:tcW w:type="dxa" w:w="6336"/>
            <w:shd w:val="clear" w:color="auto" w:fill="000080"/>
          </w:tcPr>
          <w:p>
            <w:pPr>
              <w:spacing w:before="80" w:after="80"/>
            </w:pPr>
            <w:r/>
            <w:r>
              <w:rPr>
                <w:b/>
                <w:color w:val="FFFFFF"/>
                <w:sz w:val="19"/>
              </w:rPr>
              <w:t>Rule for using it</w:t>
            </w:r>
          </w:p>
        </w:tc>
      </w:tr>
      <w:tr>
        <w:tc>
          <w:tcPr>
            <w:tcW w:type="dxa" w:w="1728"/>
          </w:tcPr>
          <w:p>
            <w:pPr>
              <w:spacing w:before="60" w:after="60" w:line="264" w:lineRule="auto"/>
            </w:pPr>
            <w:r/>
            <w:r>
              <w:rPr>
                <w:rFonts w:ascii="Consolas" w:hAnsi="Consolas"/>
                <w:sz w:val="17"/>
                <w:rFonts w:ascii="Consolas" w:hAnsi="Consolas" w:cs="Consolas"/>
              </w:rPr>
              <w:t>navy</w:t>
            </w:r>
          </w:p>
        </w:tc>
        <w:tc>
          <w:tcPr>
            <w:tcW w:type="dxa" w:w="1440"/>
          </w:tcPr>
          <w:p>
            <w:pPr>
              <w:spacing w:before="60" w:after="60" w:line="264" w:lineRule="auto"/>
            </w:pPr>
            <w:r/>
            <w:r>
              <w:rPr>
                <w:sz w:val="19"/>
              </w:rPr>
              <w:t>#000080</w:t>
            </w:r>
          </w:p>
        </w:tc>
        <w:tc>
          <w:tcPr>
            <w:tcW w:type="dxa" w:w="6336"/>
          </w:tcPr>
          <w:p>
            <w:pPr>
              <w:spacing w:before="60" w:after="60" w:line="264" w:lineRule="auto"/>
            </w:pPr>
            <w:r/>
            <w:r>
              <w:rPr>
                <w:sz w:val="19"/>
              </w:rPr>
              <w:t>Carries the application. From the Ashoka Chakra blue</w:t>
            </w:r>
          </w:p>
        </w:tc>
      </w:tr>
      <w:tr>
        <w:tc>
          <w:tcPr>
            <w:tcW w:type="dxa" w:w="1728"/>
            <w:shd w:val="clear" w:color="auto" w:fill="F5F7FB"/>
          </w:tcPr>
          <w:p>
            <w:pPr>
              <w:spacing w:before="60" w:after="60" w:line="264" w:lineRule="auto"/>
            </w:pPr>
            <w:r/>
            <w:r>
              <w:rPr>
                <w:rFonts w:ascii="Consolas" w:hAnsi="Consolas"/>
                <w:sz w:val="17"/>
                <w:rFonts w:ascii="Consolas" w:hAnsi="Consolas" w:cs="Consolas"/>
              </w:rPr>
              <w:t>navySurface</w:t>
            </w:r>
          </w:p>
        </w:tc>
        <w:tc>
          <w:tcPr>
            <w:tcW w:type="dxa" w:w="1440"/>
            <w:shd w:val="clear" w:color="auto" w:fill="F5F7FB"/>
          </w:tcPr>
          <w:p>
            <w:pPr>
              <w:spacing w:before="60" w:after="60" w:line="264" w:lineRule="auto"/>
            </w:pPr>
            <w:r/>
            <w:r>
              <w:rPr>
                <w:sz w:val="19"/>
              </w:rPr>
              <w:t>#0A0A3D</w:t>
            </w:r>
          </w:p>
        </w:tc>
        <w:tc>
          <w:tcPr>
            <w:tcW w:type="dxa" w:w="6336"/>
            <w:shd w:val="clear" w:color="auto" w:fill="F5F7FB"/>
          </w:tcPr>
          <w:p>
            <w:pPr>
              <w:spacing w:before="60" w:after="60" w:line="264" w:lineRule="auto"/>
            </w:pPr>
            <w:r/>
            <w:r>
              <w:rPr>
                <w:sz w:val="19"/>
              </w:rPr>
              <w:t>Sidebar and other dark chrome</w:t>
            </w:r>
          </w:p>
        </w:tc>
      </w:tr>
      <w:tr>
        <w:tc>
          <w:tcPr>
            <w:tcW w:type="dxa" w:w="1728"/>
          </w:tcPr>
          <w:p>
            <w:pPr>
              <w:spacing w:before="60" w:after="60" w:line="264" w:lineRule="auto"/>
            </w:pPr>
            <w:r/>
            <w:r>
              <w:rPr>
                <w:rFonts w:ascii="Consolas" w:hAnsi="Consolas"/>
                <w:sz w:val="17"/>
                <w:rFonts w:ascii="Consolas" w:hAnsi="Consolas" w:cs="Consolas"/>
              </w:rPr>
              <w:t>saffron</w:t>
            </w:r>
          </w:p>
        </w:tc>
        <w:tc>
          <w:tcPr>
            <w:tcW w:type="dxa" w:w="1440"/>
          </w:tcPr>
          <w:p>
            <w:pPr>
              <w:spacing w:before="60" w:after="60" w:line="264" w:lineRule="auto"/>
            </w:pPr>
            <w:r/>
            <w:r>
              <w:rPr>
                <w:sz w:val="19"/>
              </w:rPr>
              <w:t>#FF9933</w:t>
            </w:r>
          </w:p>
        </w:tc>
        <w:tc>
          <w:tcPr>
            <w:tcW w:type="dxa" w:w="6336"/>
          </w:tcPr>
          <w:p>
            <w:pPr>
              <w:spacing w:before="60" w:after="60" w:line="264" w:lineRule="auto"/>
            </w:pPr>
            <w:r/>
            <w:r>
              <w:rPr>
                <w:sz w:val="19"/>
              </w:rPr>
              <w:t>Accent ONLY - selection, focus, emphasis. Never large surfaces</w:t>
            </w:r>
          </w:p>
        </w:tc>
      </w:tr>
      <w:tr>
        <w:tc>
          <w:tcPr>
            <w:tcW w:type="dxa" w:w="1728"/>
            <w:shd w:val="clear" w:color="auto" w:fill="F5F7FB"/>
          </w:tcPr>
          <w:p>
            <w:pPr>
              <w:spacing w:before="60" w:after="60" w:line="264" w:lineRule="auto"/>
            </w:pPr>
            <w:r/>
            <w:r>
              <w:rPr>
                <w:rFonts w:ascii="Consolas" w:hAnsi="Consolas"/>
                <w:sz w:val="17"/>
                <w:rFonts w:ascii="Consolas" w:hAnsi="Consolas" w:cs="Consolas"/>
              </w:rPr>
              <w:t>saffronText</w:t>
            </w:r>
          </w:p>
        </w:tc>
        <w:tc>
          <w:tcPr>
            <w:tcW w:type="dxa" w:w="1440"/>
            <w:shd w:val="clear" w:color="auto" w:fill="F5F7FB"/>
          </w:tcPr>
          <w:p>
            <w:pPr>
              <w:spacing w:before="60" w:after="60" w:line="264" w:lineRule="auto"/>
            </w:pPr>
            <w:r/>
            <w:r>
              <w:rPr>
                <w:sz w:val="19"/>
              </w:rPr>
              <w:t>#9A4F00</w:t>
            </w:r>
          </w:p>
        </w:tc>
        <w:tc>
          <w:tcPr>
            <w:tcW w:type="dxa" w:w="6336"/>
            <w:shd w:val="clear" w:color="auto" w:fill="F5F7FB"/>
          </w:tcPr>
          <w:p>
            <w:pPr>
              <w:spacing w:before="60" w:after="60" w:line="264" w:lineRule="auto"/>
            </w:pPr>
            <w:r/>
            <w:r>
              <w:rPr>
                <w:sz w:val="19"/>
              </w:rPr>
              <w:t>Darkened saffron that reaches 4.5:1 on white, so it is safe as text</w:t>
            </w:r>
          </w:p>
        </w:tc>
      </w:tr>
      <w:tr>
        <w:tc>
          <w:tcPr>
            <w:tcW w:type="dxa" w:w="1728"/>
          </w:tcPr>
          <w:p>
            <w:pPr>
              <w:spacing w:before="60" w:after="60" w:line="264" w:lineRule="auto"/>
            </w:pPr>
            <w:r/>
            <w:r>
              <w:rPr>
                <w:rFonts w:ascii="Consolas" w:hAnsi="Consolas"/>
                <w:sz w:val="17"/>
                <w:rFonts w:ascii="Consolas" w:hAnsi="Consolas" w:cs="Consolas"/>
              </w:rPr>
              <w:t>green</w:t>
            </w:r>
          </w:p>
        </w:tc>
        <w:tc>
          <w:tcPr>
            <w:tcW w:type="dxa" w:w="1440"/>
          </w:tcPr>
          <w:p>
            <w:pPr>
              <w:spacing w:before="60" w:after="60" w:line="264" w:lineRule="auto"/>
            </w:pPr>
            <w:r/>
            <w:r>
              <w:rPr>
                <w:sz w:val="19"/>
              </w:rPr>
              <w:t>#138808</w:t>
            </w:r>
          </w:p>
        </w:tc>
        <w:tc>
          <w:tcPr>
            <w:tcW w:type="dxa" w:w="6336"/>
          </w:tcPr>
          <w:p>
            <w:pPr>
              <w:spacing w:before="60" w:after="60" w:line="264" w:lineRule="auto"/>
            </w:pPr>
            <w:r/>
            <w:r>
              <w:rPr>
                <w:sz w:val="19"/>
              </w:rPr>
              <w:t>Success and positive state only</w:t>
            </w:r>
          </w:p>
        </w:tc>
      </w:tr>
      <w:tr>
        <w:tc>
          <w:tcPr>
            <w:tcW w:type="dxa" w:w="1728"/>
            <w:shd w:val="clear" w:color="auto" w:fill="F5F7FB"/>
          </w:tcPr>
          <w:p>
            <w:pPr>
              <w:spacing w:before="60" w:after="60" w:line="264" w:lineRule="auto"/>
            </w:pPr>
            <w:r/>
            <w:r>
              <w:rPr>
                <w:rFonts w:ascii="Consolas" w:hAnsi="Consolas"/>
                <w:sz w:val="17"/>
                <w:rFonts w:ascii="Consolas" w:hAnsi="Consolas" w:cs="Consolas"/>
              </w:rPr>
              <w:t>canvas</w:t>
            </w:r>
          </w:p>
        </w:tc>
        <w:tc>
          <w:tcPr>
            <w:tcW w:type="dxa" w:w="1440"/>
            <w:shd w:val="clear" w:color="auto" w:fill="F5F7FB"/>
          </w:tcPr>
          <w:p>
            <w:pPr>
              <w:spacing w:before="60" w:after="60" w:line="264" w:lineRule="auto"/>
            </w:pPr>
            <w:r/>
            <w:r>
              <w:rPr>
                <w:sz w:val="19"/>
              </w:rPr>
              <w:t>#F5F7FB</w:t>
            </w:r>
          </w:p>
        </w:tc>
        <w:tc>
          <w:tcPr>
            <w:tcW w:type="dxa" w:w="6336"/>
            <w:shd w:val="clear" w:color="auto" w:fill="F5F7FB"/>
          </w:tcPr>
          <w:p>
            <w:pPr>
              <w:spacing w:before="60" w:after="60" w:line="264" w:lineRule="auto"/>
            </w:pPr>
            <w:r/>
            <w:r>
              <w:rPr>
                <w:sz w:val="19"/>
              </w:rPr>
              <w:t>Page background</w:t>
            </w:r>
          </w:p>
        </w:tc>
      </w:tr>
    </w:tbl>
    <w:p>
      <w:pPr>
        <w:spacing w:before="200" w:after="40"/>
        <w:ind w:left="144"/>
        <w:shd w:val="clear" w:color="auto" w:fill="E8ECF9"/>
        <w:pBdr>
          <w:left w:val="single" w:sz="18" w:space="4" w:color="000080"/>
          <w:top w:val="single" w:sz="4" w:space="4" w:color="E8ECF9"/>
        </w:pBdr>
      </w:pPr>
      <w:r>
        <w:rPr>
          <w:b/>
          <w:color w:val="000080"/>
          <w:sz w:val="17"/>
        </w:rPr>
        <w:t>WHY SAFFRONTEXT EXISTS</w:t>
      </w:r>
    </w:p>
    <w:p>
      <w:pPr>
        <w:spacing w:before="0" w:after="240" w:line="288" w:lineRule="auto"/>
        <w:ind w:left="144"/>
        <w:shd w:val="clear" w:color="auto" w:fill="E8ECF9"/>
        <w:pBdr>
          <w:left w:val="single" w:sz="18" w:space="4" w:color="000080"/>
          <w:bottom w:val="single" w:sz="4" w:space="4" w:color="E8ECF9"/>
        </w:pBdr>
      </w:pPr>
      <w:r>
        <w:rPr>
          <w:sz w:val="20"/>
        </w:rPr>
        <w:t>Raw saffron on white fails accessibility contrast for text. Rather than use it anyway, the palette carries a darkened variant for text and links. If you add a colour, check its contrast before shipping it.</w:t>
      </w:r>
    </w:p>
    <w:p>
      <w:pPr>
        <w:pStyle w:val="Heading3"/>
      </w:pPr>
      <w:r>
        <w:t>E.5  The home page</w:t>
      </w:r>
    </w:p>
    <w:p>
      <w:pPr/>
      <w:r>
        <w:t>modules/home/homeModule.tsx registers a custom layout plus nine widgets.</w:t>
      </w:r>
    </w:p>
    <w:tbl>
      <w:tblPr>
        <w:tblStyle w:val="TableGrid"/>
        <w:tblW w:type="auto" w:w="0"/>
        <w:jc w:val="center"/>
        <w:tblLayout w:type="fixed"/>
        <w:tblLook w:firstColumn="1" w:firstRow="1" w:lastColumn="0" w:lastRow="0" w:noHBand="0" w:noVBand="1" w:val="04A0"/>
      </w:tblPr>
      <w:tblGrid>
        <w:gridCol w:w="4752"/>
        <w:gridCol w:w="4752"/>
      </w:tblGrid>
      <w:tr>
        <w:tc>
          <w:tcPr>
            <w:tcW w:type="dxa" w:w="3168"/>
            <w:shd w:val="clear" w:color="auto" w:fill="000080"/>
          </w:tcPr>
          <w:p>
            <w:pPr>
              <w:spacing w:before="80" w:after="80"/>
            </w:pPr>
            <w:r/>
            <w:r>
              <w:rPr>
                <w:b/>
                <w:color w:val="FFFFFF"/>
                <w:sz w:val="19"/>
              </w:rPr>
              <w:t>Widget</w:t>
            </w:r>
          </w:p>
        </w:tc>
        <w:tc>
          <w:tcPr>
            <w:tcW w:type="dxa" w:w="6336"/>
            <w:shd w:val="clear" w:color="auto" w:fill="000080"/>
          </w:tcPr>
          <w:p>
            <w:pPr>
              <w:spacing w:before="80" w:after="80"/>
            </w:pPr>
            <w:r/>
            <w:r>
              <w:rPr>
                <w:b/>
                <w:color w:val="FFFFFF"/>
                <w:sz w:val="19"/>
              </w:rPr>
              <w:t>Shows</w:t>
            </w:r>
          </w:p>
        </w:tc>
      </w:tr>
      <w:tr>
        <w:tc>
          <w:tcPr>
            <w:tcW w:type="dxa" w:w="3168"/>
          </w:tcPr>
          <w:p>
            <w:pPr>
              <w:spacing w:before="60" w:after="60" w:line="264" w:lineRule="auto"/>
            </w:pPr>
            <w:r/>
            <w:r>
              <w:rPr>
                <w:b/>
                <w:sz w:val="19"/>
              </w:rPr>
              <w:t>Overview</w:t>
            </w:r>
          </w:p>
        </w:tc>
        <w:tc>
          <w:tcPr>
            <w:tcW w:type="dxa" w:w="6336"/>
          </w:tcPr>
          <w:p>
            <w:pPr>
              <w:spacing w:before="60" w:after="60" w:line="264" w:lineRule="auto"/>
            </w:pPr>
            <w:r/>
            <w:r>
              <w:rPr>
                <w:sz w:val="19"/>
              </w:rPr>
              <w:t>Greets you and summarises live catalog totals</w:t>
            </w:r>
          </w:p>
        </w:tc>
      </w:tr>
      <w:tr>
        <w:tc>
          <w:tcPr>
            <w:tcW w:type="dxa" w:w="3168"/>
            <w:shd w:val="clear" w:color="auto" w:fill="F5F7FB"/>
          </w:tcPr>
          <w:p>
            <w:pPr>
              <w:spacing w:before="60" w:after="60" w:line="264" w:lineRule="auto"/>
            </w:pPr>
            <w:r/>
            <w:r>
              <w:rPr>
                <w:b/>
                <w:sz w:val="19"/>
              </w:rPr>
              <w:t>Quick actions</w:t>
            </w:r>
          </w:p>
        </w:tc>
        <w:tc>
          <w:tcPr>
            <w:tcW w:type="dxa" w:w="6336"/>
            <w:shd w:val="clear" w:color="auto" w:fill="F5F7FB"/>
          </w:tcPr>
          <w:p>
            <w:pPr>
              <w:spacing w:before="60" w:after="60" w:line="264" w:lineRule="auto"/>
            </w:pPr>
            <w:r/>
            <w:r>
              <w:rPr>
                <w:sz w:val="19"/>
              </w:rPr>
              <w:t>Shortcuts into catalog, APIs, docs, scaffolder</w:t>
            </w:r>
          </w:p>
        </w:tc>
      </w:tr>
      <w:tr>
        <w:tc>
          <w:tcPr>
            <w:tcW w:type="dxa" w:w="3168"/>
          </w:tcPr>
          <w:p>
            <w:pPr>
              <w:spacing w:before="60" w:after="60" w:line="264" w:lineRule="auto"/>
            </w:pPr>
            <w:r/>
            <w:r>
              <w:rPr>
                <w:b/>
                <w:sz w:val="19"/>
              </w:rPr>
              <w:t>Your role &amp; access</w:t>
            </w:r>
          </w:p>
        </w:tc>
        <w:tc>
          <w:tcPr>
            <w:tcW w:type="dxa" w:w="6336"/>
          </w:tcPr>
          <w:p>
            <w:pPr>
              <w:spacing w:before="60" w:after="60" w:line="264" w:lineRule="auto"/>
            </w:pPr>
            <w:r/>
            <w:r>
              <w:rPr>
                <w:sz w:val="19"/>
              </w:rPr>
              <w:t>Your persona and the live permission decisions from it</w:t>
            </w:r>
          </w:p>
        </w:tc>
      </w:tr>
      <w:tr>
        <w:tc>
          <w:tcPr>
            <w:tcW w:type="dxa" w:w="3168"/>
            <w:shd w:val="clear" w:color="auto" w:fill="F5F7FB"/>
          </w:tcPr>
          <w:p>
            <w:pPr>
              <w:spacing w:before="60" w:after="60" w:line="264" w:lineRule="auto"/>
            </w:pPr>
            <w:r/>
            <w:r>
              <w:rPr>
                <w:b/>
                <w:sz w:val="19"/>
              </w:rPr>
              <w:t>Owned by you and your teams</w:t>
            </w:r>
          </w:p>
        </w:tc>
        <w:tc>
          <w:tcPr>
            <w:tcW w:type="dxa" w:w="6336"/>
            <w:shd w:val="clear" w:color="auto" w:fill="F5F7FB"/>
          </w:tcPr>
          <w:p>
            <w:pPr>
              <w:spacing w:before="60" w:after="60" w:line="264" w:lineRule="auto"/>
            </w:pPr>
            <w:r/>
            <w:r>
              <w:rPr>
                <w:sz w:val="19"/>
              </w:rPr>
              <w:t>Entities owned by you or your groups</w:t>
            </w:r>
          </w:p>
        </w:tc>
      </w:tr>
      <w:tr>
        <w:tc>
          <w:tcPr>
            <w:tcW w:type="dxa" w:w="3168"/>
          </w:tcPr>
          <w:p>
            <w:pPr>
              <w:spacing w:before="60" w:after="60" w:line="264" w:lineRule="auto"/>
            </w:pPr>
            <w:r/>
            <w:r>
              <w:rPr>
                <w:b/>
                <w:sz w:val="19"/>
              </w:rPr>
              <w:t>Services &amp; components</w:t>
            </w:r>
          </w:p>
        </w:tc>
        <w:tc>
          <w:tcPr>
            <w:tcW w:type="dxa" w:w="6336"/>
          </w:tcPr>
          <w:p>
            <w:pPr>
              <w:spacing w:before="60" w:after="60" w:line="264" w:lineRule="auto"/>
            </w:pPr>
            <w:r/>
            <w:r>
              <w:rPr>
                <w:sz w:val="19"/>
              </w:rPr>
              <w:t>Components in the catalog</w:t>
            </w:r>
          </w:p>
        </w:tc>
      </w:tr>
      <w:tr>
        <w:tc>
          <w:tcPr>
            <w:tcW w:type="dxa" w:w="3168"/>
            <w:shd w:val="clear" w:color="auto" w:fill="F5F7FB"/>
          </w:tcPr>
          <w:p>
            <w:pPr>
              <w:spacing w:before="60" w:after="60" w:line="264" w:lineRule="auto"/>
            </w:pPr>
            <w:r/>
            <w:r>
              <w:rPr>
                <w:b/>
                <w:sz w:val="19"/>
              </w:rPr>
              <w:t>APIs</w:t>
            </w:r>
          </w:p>
        </w:tc>
        <w:tc>
          <w:tcPr>
            <w:tcW w:type="dxa" w:w="6336"/>
            <w:shd w:val="clear" w:color="auto" w:fill="F5F7FB"/>
          </w:tcPr>
          <w:p>
            <w:pPr>
              <w:spacing w:before="60" w:after="60" w:line="264" w:lineRule="auto"/>
            </w:pPr>
            <w:r/>
            <w:r>
              <w:rPr>
                <w:sz w:val="19"/>
              </w:rPr>
              <w:t>API entities</w:t>
            </w:r>
          </w:p>
        </w:tc>
      </w:tr>
      <w:tr>
        <w:tc>
          <w:tcPr>
            <w:tcW w:type="dxa" w:w="3168"/>
          </w:tcPr>
          <w:p>
            <w:pPr>
              <w:spacing w:before="60" w:after="60" w:line="264" w:lineRule="auto"/>
            </w:pPr>
            <w:r/>
            <w:r>
              <w:rPr>
                <w:b/>
                <w:sz w:val="19"/>
              </w:rPr>
              <w:t>Documentation</w:t>
            </w:r>
          </w:p>
        </w:tc>
        <w:tc>
          <w:tcPr>
            <w:tcW w:type="dxa" w:w="6336"/>
          </w:tcPr>
          <w:p>
            <w:pPr>
              <w:spacing w:before="60" w:after="60" w:line="264" w:lineRule="auto"/>
            </w:pPr>
            <w:r/>
            <w:r>
              <w:rPr>
                <w:sz w:val="19"/>
              </w:rPr>
              <w:t>Entities publishing TechDocs</w:t>
            </w:r>
          </w:p>
        </w:tc>
      </w:tr>
      <w:tr>
        <w:tc>
          <w:tcPr>
            <w:tcW w:type="dxa" w:w="3168"/>
            <w:shd w:val="clear" w:color="auto" w:fill="F5F7FB"/>
          </w:tcPr>
          <w:p>
            <w:pPr>
              <w:spacing w:before="60" w:after="60" w:line="264" w:lineRule="auto"/>
            </w:pPr>
            <w:r/>
            <w:r>
              <w:rPr>
                <w:b/>
                <w:sz w:val="19"/>
              </w:rPr>
              <w:t>Software templates</w:t>
            </w:r>
          </w:p>
        </w:tc>
        <w:tc>
          <w:tcPr>
            <w:tcW w:type="dxa" w:w="6336"/>
            <w:shd w:val="clear" w:color="auto" w:fill="F5F7FB"/>
          </w:tcPr>
          <w:p>
            <w:pPr>
              <w:spacing w:before="60" w:after="60" w:line="264" w:lineRule="auto"/>
            </w:pPr>
            <w:r/>
            <w:r>
              <w:rPr>
                <w:sz w:val="19"/>
              </w:rPr>
              <w:t>Available scaffolder templates</w:t>
            </w:r>
          </w:p>
        </w:tc>
      </w:tr>
      <w:tr>
        <w:tc>
          <w:tcPr>
            <w:tcW w:type="dxa" w:w="3168"/>
          </w:tcPr>
          <w:p>
            <w:pPr>
              <w:spacing w:before="60" w:after="60" w:line="264" w:lineRule="auto"/>
            </w:pPr>
            <w:r/>
            <w:r>
              <w:rPr>
                <w:b/>
                <w:sz w:val="19"/>
              </w:rPr>
              <w:t>Source repositories</w:t>
            </w:r>
          </w:p>
        </w:tc>
        <w:tc>
          <w:tcPr>
            <w:tcW w:type="dxa" w:w="6336"/>
          </w:tcPr>
          <w:p>
            <w:pPr>
              <w:spacing w:before="60" w:after="60" w:line="264" w:lineRule="auto"/>
            </w:pPr>
            <w:r/>
            <w:r>
              <w:rPr>
                <w:sz w:val="19"/>
              </w:rPr>
              <w:t>Real GitHub repositories linked from entities</w:t>
            </w:r>
          </w:p>
        </w:tc>
      </w:tr>
    </w:tbl>
    <w:p>
      <w:pPr/>
      <w:r>
        <w:t>Placement is configured in app-config.yaml under app.extensions, then page:home, then defaultConfig - keyed by each widget's name parameter. The custom layout exists because the stock widget grid ignored that configuration at some window widths.</w:t>
      </w:r>
    </w:p>
    <w:p>
      <w:pPr/>
      <w:r>
        <w:t>The widget to study first is widgets/Access.tsx. It queries the permission API live, so signing in as two different people genuinely produces different output. It is the clearest demonstration that the persona model is real and not a label.</w:t>
      </w:r>
    </w:p>
    <w:p>
      <w:pPr>
        <w:pStyle w:val="Heading2"/>
      </w:pPr>
      <w:r>
        <w:t>E.6  Frontend file reference</w:t>
      </w:r>
    </w:p>
    <w:tbl>
      <w:tblPr>
        <w:tblStyle w:val="TableGrid"/>
        <w:tblW w:type="auto" w:w="0"/>
        <w:jc w:val="center"/>
        <w:tblLayout w:type="fixed"/>
        <w:tblLook w:firstColumn="1" w:firstRow="1" w:lastColumn="0" w:lastRow="0" w:noHBand="0" w:noVBand="1" w:val="04A0"/>
      </w:tblPr>
      <w:tblGrid>
        <w:gridCol w:w="4752"/>
        <w:gridCol w:w="4752"/>
      </w:tblGrid>
      <w:tr>
        <w:tc>
          <w:tcPr>
            <w:tcW w:type="dxa" w:w="3744"/>
            <w:shd w:val="clear" w:color="auto" w:fill="000080"/>
          </w:tcPr>
          <w:p>
            <w:pPr>
              <w:spacing w:before="80" w:after="80"/>
            </w:pPr>
            <w:r/>
            <w:r>
              <w:rPr>
                <w:b/>
                <w:color w:val="FFFFFF"/>
                <w:sz w:val="19"/>
              </w:rPr>
              <w:t>File under packages/app/src/</w:t>
            </w:r>
          </w:p>
        </w:tc>
        <w:tc>
          <w:tcPr>
            <w:tcW w:type="dxa" w:w="5760"/>
            <w:shd w:val="clear" w:color="auto" w:fill="000080"/>
          </w:tcPr>
          <w:p>
            <w:pPr>
              <w:spacing w:before="80" w:after="80"/>
            </w:pPr>
            <w:r/>
            <w:r>
              <w:rPr>
                <w:b/>
                <w:color w:val="FFFFFF"/>
                <w:sz w:val="19"/>
              </w:rPr>
              <w:t>Responsibility</w:t>
            </w:r>
          </w:p>
        </w:tc>
      </w:tr>
      <w:tr>
        <w:tc>
          <w:tcPr>
            <w:tcW w:type="dxa" w:w="3744"/>
          </w:tcPr>
          <w:p>
            <w:pPr>
              <w:spacing w:before="60" w:after="60" w:line="264" w:lineRule="auto"/>
            </w:pPr>
            <w:r/>
            <w:r>
              <w:rPr>
                <w:rFonts w:ascii="Consolas" w:hAnsi="Consolas"/>
                <w:sz w:val="17"/>
                <w:rFonts w:ascii="Consolas" w:hAnsi="Consolas" w:cs="Consolas"/>
              </w:rPr>
              <w:t>App.tsx</w:t>
            </w:r>
          </w:p>
        </w:tc>
        <w:tc>
          <w:tcPr>
            <w:tcW w:type="dxa" w:w="5760"/>
          </w:tcPr>
          <w:p>
            <w:pPr>
              <w:spacing w:before="60" w:after="60" w:line="264" w:lineRule="auto"/>
            </w:pPr>
            <w:r/>
            <w:r>
              <w:rPr>
                <w:sz w:val="19"/>
              </w:rPr>
              <w:t>Registers plugins and the four custom modules</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modules/theme/tokens.ts</w:t>
            </w:r>
          </w:p>
        </w:tc>
        <w:tc>
          <w:tcPr>
            <w:tcW w:type="dxa" w:w="5760"/>
            <w:shd w:val="clear" w:color="auto" w:fill="F5F7FB"/>
          </w:tcPr>
          <w:p>
            <w:pPr>
              <w:spacing w:before="60" w:after="60" w:line="264" w:lineRule="auto"/>
            </w:pPr>
            <w:r/>
            <w:r>
              <w:rPr>
                <w:sz w:val="19"/>
              </w:rPr>
              <w:t>The palette. Single source of truth</w:t>
            </w:r>
          </w:p>
        </w:tc>
      </w:tr>
      <w:tr>
        <w:tc>
          <w:tcPr>
            <w:tcW w:type="dxa" w:w="3744"/>
          </w:tcPr>
          <w:p>
            <w:pPr>
              <w:spacing w:before="60" w:after="60" w:line="264" w:lineRule="auto"/>
            </w:pPr>
            <w:r/>
            <w:r>
              <w:rPr>
                <w:rFonts w:ascii="Consolas" w:hAnsi="Consolas"/>
                <w:sz w:val="17"/>
                <w:rFonts w:ascii="Consolas" w:hAnsi="Consolas" w:cs="Consolas"/>
              </w:rPr>
              <w:t>modules/theme/teamomfTheme.ts</w:t>
            </w:r>
          </w:p>
        </w:tc>
        <w:tc>
          <w:tcPr>
            <w:tcW w:type="dxa" w:w="5760"/>
          </w:tcPr>
          <w:p>
            <w:pPr>
              <w:spacing w:before="60" w:after="60" w:line="264" w:lineRule="auto"/>
            </w:pPr>
            <w:r/>
            <w:r>
              <w:rPr>
                <w:sz w:val="19"/>
              </w:rPr>
              <w:t>Light and dark themes built from tokens</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modules/theme/index.tsx</w:t>
            </w:r>
          </w:p>
        </w:tc>
        <w:tc>
          <w:tcPr>
            <w:tcW w:type="dxa" w:w="5760"/>
            <w:shd w:val="clear" w:color="auto" w:fill="F5F7FB"/>
          </w:tcPr>
          <w:p>
            <w:pPr>
              <w:spacing w:before="60" w:after="60" w:line="264" w:lineRule="auto"/>
            </w:pPr>
            <w:r/>
            <w:r>
              <w:rPr>
                <w:sz w:val="19"/>
              </w:rPr>
              <w:t>Overrides Backstage themes by reusing their IDs</w:t>
            </w:r>
          </w:p>
        </w:tc>
      </w:tr>
      <w:tr>
        <w:tc>
          <w:tcPr>
            <w:tcW w:type="dxa" w:w="3744"/>
          </w:tcPr>
          <w:p>
            <w:pPr>
              <w:spacing w:before="60" w:after="60" w:line="264" w:lineRule="auto"/>
            </w:pPr>
            <w:r/>
            <w:r>
              <w:rPr>
                <w:rFonts w:ascii="Consolas" w:hAnsi="Consolas"/>
                <w:sz w:val="17"/>
                <w:rFonts w:ascii="Consolas" w:hAnsi="Consolas" w:cs="Consolas"/>
              </w:rPr>
              <w:t>modules/theme/TeamomfPageLayout.tsx</w:t>
            </w:r>
          </w:p>
        </w:tc>
        <w:tc>
          <w:tcPr>
            <w:tcW w:type="dxa" w:w="5760"/>
          </w:tcPr>
          <w:p>
            <w:pPr>
              <w:spacing w:before="60" w:after="60" w:line="264" w:lineRule="auto"/>
            </w:pPr>
            <w:r/>
            <w:r>
              <w:rPr>
                <w:sz w:val="19"/>
              </w:rPr>
              <w:t>Shared page chrome</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modules/auth/TeamomfSignInPage.tsx</w:t>
            </w:r>
          </w:p>
        </w:tc>
        <w:tc>
          <w:tcPr>
            <w:tcW w:type="dxa" w:w="5760"/>
            <w:shd w:val="clear" w:color="auto" w:fill="F5F7FB"/>
          </w:tcPr>
          <w:p>
            <w:pPr>
              <w:spacing w:before="60" w:after="60" w:line="264" w:lineRule="auto"/>
            </w:pPr>
            <w:r/>
            <w:r>
              <w:rPr>
                <w:sz w:val="19"/>
              </w:rPr>
              <w:t>The credential login form</w:t>
            </w:r>
          </w:p>
        </w:tc>
      </w:tr>
      <w:tr>
        <w:tc>
          <w:tcPr>
            <w:tcW w:type="dxa" w:w="3744"/>
          </w:tcPr>
          <w:p>
            <w:pPr>
              <w:spacing w:before="60" w:after="60" w:line="264" w:lineRule="auto"/>
            </w:pPr>
            <w:r/>
            <w:r>
              <w:rPr>
                <w:rFonts w:ascii="Consolas" w:hAnsi="Consolas"/>
                <w:sz w:val="17"/>
                <w:rFonts w:ascii="Consolas" w:hAnsi="Consolas" w:cs="Consolas"/>
              </w:rPr>
              <w:t>modules/auth/TeamomfBrand.tsx</w:t>
            </w:r>
          </w:p>
        </w:tc>
        <w:tc>
          <w:tcPr>
            <w:tcW w:type="dxa" w:w="5760"/>
          </w:tcPr>
          <w:p>
            <w:pPr>
              <w:spacing w:before="60" w:after="60" w:line="264" w:lineRule="auto"/>
            </w:pPr>
            <w:r/>
            <w:r>
              <w:rPr>
                <w:sz w:val="19"/>
              </w:rPr>
              <w:t>Branding on the sign-in page</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modules/nav/Sidebar.tsx</w:t>
            </w:r>
          </w:p>
        </w:tc>
        <w:tc>
          <w:tcPr>
            <w:tcW w:type="dxa" w:w="5760"/>
            <w:shd w:val="clear" w:color="auto" w:fill="F5F7FB"/>
          </w:tcPr>
          <w:p>
            <w:pPr>
              <w:spacing w:before="60" w:after="60" w:line="264" w:lineRule="auto"/>
            </w:pPr>
            <w:r/>
            <w:r>
              <w:rPr>
                <w:sz w:val="19"/>
              </w:rPr>
              <w:t>The custom sidebar</w:t>
            </w:r>
          </w:p>
        </w:tc>
      </w:tr>
      <w:tr>
        <w:tc>
          <w:tcPr>
            <w:tcW w:type="dxa" w:w="3744"/>
          </w:tcPr>
          <w:p>
            <w:pPr>
              <w:spacing w:before="60" w:after="60" w:line="264" w:lineRule="auto"/>
            </w:pPr>
            <w:r/>
            <w:r>
              <w:rPr>
                <w:rFonts w:ascii="Consolas" w:hAnsi="Consolas"/>
                <w:sz w:val="17"/>
                <w:rFonts w:ascii="Consolas" w:hAnsi="Consolas" w:cs="Consolas"/>
              </w:rPr>
              <w:t>modules/nav/LogoFull.tsx, LogoIcon.tsx</w:t>
            </w:r>
          </w:p>
        </w:tc>
        <w:tc>
          <w:tcPr>
            <w:tcW w:type="dxa" w:w="5760"/>
          </w:tcPr>
          <w:p>
            <w:pPr>
              <w:spacing w:before="60" w:after="60" w:line="264" w:lineRule="auto"/>
            </w:pPr>
            <w:r/>
            <w:r>
              <w:rPr>
                <w:sz w:val="19"/>
              </w:rPr>
              <w:t>Logo, expanded and collapsed</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modules/home/homeModule.tsx</w:t>
            </w:r>
          </w:p>
        </w:tc>
        <w:tc>
          <w:tcPr>
            <w:tcW w:type="dxa" w:w="5760"/>
            <w:shd w:val="clear" w:color="auto" w:fill="F5F7FB"/>
          </w:tcPr>
          <w:p>
            <w:pPr>
              <w:spacing w:before="60" w:after="60" w:line="264" w:lineRule="auto"/>
            </w:pPr>
            <w:r/>
            <w:r>
              <w:rPr>
                <w:sz w:val="19"/>
              </w:rPr>
              <w:t>Registers the nine widgets</w:t>
            </w:r>
          </w:p>
        </w:tc>
      </w:tr>
      <w:tr>
        <w:tc>
          <w:tcPr>
            <w:tcW w:type="dxa" w:w="3744"/>
          </w:tcPr>
          <w:p>
            <w:pPr>
              <w:spacing w:before="60" w:after="60" w:line="264" w:lineRule="auto"/>
            </w:pPr>
            <w:r/>
            <w:r>
              <w:rPr>
                <w:rFonts w:ascii="Consolas" w:hAnsi="Consolas"/>
                <w:sz w:val="17"/>
                <w:rFonts w:ascii="Consolas" w:hAnsi="Consolas" w:cs="Consolas"/>
              </w:rPr>
              <w:t>modules/home/HomeLayout.tsx</w:t>
            </w:r>
          </w:p>
        </w:tc>
        <w:tc>
          <w:tcPr>
            <w:tcW w:type="dxa" w:w="5760"/>
          </w:tcPr>
          <w:p>
            <w:pPr>
              <w:spacing w:before="60" w:after="60" w:line="264" w:lineRule="auto"/>
            </w:pPr>
            <w:r/>
            <w:r>
              <w:rPr>
                <w:sz w:val="19"/>
              </w:rPr>
              <w:t>The custom widget grid</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modules/home/widgets/Access.tsx</w:t>
            </w:r>
          </w:p>
        </w:tc>
        <w:tc>
          <w:tcPr>
            <w:tcW w:type="dxa" w:w="5760"/>
            <w:shd w:val="clear" w:color="auto" w:fill="F5F7FB"/>
          </w:tcPr>
          <w:p>
            <w:pPr>
              <w:spacing w:before="60" w:after="60" w:line="264" w:lineRule="auto"/>
            </w:pPr>
            <w:r/>
            <w:r>
              <w:rPr>
                <w:sz w:val="19"/>
              </w:rPr>
              <w:t>Live persona and permission display</w:t>
            </w:r>
          </w:p>
        </w:tc>
      </w:tr>
      <w:tr>
        <w:tc>
          <w:tcPr>
            <w:tcW w:type="dxa" w:w="3744"/>
          </w:tcPr>
          <w:p>
            <w:pPr>
              <w:spacing w:before="60" w:after="60" w:line="264" w:lineRule="auto"/>
            </w:pPr>
            <w:r/>
            <w:r>
              <w:rPr>
                <w:rFonts w:ascii="Consolas" w:hAnsi="Consolas"/>
                <w:sz w:val="17"/>
                <w:rFonts w:ascii="Consolas" w:hAnsi="Consolas" w:cs="Consolas"/>
              </w:rPr>
              <w:t>modules/home/widgets/CatalogCards.tsx</w:t>
            </w:r>
          </w:p>
        </w:tc>
        <w:tc>
          <w:tcPr>
            <w:tcW w:type="dxa" w:w="5760"/>
          </w:tcPr>
          <w:p>
            <w:pPr>
              <w:spacing w:before="60" w:after="60" w:line="264" w:lineRule="auto"/>
            </w:pPr>
            <w:r/>
            <w:r>
              <w:rPr>
                <w:sz w:val="19"/>
              </w:rPr>
              <w:t>Services, APIs, Docs, Templates, Repos</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modules/home/widgets/Welcome.tsx</w:t>
            </w:r>
          </w:p>
        </w:tc>
        <w:tc>
          <w:tcPr>
            <w:tcW w:type="dxa" w:w="5760"/>
            <w:shd w:val="clear" w:color="auto" w:fill="F5F7FB"/>
          </w:tcPr>
          <w:p>
            <w:pPr>
              <w:spacing w:before="60" w:after="60" w:line="264" w:lineRule="auto"/>
            </w:pPr>
            <w:r/>
            <w:r>
              <w:rPr>
                <w:sz w:val="19"/>
              </w:rPr>
              <w:t>Greeting and catalog totals</w:t>
            </w:r>
          </w:p>
        </w:tc>
      </w:tr>
      <w:tr>
        <w:tc>
          <w:tcPr>
            <w:tcW w:type="dxa" w:w="3744"/>
          </w:tcPr>
          <w:p>
            <w:pPr>
              <w:spacing w:before="60" w:after="60" w:line="264" w:lineRule="auto"/>
            </w:pPr>
            <w:r/>
            <w:r>
              <w:rPr>
                <w:rFonts w:ascii="Consolas" w:hAnsi="Consolas"/>
                <w:sz w:val="17"/>
                <w:rFonts w:ascii="Consolas" w:hAnsi="Consolas" w:cs="Consolas"/>
              </w:rPr>
              <w:t>modules/home/widgets/QuickActions.tsx</w:t>
            </w:r>
          </w:p>
        </w:tc>
        <w:tc>
          <w:tcPr>
            <w:tcW w:type="dxa" w:w="5760"/>
          </w:tcPr>
          <w:p>
            <w:pPr>
              <w:spacing w:before="60" w:after="60" w:line="264" w:lineRule="auto"/>
            </w:pPr>
            <w:r/>
            <w:r>
              <w:rPr>
                <w:sz w:val="19"/>
              </w:rPr>
              <w:t>Navigation shortcuts</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modules/home/components/EntityList.tsx</w:t>
            </w:r>
          </w:p>
        </w:tc>
        <w:tc>
          <w:tcPr>
            <w:tcW w:type="dxa" w:w="5760"/>
            <w:shd w:val="clear" w:color="auto" w:fill="F5F7FB"/>
          </w:tcPr>
          <w:p>
            <w:pPr>
              <w:spacing w:before="60" w:after="60" w:line="264" w:lineRule="auto"/>
            </w:pPr>
            <w:r/>
            <w:r>
              <w:rPr>
                <w:sz w:val="19"/>
              </w:rPr>
              <w:t>Shared entity list rendering</w:t>
            </w:r>
          </w:p>
        </w:tc>
      </w:tr>
      <w:tr>
        <w:tc>
          <w:tcPr>
            <w:tcW w:type="dxa" w:w="3744"/>
          </w:tcPr>
          <w:p>
            <w:pPr>
              <w:spacing w:before="60" w:after="60" w:line="264" w:lineRule="auto"/>
            </w:pPr>
            <w:r/>
            <w:r>
              <w:rPr>
                <w:rFonts w:ascii="Consolas" w:hAnsi="Consolas"/>
                <w:sz w:val="17"/>
                <w:rFonts w:ascii="Consolas" w:hAnsi="Consolas" w:cs="Consolas"/>
              </w:rPr>
              <w:t>modules/home/hooks/useCatalogEntities.ts</w:t>
            </w:r>
          </w:p>
        </w:tc>
        <w:tc>
          <w:tcPr>
            <w:tcW w:type="dxa" w:w="5760"/>
          </w:tcPr>
          <w:p>
            <w:pPr>
              <w:spacing w:before="60" w:after="60" w:line="264" w:lineRule="auto"/>
            </w:pPr>
            <w:r/>
            <w:r>
              <w:rPr>
                <w:sz w:val="19"/>
              </w:rPr>
              <w:t>Catalog queries</w:t>
            </w:r>
          </w:p>
        </w:tc>
      </w:tr>
      <w:tr>
        <w:tc>
          <w:tcPr>
            <w:tcW w:type="dxa" w:w="3744"/>
            <w:shd w:val="clear" w:color="auto" w:fill="F5F7FB"/>
          </w:tcPr>
          <w:p>
            <w:pPr>
              <w:spacing w:before="60" w:after="60" w:line="264" w:lineRule="auto"/>
            </w:pPr>
            <w:r/>
            <w:r>
              <w:rPr>
                <w:rFonts w:ascii="Consolas" w:hAnsi="Consolas"/>
                <w:sz w:val="17"/>
                <w:rFonts w:ascii="Consolas" w:hAnsi="Consolas" w:cs="Consolas"/>
              </w:rPr>
              <w:t>modules/home/hooks/useIdentity.ts</w:t>
            </w:r>
          </w:p>
        </w:tc>
        <w:tc>
          <w:tcPr>
            <w:tcW w:type="dxa" w:w="5760"/>
            <w:shd w:val="clear" w:color="auto" w:fill="F5F7FB"/>
          </w:tcPr>
          <w:p>
            <w:pPr>
              <w:spacing w:before="60" w:after="60" w:line="264" w:lineRule="auto"/>
            </w:pPr>
            <w:r/>
            <w:r>
              <w:rPr>
                <w:sz w:val="19"/>
              </w:rPr>
              <w:t>Signed-in user and their groups</w:t>
            </w:r>
          </w:p>
        </w:tc>
      </w:tr>
    </w:tbl>
    <w:p>
      <w:r>
        <w:br w:type="page"/>
      </w:r>
    </w:p>
    <w:p>
      <w:pPr>
        <w:pStyle w:val="Heading1"/>
      </w:pPr>
      <w:r>
        <w:t>Part F  -  The backend</w:t>
      </w:r>
    </w:p>
    <w:p>
      <w:pPr>
        <w:pStyle w:val="Heading2"/>
      </w:pPr>
      <w:r>
        <w:t>F.1  One file wires everything</w:t>
      </w:r>
    </w:p>
    <w:p>
      <w:pPr/>
      <w:r>
        <w:t>packages/backend/src/index.ts is short and almost entirely a list of backend.add calls. The pattern is uniform:</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const backend = createBackend();</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backend.add(import('@backstage/plugin-catalog-backend'));</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backend.add(import('@backstage/plugin-scaffolder-backend'));</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 about twenty of these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the three TEAMOMF-specific lines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backend.add(teamomfCredentialsPlugin);              // credential store + /login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backend.add(authModuleTeamomfCredentialsProvider);  // session -&gt; identity</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backend.add(permissionModuleTeamomfPolicy);         // replaces stock allow-all</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backend.start();</w:t>
      </w:r>
    </w:p>
    <w:p>
      <w:pPr/>
      <w:r>
        <w:t>Two things are worth noticing. First, our plugin contributes three separate features from one package rather than one monolithic thing. Second, permissionModuleTeamomfPolicy replaces the stock allow-all policy module - if you removed that line, every signed-in user would be able to do everything.</w:t>
      </w:r>
    </w:p>
    <w:p>
      <w:pPr>
        <w:pStyle w:val="Heading2"/>
      </w:pPr>
      <w:r>
        <w:t>F.2  Backend plugins and what they give you</w:t>
      </w:r>
    </w:p>
    <w:tbl>
      <w:tblPr>
        <w:tblStyle w:val="TableGrid"/>
        <w:tblW w:type="auto" w:w="0"/>
        <w:jc w:val="center"/>
        <w:tblLayout w:type="fixed"/>
        <w:tblLook w:firstColumn="1" w:firstRow="1" w:lastColumn="0" w:lastRow="0" w:noHBand="0" w:noVBand="1" w:val="04A0"/>
      </w:tblPr>
      <w:tblGrid>
        <w:gridCol w:w="4752"/>
        <w:gridCol w:w="4752"/>
      </w:tblGrid>
      <w:tr>
        <w:tc>
          <w:tcPr>
            <w:tcW w:type="dxa" w:w="3456"/>
            <w:shd w:val="clear" w:color="auto" w:fill="000080"/>
          </w:tcPr>
          <w:p>
            <w:pPr>
              <w:spacing w:before="80" w:after="80"/>
            </w:pPr>
            <w:r/>
            <w:r>
              <w:rPr>
                <w:b/>
                <w:color w:val="FFFFFF"/>
                <w:sz w:val="19"/>
              </w:rPr>
              <w:t>Plugin</w:t>
            </w:r>
          </w:p>
        </w:tc>
        <w:tc>
          <w:tcPr>
            <w:tcW w:type="dxa" w:w="6048"/>
            <w:shd w:val="clear" w:color="auto" w:fill="000080"/>
          </w:tcPr>
          <w:p>
            <w:pPr>
              <w:spacing w:before="80" w:after="80"/>
            </w:pPr>
            <w:r/>
            <w:r>
              <w:rPr>
                <w:b/>
                <w:color w:val="FFFFFF"/>
                <w:sz w:val="19"/>
              </w:rPr>
              <w:t>Provides</w:t>
            </w:r>
          </w:p>
        </w:tc>
      </w:tr>
      <w:tr>
        <w:tc>
          <w:tcPr>
            <w:tcW w:type="dxa" w:w="3456"/>
          </w:tcPr>
          <w:p>
            <w:pPr>
              <w:spacing w:before="60" w:after="60" w:line="264" w:lineRule="auto"/>
            </w:pPr>
            <w:r/>
            <w:r>
              <w:rPr>
                <w:rFonts w:ascii="Consolas" w:hAnsi="Consolas"/>
                <w:sz w:val="17"/>
                <w:rFonts w:ascii="Consolas" w:hAnsi="Consolas" w:cs="Consolas"/>
              </w:rPr>
              <w:t>catalog-backend</w:t>
            </w:r>
          </w:p>
        </w:tc>
        <w:tc>
          <w:tcPr>
            <w:tcW w:type="dxa" w:w="6048"/>
          </w:tcPr>
          <w:p>
            <w:pPr>
              <w:spacing w:before="60" w:after="60" w:line="264" w:lineRule="auto"/>
            </w:pPr>
            <w:r/>
            <w:r>
              <w:rPr>
                <w:sz w:val="19"/>
              </w:rPr>
              <w:t>Ingests and serves entities. The heart of the portal</w:t>
            </w:r>
          </w:p>
        </w:tc>
      </w:tr>
      <w:tr>
        <w:tc>
          <w:tcPr>
            <w:tcW w:type="dxa" w:w="3456"/>
            <w:shd w:val="clear" w:color="auto" w:fill="F5F7FB"/>
          </w:tcPr>
          <w:p>
            <w:pPr>
              <w:spacing w:before="60" w:after="60" w:line="264" w:lineRule="auto"/>
            </w:pPr>
            <w:r/>
            <w:r>
              <w:rPr>
                <w:rFonts w:ascii="Consolas" w:hAnsi="Consolas"/>
                <w:sz w:val="17"/>
                <w:rFonts w:ascii="Consolas" w:hAnsi="Consolas" w:cs="Consolas"/>
              </w:rPr>
              <w:t>scaffolder-backend</w:t>
            </w:r>
          </w:p>
        </w:tc>
        <w:tc>
          <w:tcPr>
            <w:tcW w:type="dxa" w:w="6048"/>
            <w:shd w:val="clear" w:color="auto" w:fill="F5F7FB"/>
          </w:tcPr>
          <w:p>
            <w:pPr>
              <w:spacing w:before="60" w:after="60" w:line="264" w:lineRule="auto"/>
            </w:pPr>
            <w:r/>
            <w:r>
              <w:rPr>
                <w:sz w:val="19"/>
              </w:rPr>
              <w:t>Executes software templates</w:t>
            </w:r>
          </w:p>
        </w:tc>
      </w:tr>
      <w:tr>
        <w:tc>
          <w:tcPr>
            <w:tcW w:type="dxa" w:w="3456"/>
          </w:tcPr>
          <w:p>
            <w:pPr>
              <w:spacing w:before="60" w:after="60" w:line="264" w:lineRule="auto"/>
            </w:pPr>
            <w:r/>
            <w:r>
              <w:rPr>
                <w:rFonts w:ascii="Consolas" w:hAnsi="Consolas"/>
                <w:sz w:val="17"/>
                <w:rFonts w:ascii="Consolas" w:hAnsi="Consolas" w:cs="Consolas"/>
              </w:rPr>
              <w:t>scaffolder-backend-module-github</w:t>
            </w:r>
          </w:p>
        </w:tc>
        <w:tc>
          <w:tcPr>
            <w:tcW w:type="dxa" w:w="6048"/>
          </w:tcPr>
          <w:p>
            <w:pPr>
              <w:spacing w:before="60" w:after="60" w:line="264" w:lineRule="auto"/>
            </w:pPr>
            <w:r/>
            <w:r>
              <w:rPr>
                <w:sz w:val="19"/>
              </w:rPr>
              <w:t>The publish:github action</w:t>
            </w:r>
          </w:p>
        </w:tc>
      </w:tr>
      <w:tr>
        <w:tc>
          <w:tcPr>
            <w:tcW w:type="dxa" w:w="3456"/>
            <w:shd w:val="clear" w:color="auto" w:fill="F5F7FB"/>
          </w:tcPr>
          <w:p>
            <w:pPr>
              <w:spacing w:before="60" w:after="60" w:line="264" w:lineRule="auto"/>
            </w:pPr>
            <w:r/>
            <w:r>
              <w:rPr>
                <w:rFonts w:ascii="Consolas" w:hAnsi="Consolas"/>
                <w:sz w:val="17"/>
                <w:rFonts w:ascii="Consolas" w:hAnsi="Consolas" w:cs="Consolas"/>
              </w:rPr>
              <w:t>techdocs-backend</w:t>
            </w:r>
          </w:p>
        </w:tc>
        <w:tc>
          <w:tcPr>
            <w:tcW w:type="dxa" w:w="6048"/>
            <w:shd w:val="clear" w:color="auto" w:fill="F5F7FB"/>
          </w:tcPr>
          <w:p>
            <w:pPr>
              <w:spacing w:before="60" w:after="60" w:line="264" w:lineRule="auto"/>
            </w:pPr>
            <w:r/>
            <w:r>
              <w:rPr>
                <w:sz w:val="19"/>
              </w:rPr>
              <w:t>Builds and serves documentation</w:t>
            </w:r>
          </w:p>
        </w:tc>
      </w:tr>
      <w:tr>
        <w:tc>
          <w:tcPr>
            <w:tcW w:type="dxa" w:w="3456"/>
          </w:tcPr>
          <w:p>
            <w:pPr>
              <w:spacing w:before="60" w:after="60" w:line="264" w:lineRule="auto"/>
            </w:pPr>
            <w:r/>
            <w:r>
              <w:rPr>
                <w:rFonts w:ascii="Consolas" w:hAnsi="Consolas"/>
                <w:sz w:val="17"/>
                <w:rFonts w:ascii="Consolas" w:hAnsi="Consolas" w:cs="Consolas"/>
              </w:rPr>
              <w:t>auth-backend</w:t>
            </w:r>
          </w:p>
        </w:tc>
        <w:tc>
          <w:tcPr>
            <w:tcW w:type="dxa" w:w="6048"/>
          </w:tcPr>
          <w:p>
            <w:pPr>
              <w:spacing w:before="60" w:after="60" w:line="264" w:lineRule="auto"/>
            </w:pPr>
            <w:r/>
            <w:r>
              <w:rPr>
                <w:sz w:val="19"/>
              </w:rPr>
              <w:t>Sign-in providers</w:t>
            </w:r>
          </w:p>
        </w:tc>
      </w:tr>
      <w:tr>
        <w:tc>
          <w:tcPr>
            <w:tcW w:type="dxa" w:w="3456"/>
            <w:shd w:val="clear" w:color="auto" w:fill="F5F7FB"/>
          </w:tcPr>
          <w:p>
            <w:pPr>
              <w:spacing w:before="60" w:after="60" w:line="264" w:lineRule="auto"/>
            </w:pPr>
            <w:r/>
            <w:r>
              <w:rPr>
                <w:rFonts w:ascii="Consolas" w:hAnsi="Consolas"/>
                <w:sz w:val="17"/>
                <w:rFonts w:ascii="Consolas" w:hAnsi="Consolas" w:cs="Consolas"/>
              </w:rPr>
              <w:t>auth-backend-module-github-provider</w:t>
            </w:r>
          </w:p>
        </w:tc>
        <w:tc>
          <w:tcPr>
            <w:tcW w:type="dxa" w:w="6048"/>
            <w:shd w:val="clear" w:color="auto" w:fill="F5F7FB"/>
          </w:tcPr>
          <w:p>
            <w:pPr>
              <w:spacing w:before="60" w:after="60" w:line="264" w:lineRule="auto"/>
            </w:pPr>
            <w:r/>
            <w:r>
              <w:rPr>
                <w:sz w:val="19"/>
              </w:rPr>
              <w:t>GitHub OAuth, for tokens NOT for sign-in - see Part K</w:t>
            </w:r>
          </w:p>
        </w:tc>
      </w:tr>
      <w:tr>
        <w:tc>
          <w:tcPr>
            <w:tcW w:type="dxa" w:w="3456"/>
          </w:tcPr>
          <w:p>
            <w:pPr>
              <w:spacing w:before="60" w:after="60" w:line="264" w:lineRule="auto"/>
            </w:pPr>
            <w:r/>
            <w:r>
              <w:rPr>
                <w:rFonts w:ascii="Consolas" w:hAnsi="Consolas"/>
                <w:sz w:val="17"/>
                <w:rFonts w:ascii="Consolas" w:hAnsi="Consolas" w:cs="Consolas"/>
              </w:rPr>
              <w:t>permission-backend</w:t>
            </w:r>
          </w:p>
        </w:tc>
        <w:tc>
          <w:tcPr>
            <w:tcW w:type="dxa" w:w="6048"/>
          </w:tcPr>
          <w:p>
            <w:pPr>
              <w:spacing w:before="60" w:after="60" w:line="264" w:lineRule="auto"/>
            </w:pPr>
            <w:r/>
            <w:r>
              <w:rPr>
                <w:sz w:val="19"/>
              </w:rPr>
              <w:t>The authorization framework our policy plugs into</w:t>
            </w:r>
          </w:p>
        </w:tc>
      </w:tr>
      <w:tr>
        <w:tc>
          <w:tcPr>
            <w:tcW w:type="dxa" w:w="3456"/>
            <w:shd w:val="clear" w:color="auto" w:fill="F5F7FB"/>
          </w:tcPr>
          <w:p>
            <w:pPr>
              <w:spacing w:before="60" w:after="60" w:line="264" w:lineRule="auto"/>
            </w:pPr>
            <w:r/>
            <w:r>
              <w:rPr>
                <w:rFonts w:ascii="Consolas" w:hAnsi="Consolas"/>
                <w:sz w:val="17"/>
                <w:rFonts w:ascii="Consolas" w:hAnsi="Consolas" w:cs="Consolas"/>
              </w:rPr>
              <w:t>search-backend</w:t>
            </w:r>
          </w:p>
        </w:tc>
        <w:tc>
          <w:tcPr>
            <w:tcW w:type="dxa" w:w="6048"/>
            <w:shd w:val="clear" w:color="auto" w:fill="F5F7FB"/>
          </w:tcPr>
          <w:p>
            <w:pPr>
              <w:spacing w:before="60" w:after="60" w:line="264" w:lineRule="auto"/>
            </w:pPr>
            <w:r/>
            <w:r>
              <w:rPr>
                <w:sz w:val="19"/>
              </w:rPr>
              <w:t>Search, with catalog and TechDocs collators</w:t>
            </w:r>
          </w:p>
        </w:tc>
      </w:tr>
      <w:tr>
        <w:tc>
          <w:tcPr>
            <w:tcW w:type="dxa" w:w="3456"/>
          </w:tcPr>
          <w:p>
            <w:pPr>
              <w:spacing w:before="60" w:after="60" w:line="264" w:lineRule="auto"/>
            </w:pPr>
            <w:r/>
            <w:r>
              <w:rPr>
                <w:rFonts w:ascii="Consolas" w:hAnsi="Consolas"/>
                <w:sz w:val="17"/>
                <w:rFonts w:ascii="Consolas" w:hAnsi="Consolas" w:cs="Consolas"/>
              </w:rPr>
              <w:t>kubernetes-backend</w:t>
            </w:r>
          </w:p>
        </w:tc>
        <w:tc>
          <w:tcPr>
            <w:tcW w:type="dxa" w:w="6048"/>
          </w:tcPr>
          <w:p>
            <w:pPr>
              <w:spacing w:before="60" w:after="60" w:line="264" w:lineRule="auto"/>
            </w:pPr>
            <w:r/>
            <w:r>
              <w:rPr>
                <w:sz w:val="19"/>
              </w:rPr>
              <w:t>Installed and wired, but unconfigured</w:t>
            </w:r>
          </w:p>
        </w:tc>
      </w:tr>
      <w:tr>
        <w:tc>
          <w:tcPr>
            <w:tcW w:type="dxa" w:w="3456"/>
            <w:shd w:val="clear" w:color="auto" w:fill="F5F7FB"/>
          </w:tcPr>
          <w:p>
            <w:pPr>
              <w:spacing w:before="60" w:after="60" w:line="264" w:lineRule="auto"/>
            </w:pPr>
            <w:r/>
            <w:r>
              <w:rPr>
                <w:rFonts w:ascii="Consolas" w:hAnsi="Consolas"/>
                <w:sz w:val="17"/>
                <w:rFonts w:ascii="Consolas" w:hAnsi="Consolas" w:cs="Consolas"/>
              </w:rPr>
              <w:t>notifications-backend, signals-backend</w:t>
            </w:r>
          </w:p>
        </w:tc>
        <w:tc>
          <w:tcPr>
            <w:tcW w:type="dxa" w:w="6048"/>
            <w:shd w:val="clear" w:color="auto" w:fill="F5F7FB"/>
          </w:tcPr>
          <w:p>
            <w:pPr>
              <w:spacing w:before="60" w:after="60" w:line="264" w:lineRule="auto"/>
            </w:pPr>
            <w:r/>
            <w:r>
              <w:rPr>
                <w:sz w:val="19"/>
              </w:rPr>
              <w:t>In-portal notifications</w:t>
            </w:r>
          </w:p>
        </w:tc>
      </w:tr>
      <w:tr>
        <w:tc>
          <w:tcPr>
            <w:tcW w:type="dxa" w:w="3456"/>
          </w:tcPr>
          <w:p>
            <w:pPr>
              <w:spacing w:before="60" w:after="60" w:line="264" w:lineRule="auto"/>
            </w:pPr>
            <w:r/>
            <w:r>
              <w:rPr>
                <w:rFonts w:ascii="Consolas" w:hAnsi="Consolas"/>
                <w:sz w:val="17"/>
                <w:rFonts w:ascii="Consolas" w:hAnsi="Consolas" w:cs="Consolas"/>
              </w:rPr>
              <w:t>app-backend</w:t>
            </w:r>
          </w:p>
        </w:tc>
        <w:tc>
          <w:tcPr>
            <w:tcW w:type="dxa" w:w="6048"/>
          </w:tcPr>
          <w:p>
            <w:pPr>
              <w:spacing w:before="60" w:after="60" w:line="264" w:lineRule="auto"/>
            </w:pPr>
            <w:r/>
            <w:r>
              <w:rPr>
                <w:sz w:val="19"/>
              </w:rPr>
              <w:t>Serves the built frontend in production</w:t>
            </w:r>
          </w:p>
        </w:tc>
      </w:tr>
    </w:tbl>
    <w:p>
      <w:pPr>
        <w:pStyle w:val="Heading2"/>
      </w:pPr>
      <w:r>
        <w:t>F.3  Our plugin, file by file</w:t>
      </w:r>
    </w:p>
    <w:p>
      <w:pPr/>
      <w:r>
        <w:t>plugins/teamomf-credentials-backend is the code we wrote. If you are asked to change how login or permissions work, it is all here.</w:t>
      </w:r>
    </w:p>
    <w:tbl>
      <w:tblPr>
        <w:tblStyle w:val="TableGrid"/>
        <w:tblW w:type="auto" w:w="0"/>
        <w:jc w:val="center"/>
        <w:tblLayout w:type="fixed"/>
        <w:tblLook w:firstColumn="1" w:firstRow="1" w:lastColumn="0" w:lastRow="0" w:noHBand="0" w:noVBand="1" w:val="04A0"/>
      </w:tblPr>
      <w:tblGrid>
        <w:gridCol w:w="4752"/>
        <w:gridCol w:w="4752"/>
      </w:tblGrid>
      <w:tr>
        <w:tc>
          <w:tcPr>
            <w:tcW w:type="dxa" w:w="3600"/>
            <w:shd w:val="clear" w:color="auto" w:fill="000080"/>
          </w:tcPr>
          <w:p>
            <w:pPr>
              <w:spacing w:before="80" w:after="80"/>
            </w:pPr>
            <w:r/>
            <w:r>
              <w:rPr>
                <w:b/>
                <w:color w:val="FFFFFF"/>
                <w:sz w:val="19"/>
              </w:rPr>
              <w:t>File under src/</w:t>
            </w:r>
          </w:p>
        </w:tc>
        <w:tc>
          <w:tcPr>
            <w:tcW w:type="dxa" w:w="5904"/>
            <w:shd w:val="clear" w:color="auto" w:fill="000080"/>
          </w:tcPr>
          <w:p>
            <w:pPr>
              <w:spacing w:before="80" w:after="80"/>
            </w:pPr>
            <w:r/>
            <w:r>
              <w:rPr>
                <w:b/>
                <w:color w:val="FFFFFF"/>
                <w:sz w:val="19"/>
              </w:rPr>
              <w:t>Responsibility</w:t>
            </w:r>
          </w:p>
        </w:tc>
      </w:tr>
      <w:tr>
        <w:tc>
          <w:tcPr>
            <w:tcW w:type="dxa" w:w="3600"/>
          </w:tcPr>
          <w:p>
            <w:pPr>
              <w:spacing w:before="60" w:after="60" w:line="264" w:lineRule="auto"/>
            </w:pPr>
            <w:r/>
            <w:r>
              <w:rPr>
                <w:rFonts w:ascii="Consolas" w:hAnsi="Consolas"/>
                <w:sz w:val="17"/>
                <w:rFonts w:ascii="Consolas" w:hAnsi="Consolas" w:cs="Consolas"/>
              </w:rPr>
              <w:t>plugin.ts</w:t>
            </w:r>
          </w:p>
        </w:tc>
        <w:tc>
          <w:tcPr>
            <w:tcW w:type="dxa" w:w="5904"/>
          </w:tcPr>
          <w:p>
            <w:pPr>
              <w:spacing w:before="60" w:after="60" w:line="264" w:lineRule="auto"/>
            </w:pPr>
            <w:r/>
            <w:r>
              <w:rPr>
                <w:sz w:val="19"/>
              </w:rPr>
              <w:t>Declares the backend plugin and its dependencies</w:t>
            </w:r>
          </w:p>
        </w:tc>
      </w:tr>
      <w:tr>
        <w:tc>
          <w:tcPr>
            <w:tcW w:type="dxa" w:w="3600"/>
            <w:shd w:val="clear" w:color="auto" w:fill="F5F7FB"/>
          </w:tcPr>
          <w:p>
            <w:pPr>
              <w:spacing w:before="60" w:after="60" w:line="264" w:lineRule="auto"/>
            </w:pPr>
            <w:r/>
            <w:r>
              <w:rPr>
                <w:rFonts w:ascii="Consolas" w:hAnsi="Consolas"/>
                <w:sz w:val="17"/>
                <w:rFonts w:ascii="Consolas" w:hAnsi="Consolas" w:cs="Consolas"/>
              </w:rPr>
              <w:t>module.ts</w:t>
            </w:r>
          </w:p>
        </w:tc>
        <w:tc>
          <w:tcPr>
            <w:tcW w:type="dxa" w:w="5904"/>
            <w:shd w:val="clear" w:color="auto" w:fill="F5F7FB"/>
          </w:tcPr>
          <w:p>
            <w:pPr>
              <w:spacing w:before="60" w:after="60" w:line="264" w:lineRule="auto"/>
            </w:pPr>
            <w:r/>
            <w:r>
              <w:rPr>
                <w:sz w:val="19"/>
              </w:rPr>
              <w:t>Registers the teamomf auth provider as an auth module</w:t>
            </w:r>
          </w:p>
        </w:tc>
      </w:tr>
      <w:tr>
        <w:tc>
          <w:tcPr>
            <w:tcW w:type="dxa" w:w="3600"/>
          </w:tcPr>
          <w:p>
            <w:pPr>
              <w:spacing w:before="60" w:after="60" w:line="264" w:lineRule="auto"/>
            </w:pPr>
            <w:r/>
            <w:r>
              <w:rPr>
                <w:rFonts w:ascii="Consolas" w:hAnsi="Consolas"/>
                <w:sz w:val="17"/>
                <w:rFonts w:ascii="Consolas" w:hAnsi="Consolas" w:cs="Consolas"/>
              </w:rPr>
              <w:t>index.ts</w:t>
            </w:r>
          </w:p>
        </w:tc>
        <w:tc>
          <w:tcPr>
            <w:tcW w:type="dxa" w:w="5904"/>
          </w:tcPr>
          <w:p>
            <w:pPr>
              <w:spacing w:before="60" w:after="60" w:line="264" w:lineRule="auto"/>
            </w:pPr>
            <w:r/>
            <w:r>
              <w:rPr>
                <w:sz w:val="19"/>
              </w:rPr>
              <w:t>Public exports - the three features the backend imports</w:t>
            </w:r>
          </w:p>
        </w:tc>
      </w:tr>
      <w:tr>
        <w:tc>
          <w:tcPr>
            <w:tcW w:type="dxa" w:w="3600"/>
            <w:shd w:val="clear" w:color="auto" w:fill="F5F7FB"/>
          </w:tcPr>
          <w:p>
            <w:pPr>
              <w:spacing w:before="60" w:after="60" w:line="264" w:lineRule="auto"/>
            </w:pPr>
            <w:r/>
            <w:r>
              <w:rPr>
                <w:rFonts w:ascii="Consolas" w:hAnsi="Consolas"/>
                <w:sz w:val="17"/>
                <w:rFonts w:ascii="Consolas" w:hAnsi="Consolas" w:cs="Consolas"/>
              </w:rPr>
              <w:t>service/router.ts</w:t>
            </w:r>
          </w:p>
        </w:tc>
        <w:tc>
          <w:tcPr>
            <w:tcW w:type="dxa" w:w="5904"/>
            <w:shd w:val="clear" w:color="auto" w:fill="F5F7FB"/>
          </w:tcPr>
          <w:p>
            <w:pPr>
              <w:spacing w:before="60" w:after="60" w:line="264" w:lineRule="auto"/>
            </w:pPr>
            <w:r/>
            <w:r>
              <w:rPr>
                <w:sz w:val="19"/>
              </w:rPr>
              <w:t>The HTTP endpoints: POST /login and POST /logout</w:t>
            </w:r>
          </w:p>
        </w:tc>
      </w:tr>
      <w:tr>
        <w:tc>
          <w:tcPr>
            <w:tcW w:type="dxa" w:w="3600"/>
          </w:tcPr>
          <w:p>
            <w:pPr>
              <w:spacing w:before="60" w:after="60" w:line="264" w:lineRule="auto"/>
            </w:pPr>
            <w:r/>
            <w:r>
              <w:rPr>
                <w:rFonts w:ascii="Consolas" w:hAnsi="Consolas"/>
                <w:sz w:val="17"/>
                <w:rFonts w:ascii="Consolas" w:hAnsi="Consolas" w:cs="Consolas"/>
              </w:rPr>
              <w:t>service/loginThrottle.ts</w:t>
            </w:r>
          </w:p>
        </w:tc>
        <w:tc>
          <w:tcPr>
            <w:tcW w:type="dxa" w:w="5904"/>
          </w:tcPr>
          <w:p>
            <w:pPr>
              <w:spacing w:before="60" w:after="60" w:line="264" w:lineRule="auto"/>
            </w:pPr>
            <w:r/>
            <w:r>
              <w:rPr>
                <w:sz w:val="19"/>
              </w:rPr>
              <w:t>Brute-force protection. 10 failures then a 5 minute block</w:t>
            </w:r>
          </w:p>
        </w:tc>
      </w:tr>
      <w:tr>
        <w:tc>
          <w:tcPr>
            <w:tcW w:type="dxa" w:w="3600"/>
            <w:shd w:val="clear" w:color="auto" w:fill="F5F7FB"/>
          </w:tcPr>
          <w:p>
            <w:pPr>
              <w:spacing w:before="60" w:after="60" w:line="264" w:lineRule="auto"/>
            </w:pPr>
            <w:r/>
            <w:r>
              <w:rPr>
                <w:rFonts w:ascii="Consolas" w:hAnsi="Consolas"/>
                <w:sz w:val="17"/>
                <w:rFonts w:ascii="Consolas" w:hAnsi="Consolas" w:cs="Consolas"/>
              </w:rPr>
              <w:t>auth/password.ts</w:t>
            </w:r>
          </w:p>
        </w:tc>
        <w:tc>
          <w:tcPr>
            <w:tcW w:type="dxa" w:w="5904"/>
            <w:shd w:val="clear" w:color="auto" w:fill="F5F7FB"/>
          </w:tcPr>
          <w:p>
            <w:pPr>
              <w:spacing w:before="60" w:after="60" w:line="264" w:lineRule="auto"/>
            </w:pPr>
            <w:r/>
            <w:r>
              <w:rPr>
                <w:sz w:val="19"/>
              </w:rPr>
              <w:t>scrypt hashing and constant-time verification</w:t>
            </w:r>
          </w:p>
        </w:tc>
      </w:tr>
      <w:tr>
        <w:tc>
          <w:tcPr>
            <w:tcW w:type="dxa" w:w="3600"/>
          </w:tcPr>
          <w:p>
            <w:pPr>
              <w:spacing w:before="60" w:after="60" w:line="264" w:lineRule="auto"/>
            </w:pPr>
            <w:r/>
            <w:r>
              <w:rPr>
                <w:rFonts w:ascii="Consolas" w:hAnsi="Consolas"/>
                <w:sz w:val="17"/>
                <w:rFonts w:ascii="Consolas" w:hAnsi="Consolas" w:cs="Consolas"/>
              </w:rPr>
              <w:t>auth/session.ts</w:t>
            </w:r>
          </w:p>
        </w:tc>
        <w:tc>
          <w:tcPr>
            <w:tcW w:type="dxa" w:w="5904"/>
          </w:tcPr>
          <w:p>
            <w:pPr>
              <w:spacing w:before="60" w:after="60" w:line="264" w:lineRule="auto"/>
            </w:pPr>
            <w:r/>
            <w:r>
              <w:rPr>
                <w:sz w:val="19"/>
              </w:rPr>
              <w:t>Issues and verifies signed session tokens; owns the cookie name</w:t>
            </w:r>
          </w:p>
        </w:tc>
      </w:tr>
      <w:tr>
        <w:tc>
          <w:tcPr>
            <w:tcW w:type="dxa" w:w="3600"/>
            <w:shd w:val="clear" w:color="auto" w:fill="F5F7FB"/>
          </w:tcPr>
          <w:p>
            <w:pPr>
              <w:spacing w:before="60" w:after="60" w:line="264" w:lineRule="auto"/>
            </w:pPr>
            <w:r/>
            <w:r>
              <w:rPr>
                <w:rFonts w:ascii="Consolas" w:hAnsi="Consolas"/>
                <w:sz w:val="17"/>
                <w:rFonts w:ascii="Consolas" w:hAnsi="Consolas" w:cs="Consolas"/>
              </w:rPr>
              <w:t>auth/sessionKeyService.ts</w:t>
            </w:r>
          </w:p>
        </w:tc>
        <w:tc>
          <w:tcPr>
            <w:tcW w:type="dxa" w:w="5904"/>
            <w:shd w:val="clear" w:color="auto" w:fill="F5F7FB"/>
          </w:tcPr>
          <w:p>
            <w:pPr>
              <w:spacing w:before="60" w:after="60" w:line="264" w:lineRule="auto"/>
            </w:pPr>
            <w:r/>
            <w:r>
              <w:rPr>
                <w:sz w:val="19"/>
              </w:rPr>
              <w:t>Supplies the signing key and session TTL</w:t>
            </w:r>
          </w:p>
        </w:tc>
      </w:tr>
      <w:tr>
        <w:tc>
          <w:tcPr>
            <w:tcW w:type="dxa" w:w="3600"/>
          </w:tcPr>
          <w:p>
            <w:pPr>
              <w:spacing w:before="60" w:after="60" w:line="264" w:lineRule="auto"/>
            </w:pPr>
            <w:r/>
            <w:r>
              <w:rPr>
                <w:rFonts w:ascii="Consolas" w:hAnsi="Consolas"/>
                <w:sz w:val="17"/>
                <w:rFonts w:ascii="Consolas" w:hAnsi="Consolas" w:cs="Consolas"/>
              </w:rPr>
              <w:t>auth/authenticator.ts</w:t>
            </w:r>
          </w:p>
        </w:tc>
        <w:tc>
          <w:tcPr>
            <w:tcW w:type="dxa" w:w="5904"/>
          </w:tcPr>
          <w:p>
            <w:pPr>
              <w:spacing w:before="60" w:after="60" w:line="264" w:lineRule="auto"/>
            </w:pPr>
            <w:r/>
            <w:r>
              <w:rPr>
                <w:sz w:val="19"/>
              </w:rPr>
              <w:t>Turns a valid session into a Backstage identity via the catalog</w:t>
            </w:r>
          </w:p>
        </w:tc>
      </w:tr>
      <w:tr>
        <w:tc>
          <w:tcPr>
            <w:tcW w:type="dxa" w:w="3600"/>
            <w:shd w:val="clear" w:color="auto" w:fill="F5F7FB"/>
          </w:tcPr>
          <w:p>
            <w:pPr>
              <w:spacing w:before="60" w:after="60" w:line="264" w:lineRule="auto"/>
            </w:pPr>
            <w:r/>
            <w:r>
              <w:rPr>
                <w:rFonts w:ascii="Consolas" w:hAnsi="Consolas"/>
                <w:sz w:val="17"/>
                <w:rFonts w:ascii="Consolas" w:hAnsi="Consolas" w:cs="Consolas"/>
              </w:rPr>
              <w:t>database/CredentialsStore.ts</w:t>
            </w:r>
          </w:p>
        </w:tc>
        <w:tc>
          <w:tcPr>
            <w:tcW w:type="dxa" w:w="5904"/>
            <w:shd w:val="clear" w:color="auto" w:fill="F5F7FB"/>
          </w:tcPr>
          <w:p>
            <w:pPr>
              <w:spacing w:before="60" w:after="60" w:line="264" w:lineRule="auto"/>
            </w:pPr>
            <w:r/>
            <w:r>
              <w:rPr>
                <w:sz w:val="19"/>
              </w:rPr>
              <w:t>Reads and writes the teamomf_credentials table</w:t>
            </w:r>
          </w:p>
        </w:tc>
      </w:tr>
      <w:tr>
        <w:tc>
          <w:tcPr>
            <w:tcW w:type="dxa" w:w="3600"/>
          </w:tcPr>
          <w:p>
            <w:pPr>
              <w:spacing w:before="60" w:after="60" w:line="264" w:lineRule="auto"/>
            </w:pPr>
            <w:r/>
            <w:r>
              <w:rPr>
                <w:rFonts w:ascii="Consolas" w:hAnsi="Consolas"/>
                <w:sz w:val="17"/>
                <w:rFonts w:ascii="Consolas" w:hAnsi="Consolas" w:cs="Consolas"/>
              </w:rPr>
              <w:t>permissions/capabilities.ts</w:t>
            </w:r>
          </w:p>
        </w:tc>
        <w:tc>
          <w:tcPr>
            <w:tcW w:type="dxa" w:w="5904"/>
          </w:tcPr>
          <w:p>
            <w:pPr>
              <w:spacing w:before="60" w:after="60" w:line="264" w:lineRule="auto"/>
            </w:pPr>
            <w:r/>
            <w:r>
              <w:rPr>
                <w:sz w:val="19"/>
              </w:rPr>
              <w:t>The seven capabilities and the real permissions they bundle</w:t>
            </w:r>
          </w:p>
        </w:tc>
      </w:tr>
      <w:tr>
        <w:tc>
          <w:tcPr>
            <w:tcW w:type="dxa" w:w="3600"/>
            <w:shd w:val="clear" w:color="auto" w:fill="F5F7FB"/>
          </w:tcPr>
          <w:p>
            <w:pPr>
              <w:spacing w:before="60" w:after="60" w:line="264" w:lineRule="auto"/>
            </w:pPr>
            <w:r/>
            <w:r>
              <w:rPr>
                <w:rFonts w:ascii="Consolas" w:hAnsi="Consolas"/>
                <w:sz w:val="17"/>
                <w:rFonts w:ascii="Consolas" w:hAnsi="Consolas" w:cs="Consolas"/>
              </w:rPr>
              <w:t>permissions/personas.ts</w:t>
            </w:r>
          </w:p>
        </w:tc>
        <w:tc>
          <w:tcPr>
            <w:tcW w:type="dxa" w:w="5904"/>
            <w:shd w:val="clear" w:color="auto" w:fill="F5F7FB"/>
          </w:tcPr>
          <w:p>
            <w:pPr>
              <w:spacing w:before="60" w:after="60" w:line="264" w:lineRule="auto"/>
            </w:pPr>
            <w:r/>
            <w:r>
              <w:rPr>
                <w:sz w:val="19"/>
              </w:rPr>
              <w:t>Reads persona config; maps group membership to capabilities</w:t>
            </w:r>
          </w:p>
        </w:tc>
      </w:tr>
      <w:tr>
        <w:tc>
          <w:tcPr>
            <w:tcW w:type="dxa" w:w="3600"/>
          </w:tcPr>
          <w:p>
            <w:pPr>
              <w:spacing w:before="60" w:after="60" w:line="264" w:lineRule="auto"/>
            </w:pPr>
            <w:r/>
            <w:r>
              <w:rPr>
                <w:rFonts w:ascii="Consolas" w:hAnsi="Consolas"/>
                <w:sz w:val="17"/>
                <w:rFonts w:ascii="Consolas" w:hAnsi="Consolas" w:cs="Consolas"/>
              </w:rPr>
              <w:t>permissions/TeamomfPermissionPolicy.ts</w:t>
            </w:r>
          </w:p>
        </w:tc>
        <w:tc>
          <w:tcPr>
            <w:tcW w:type="dxa" w:w="5904"/>
          </w:tcPr>
          <w:p>
            <w:pPr>
              <w:spacing w:before="60" w:after="60" w:line="264" w:lineRule="auto"/>
            </w:pPr>
            <w:r/>
            <w:r>
              <w:rPr>
                <w:sz w:val="19"/>
              </w:rPr>
              <w:t>The policy itself - the allow/deny decision</w:t>
            </w:r>
          </w:p>
        </w:tc>
      </w:tr>
      <w:tr>
        <w:tc>
          <w:tcPr>
            <w:tcW w:type="dxa" w:w="3600"/>
            <w:shd w:val="clear" w:color="auto" w:fill="F5F7FB"/>
          </w:tcPr>
          <w:p>
            <w:pPr>
              <w:spacing w:before="60" w:after="60" w:line="264" w:lineRule="auto"/>
            </w:pPr>
            <w:r/>
            <w:r>
              <w:rPr>
                <w:rFonts w:ascii="Consolas" w:hAnsi="Consolas"/>
                <w:sz w:val="17"/>
                <w:rFonts w:ascii="Consolas" w:hAnsi="Consolas" w:cs="Consolas"/>
              </w:rPr>
              <w:t>permissions/module.ts</w:t>
            </w:r>
          </w:p>
        </w:tc>
        <w:tc>
          <w:tcPr>
            <w:tcW w:type="dxa" w:w="5904"/>
            <w:shd w:val="clear" w:color="auto" w:fill="F5F7FB"/>
          </w:tcPr>
          <w:p>
            <w:pPr>
              <w:spacing w:before="60" w:after="60" w:line="264" w:lineRule="auto"/>
            </w:pPr>
            <w:r/>
            <w:r>
              <w:rPr>
                <w:sz w:val="19"/>
              </w:rPr>
              <w:t>Registers the policy with the permission framework</w:t>
            </w:r>
          </w:p>
        </w:tc>
      </w:tr>
      <w:tr>
        <w:tc>
          <w:tcPr>
            <w:tcW w:type="dxa" w:w="3600"/>
          </w:tcPr>
          <w:p>
            <w:pPr>
              <w:spacing w:before="60" w:after="60" w:line="264" w:lineRule="auto"/>
            </w:pPr>
            <w:r/>
            <w:r>
              <w:rPr>
                <w:rFonts w:ascii="Consolas" w:hAnsi="Consolas"/>
                <w:sz w:val="17"/>
                <w:rFonts w:ascii="Consolas" w:hAnsi="Consolas" w:cs="Consolas"/>
              </w:rPr>
              <w:t>cli/main.ts</w:t>
            </w:r>
          </w:p>
        </w:tc>
        <w:tc>
          <w:tcPr>
            <w:tcW w:type="dxa" w:w="5904"/>
          </w:tcPr>
          <w:p>
            <w:pPr>
              <w:spacing w:before="60" w:after="60" w:line="264" w:lineRule="auto"/>
            </w:pPr>
            <w:r/>
            <w:r>
              <w:rPr>
                <w:sz w:val="19"/>
              </w:rPr>
              <w:t>The add / list / remove / check commands</w:t>
            </w:r>
          </w:p>
        </w:tc>
      </w:tr>
      <w:tr>
        <w:tc>
          <w:tcPr>
            <w:tcW w:type="dxa" w:w="3600"/>
            <w:shd w:val="clear" w:color="auto" w:fill="F5F7FB"/>
          </w:tcPr>
          <w:p>
            <w:pPr>
              <w:spacing w:before="60" w:after="60" w:line="264" w:lineRule="auto"/>
            </w:pPr>
            <w:r/>
            <w:r>
              <w:rPr>
                <w:rFonts w:ascii="Consolas" w:hAnsi="Consolas"/>
                <w:sz w:val="17"/>
                <w:rFonts w:ascii="Consolas" w:hAnsi="Consolas" w:cs="Consolas"/>
              </w:rPr>
              <w:t>cli/checkPersona.ts</w:t>
            </w:r>
          </w:p>
        </w:tc>
        <w:tc>
          <w:tcPr>
            <w:tcW w:type="dxa" w:w="5904"/>
            <w:shd w:val="clear" w:color="auto" w:fill="F5F7FB"/>
          </w:tcPr>
          <w:p>
            <w:pPr>
              <w:spacing w:before="60" w:after="60" w:line="264" w:lineRule="auto"/>
            </w:pPr>
            <w:r/>
            <w:r>
              <w:rPr>
                <w:sz w:val="19"/>
              </w:rPr>
              <w:t>Explains a user's effective permissions</w:t>
            </w:r>
          </w:p>
        </w:tc>
      </w:tr>
      <w:tr>
        <w:tc>
          <w:tcPr>
            <w:tcW w:type="dxa" w:w="3600"/>
          </w:tcPr>
          <w:p>
            <w:pPr>
              <w:spacing w:before="60" w:after="60" w:line="264" w:lineRule="auto"/>
            </w:pPr>
            <w:r/>
            <w:r>
              <w:rPr>
                <w:rFonts w:ascii="Consolas" w:hAnsi="Consolas"/>
                <w:sz w:val="17"/>
                <w:rFonts w:ascii="Consolas" w:hAnsi="Consolas" w:cs="Consolas"/>
              </w:rPr>
              <w:t>cli/orgCatalog.ts</w:t>
            </w:r>
          </w:p>
        </w:tc>
        <w:tc>
          <w:tcPr>
            <w:tcW w:type="dxa" w:w="5904"/>
          </w:tcPr>
          <w:p>
            <w:pPr>
              <w:spacing w:before="60" w:after="60" w:line="264" w:lineRule="auto"/>
            </w:pPr>
            <w:r/>
            <w:r>
              <w:rPr>
                <w:sz w:val="19"/>
              </w:rPr>
              <w:t>Reads and writes catalog/teamomf-org.yaml</w:t>
            </w:r>
          </w:p>
        </w:tc>
      </w:tr>
      <w:tr>
        <w:tc>
          <w:tcPr>
            <w:tcW w:type="dxa" w:w="3600"/>
            <w:shd w:val="clear" w:color="auto" w:fill="F5F7FB"/>
          </w:tcPr>
          <w:p>
            <w:pPr>
              <w:spacing w:before="60" w:after="60" w:line="264" w:lineRule="auto"/>
            </w:pPr>
            <w:r/>
            <w:r>
              <w:rPr>
                <w:rFonts w:ascii="Consolas" w:hAnsi="Consolas"/>
                <w:sz w:val="17"/>
                <w:rFonts w:ascii="Consolas" w:hAnsi="Consolas" w:cs="Consolas"/>
              </w:rPr>
              <w:t>cli/prompt.ts</w:t>
            </w:r>
          </w:p>
        </w:tc>
        <w:tc>
          <w:tcPr>
            <w:tcW w:type="dxa" w:w="5904"/>
            <w:shd w:val="clear" w:color="auto" w:fill="F5F7FB"/>
          </w:tcPr>
          <w:p>
            <w:pPr>
              <w:spacing w:before="60" w:after="60" w:line="264" w:lineRule="auto"/>
            </w:pPr>
            <w:r/>
            <w:r>
              <w:rPr>
                <w:sz w:val="19"/>
              </w:rPr>
              <w:t>Terminal prompting, including hidden password entry</w:t>
            </w:r>
          </w:p>
        </w:tc>
      </w:tr>
    </w:tbl>
    <w:p>
      <w:pPr/>
      <w:r>
        <w:t>There are tests beside the code for password, session, CredentialsStore, loginThrottle, orgCatalog and TeamomfPermissionPolicy. Run them with yarn test. If you change the permission policy, that test file is the first place to look and the first place to extend.</w:t>
      </w:r>
    </w:p>
    <w:p>
      <w:pPr>
        <w:pStyle w:val="Heading2"/>
      </w:pPr>
      <w:r>
        <w:t>F.4  The credentials table</w:t>
      </w:r>
    </w:p>
    <w:p>
      <w:pPr/>
      <w:r>
        <w:t>Created by migrations/20260830120000_init_credentials.js. Small on purpose.</w:t>
      </w:r>
    </w:p>
    <w:tbl>
      <w:tblPr>
        <w:tblStyle w:val="TableGrid"/>
        <w:tblW w:type="auto" w:w="0"/>
        <w:jc w:val="center"/>
        <w:tblLayout w:type="fixed"/>
        <w:tblLook w:firstColumn="1" w:firstRow="1" w:lastColumn="0" w:lastRow="0" w:noHBand="0" w:noVBand="1" w:val="04A0"/>
      </w:tblPr>
      <w:tblGrid>
        <w:gridCol w:w="4752"/>
        <w:gridCol w:w="4752"/>
      </w:tblGrid>
      <w:tr>
        <w:tc>
          <w:tcPr>
            <w:tcW w:type="dxa" w:w="2592"/>
            <w:shd w:val="clear" w:color="auto" w:fill="000080"/>
          </w:tcPr>
          <w:p>
            <w:pPr>
              <w:spacing w:before="80" w:after="80"/>
            </w:pPr>
            <w:r/>
            <w:r>
              <w:rPr>
                <w:b/>
                <w:color w:val="FFFFFF"/>
                <w:sz w:val="19"/>
              </w:rPr>
              <w:t>Column</w:t>
            </w:r>
          </w:p>
        </w:tc>
        <w:tc>
          <w:tcPr>
            <w:tcW w:type="dxa" w:w="6912"/>
            <w:shd w:val="clear" w:color="auto" w:fill="000080"/>
          </w:tcPr>
          <w:p>
            <w:pPr>
              <w:spacing w:before="80" w:after="80"/>
            </w:pPr>
            <w:r/>
            <w:r>
              <w:rPr>
                <w:b/>
                <w:color w:val="FFFFFF"/>
                <w:sz w:val="19"/>
              </w:rPr>
              <w:t>Notes</w:t>
            </w:r>
          </w:p>
        </w:tc>
      </w:tr>
      <w:tr>
        <w:tc>
          <w:tcPr>
            <w:tcW w:type="dxa" w:w="2592"/>
          </w:tcPr>
          <w:p>
            <w:pPr>
              <w:spacing w:before="60" w:after="60" w:line="264" w:lineRule="auto"/>
            </w:pPr>
            <w:r/>
            <w:r>
              <w:rPr>
                <w:rFonts w:ascii="Consolas" w:hAnsi="Consolas"/>
                <w:sz w:val="17"/>
                <w:rFonts w:ascii="Consolas" w:hAnsi="Consolas" w:cs="Consolas"/>
              </w:rPr>
              <w:t>id</w:t>
            </w:r>
          </w:p>
        </w:tc>
        <w:tc>
          <w:tcPr>
            <w:tcW w:type="dxa" w:w="6912"/>
          </w:tcPr>
          <w:p>
            <w:pPr>
              <w:spacing w:before="60" w:after="60" w:line="264" w:lineRule="auto"/>
            </w:pPr>
            <w:r/>
            <w:r>
              <w:rPr>
                <w:sz w:val="19"/>
              </w:rPr>
              <w:t>Auto-incrementing primary key</w:t>
            </w:r>
          </w:p>
        </w:tc>
      </w:tr>
      <w:tr>
        <w:tc>
          <w:tcPr>
            <w:tcW w:type="dxa" w:w="2592"/>
            <w:shd w:val="clear" w:color="auto" w:fill="F5F7FB"/>
          </w:tcPr>
          <w:p>
            <w:pPr>
              <w:spacing w:before="60" w:after="60" w:line="264" w:lineRule="auto"/>
            </w:pPr>
            <w:r/>
            <w:r>
              <w:rPr>
                <w:rFonts w:ascii="Consolas" w:hAnsi="Consolas"/>
                <w:sz w:val="17"/>
                <w:rFonts w:ascii="Consolas" w:hAnsi="Consolas" w:cs="Consolas"/>
              </w:rPr>
              <w:t>username</w:t>
            </w:r>
          </w:p>
        </w:tc>
        <w:tc>
          <w:tcPr>
            <w:tcW w:type="dxa" w:w="6912"/>
            <w:shd w:val="clear" w:color="auto" w:fill="F5F7FB"/>
          </w:tcPr>
          <w:p>
            <w:pPr>
              <w:spacing w:before="60" w:after="60" w:line="264" w:lineRule="auto"/>
            </w:pPr>
            <w:r/>
            <w:r>
              <w:rPr>
                <w:sz w:val="19"/>
              </w:rPr>
              <w:t>Unique, lower-cased login name</w:t>
            </w:r>
          </w:p>
        </w:tc>
      </w:tr>
      <w:tr>
        <w:tc>
          <w:tcPr>
            <w:tcW w:type="dxa" w:w="2592"/>
          </w:tcPr>
          <w:p>
            <w:pPr>
              <w:spacing w:before="60" w:after="60" w:line="264" w:lineRule="auto"/>
            </w:pPr>
            <w:r/>
            <w:r>
              <w:rPr>
                <w:rFonts w:ascii="Consolas" w:hAnsi="Consolas"/>
                <w:sz w:val="17"/>
                <w:rFonts w:ascii="Consolas" w:hAnsi="Consolas" w:cs="Consolas"/>
              </w:rPr>
              <w:t>email</w:t>
            </w:r>
          </w:p>
        </w:tc>
        <w:tc>
          <w:tcPr>
            <w:tcW w:type="dxa" w:w="6912"/>
          </w:tcPr>
          <w:p>
            <w:pPr>
              <w:spacing w:before="60" w:after="60" w:line="264" w:lineRule="auto"/>
            </w:pPr>
            <w:r/>
            <w:r>
              <w:rPr>
                <w:sz w:val="19"/>
              </w:rPr>
              <w:t>Unique, lower-cased. Used to resolve the catalog User entity</w:t>
            </w:r>
          </w:p>
        </w:tc>
      </w:tr>
      <w:tr>
        <w:tc>
          <w:tcPr>
            <w:tcW w:type="dxa" w:w="2592"/>
            <w:shd w:val="clear" w:color="auto" w:fill="F5F7FB"/>
          </w:tcPr>
          <w:p>
            <w:pPr>
              <w:spacing w:before="60" w:after="60" w:line="264" w:lineRule="auto"/>
            </w:pPr>
            <w:r/>
            <w:r>
              <w:rPr>
                <w:rFonts w:ascii="Consolas" w:hAnsi="Consolas"/>
                <w:sz w:val="17"/>
                <w:rFonts w:ascii="Consolas" w:hAnsi="Consolas" w:cs="Consolas"/>
              </w:rPr>
              <w:t>display_name</w:t>
            </w:r>
          </w:p>
        </w:tc>
        <w:tc>
          <w:tcPr>
            <w:tcW w:type="dxa" w:w="6912"/>
            <w:shd w:val="clear" w:color="auto" w:fill="F5F7FB"/>
          </w:tcPr>
          <w:p>
            <w:pPr>
              <w:spacing w:before="60" w:after="60" w:line="264" w:lineRule="auto"/>
            </w:pPr>
            <w:r/>
            <w:r>
              <w:rPr>
                <w:sz w:val="19"/>
              </w:rPr>
              <w:t>Shown in the UI</w:t>
            </w:r>
          </w:p>
        </w:tc>
      </w:tr>
      <w:tr>
        <w:tc>
          <w:tcPr>
            <w:tcW w:type="dxa" w:w="2592"/>
          </w:tcPr>
          <w:p>
            <w:pPr>
              <w:spacing w:before="60" w:after="60" w:line="264" w:lineRule="auto"/>
            </w:pPr>
            <w:r/>
            <w:r>
              <w:rPr>
                <w:rFonts w:ascii="Consolas" w:hAnsi="Consolas"/>
                <w:sz w:val="17"/>
                <w:rFonts w:ascii="Consolas" w:hAnsi="Consolas" w:cs="Consolas"/>
              </w:rPr>
              <w:t>password_hash</w:t>
            </w:r>
          </w:p>
        </w:tc>
        <w:tc>
          <w:tcPr>
            <w:tcW w:type="dxa" w:w="6912"/>
          </w:tcPr>
          <w:p>
            <w:pPr>
              <w:spacing w:before="60" w:after="60" w:line="264" w:lineRule="auto"/>
            </w:pPr>
            <w:r/>
            <w:r>
              <w:rPr>
                <w:sz w:val="19"/>
              </w:rPr>
              <w:t>Format: scrypt$&lt;version&gt;$&lt;salt-b64&gt;$&lt;derived-key-b64&gt;</w:t>
            </w:r>
          </w:p>
        </w:tc>
      </w:tr>
      <w:tr>
        <w:tc>
          <w:tcPr>
            <w:tcW w:type="dxa" w:w="2592"/>
            <w:shd w:val="clear" w:color="auto" w:fill="F5F7FB"/>
          </w:tcPr>
          <w:p>
            <w:pPr>
              <w:spacing w:before="60" w:after="60" w:line="264" w:lineRule="auto"/>
            </w:pPr>
            <w:r/>
            <w:r>
              <w:rPr>
                <w:rFonts w:ascii="Consolas" w:hAnsi="Consolas"/>
                <w:sz w:val="17"/>
                <w:rFonts w:ascii="Consolas" w:hAnsi="Consolas" w:cs="Consolas"/>
              </w:rPr>
              <w:t>created_at, updated_at</w:t>
            </w:r>
          </w:p>
        </w:tc>
        <w:tc>
          <w:tcPr>
            <w:tcW w:type="dxa" w:w="6912"/>
            <w:shd w:val="clear" w:color="auto" w:fill="F5F7FB"/>
          </w:tcPr>
          <w:p>
            <w:pPr>
              <w:spacing w:before="60" w:after="60" w:line="264" w:lineRule="auto"/>
            </w:pPr>
            <w:r/>
            <w:r>
              <w:rPr>
                <w:sz w:val="19"/>
              </w:rPr>
              <w:t>Timestamps</w:t>
            </w:r>
          </w:p>
        </w:tc>
      </w:tr>
    </w:tbl>
    <w:p>
      <w:pPr>
        <w:spacing w:before="200" w:after="40"/>
        <w:ind w:left="144"/>
        <w:shd w:val="clear" w:color="auto" w:fill="E6F4E4"/>
        <w:pBdr>
          <w:left w:val="single" w:sz="18" w:space="4" w:color="138808"/>
          <w:top w:val="single" w:sz="4" w:space="4" w:color="E6F4E4"/>
        </w:pBdr>
      </w:pPr>
      <w:r>
        <w:rPr>
          <w:b/>
          <w:color w:val="138808"/>
          <w:sz w:val="17"/>
        </w:rPr>
        <w:t>READ THE MIGRATION COMMENT</w:t>
      </w:r>
    </w:p>
    <w:p>
      <w:pPr>
        <w:spacing w:before="0" w:after="240" w:line="288" w:lineRule="auto"/>
        <w:ind w:left="144"/>
        <w:shd w:val="clear" w:color="auto" w:fill="E6F4E4"/>
        <w:pBdr>
          <w:left w:val="single" w:sz="18" w:space="4" w:color="138808"/>
          <w:bottom w:val="single" w:sz="4" w:space="4" w:color="E6F4E4"/>
        </w:pBdr>
      </w:pPr>
      <w:r>
        <w:rPr>
          <w:sz w:val="20"/>
        </w:rPr>
        <w:t>It states that rows are created exclusively by the CLI, so the table starts empty and never contains seeded or demo accounts. That is the no-placeholder-data principle applied to credentials.</w:t>
      </w:r>
    </w:p>
    <w:p>
      <w:r>
        <w:br w:type="page"/>
      </w:r>
    </w:p>
    <w:p>
      <w:pPr>
        <w:pStyle w:val="Heading1"/>
      </w:pPr>
      <w:r>
        <w:t>Part G  -  The login flow, end to end</w:t>
      </w:r>
    </w:p>
    <w:p>
      <w:pPr/>
      <w:r>
        <w:t>Follow this once with the files open and the authentication design will make sense.</w:t>
      </w:r>
    </w:p>
    <w:p>
      <w:pPr/>
      <w:r>
        <w:rPr>
          <w:b/>
          <w:color w:val="000080"/>
        </w:rPr>
        <w:t xml:space="preserve">1. </w:t>
      </w:r>
      <w:r>
        <w:rPr>
          <w:b/>
        </w:rPr>
        <w:t xml:space="preserve">You submit the form - </w:t>
      </w:r>
      <w:r>
        <w:t>modules/auth/TeamomfSignInPage.tsx POSTs username and password to /api/teamomf-credentials/login. It drops the password from memory as soon as the request is sent</w:t>
      </w:r>
    </w:p>
    <w:p>
      <w:pPr/>
      <w:r>
        <w:rPr>
          <w:b/>
          <w:color w:val="000080"/>
        </w:rPr>
        <w:t xml:space="preserve">2. </w:t>
      </w:r>
      <w:r>
        <w:rPr>
          <w:b/>
        </w:rPr>
        <w:t xml:space="preserve">The endpoint receives it - </w:t>
      </w:r>
      <w:r>
        <w:t>service/router.ts handles POST /login</w:t>
      </w:r>
    </w:p>
    <w:p>
      <w:pPr/>
      <w:r>
        <w:rPr>
          <w:b/>
          <w:color w:val="000080"/>
        </w:rPr>
        <w:t xml:space="preserve">3. </w:t>
      </w:r>
      <w:r>
        <w:rPr>
          <w:b/>
        </w:rPr>
        <w:t xml:space="preserve">Throttle check - </w:t>
      </w:r>
      <w:r>
        <w:t>service/loginThrottle.ts is consulted first. After 10 failures for a key it blocks for 5 minutes. Without this the endpoint is an unbounded password oracle</w:t>
      </w:r>
    </w:p>
    <w:p>
      <w:pPr/>
      <w:r>
        <w:rPr>
          <w:b/>
          <w:color w:val="000080"/>
        </w:rPr>
        <w:t xml:space="preserve">4. </w:t>
      </w:r>
      <w:r>
        <w:rPr>
          <w:b/>
        </w:rPr>
        <w:t xml:space="preserve">Credential lookup - </w:t>
      </w:r>
      <w:r>
        <w:t>database/CredentialsStore.ts fetches the row by username</w:t>
      </w:r>
    </w:p>
    <w:p>
      <w:pPr/>
      <w:r>
        <w:rPr>
          <w:b/>
          <w:color w:val="000080"/>
        </w:rPr>
        <w:t xml:space="preserve">5. </w:t>
      </w:r>
      <w:r>
        <w:rPr>
          <w:b/>
        </w:rPr>
        <w:t xml:space="preserve">Password verification - </w:t>
      </w:r>
      <w:r>
        <w:t>auth/password.ts re-derives the scrypt hash using the stored salt and compares with timingSafeEqual, so comparison time does not leak information</w:t>
      </w:r>
    </w:p>
    <w:p>
      <w:pPr/>
      <w:r>
        <w:rPr>
          <w:b/>
          <w:color w:val="000080"/>
        </w:rPr>
        <w:t xml:space="preserve">6. </w:t>
      </w:r>
      <w:r>
        <w:rPr>
          <w:b/>
        </w:rPr>
        <w:t xml:space="preserve">A session is issued - </w:t>
      </w:r>
      <w:r>
        <w:t>auth/session.ts signs a token carrying your claims, valid for the configured TTL - 12 hours by default - and sets it as a cookie</w:t>
      </w:r>
    </w:p>
    <w:p>
      <w:pPr/>
      <w:r>
        <w:rPr>
          <w:b/>
          <w:color w:val="000080"/>
        </w:rPr>
        <w:t xml:space="preserve">7. </w:t>
      </w:r>
      <w:r>
        <w:rPr>
          <w:b/>
        </w:rPr>
        <w:t xml:space="preserve">Identity resolution - </w:t>
      </w:r>
      <w:r>
        <w:t>auth/authenticator.ts takes the valid session and resolves it against the catalog by email, finding your User entity</w:t>
      </w:r>
    </w:p>
    <w:p>
      <w:pPr/>
      <w:r>
        <w:rPr>
          <w:b/>
          <w:color w:val="000080"/>
        </w:rPr>
        <w:t xml:space="preserve">8. </w:t>
      </w:r>
      <w:r>
        <w:rPr>
          <w:b/>
        </w:rPr>
        <w:t xml:space="preserve">Group membership is attached - </w:t>
      </w:r>
      <w:r>
        <w:t>spec.memberOf from that entity becomes ownershipEntityRefs on your Backstage identity token</w:t>
      </w:r>
    </w:p>
    <w:p>
      <w:pPr/>
      <w:r>
        <w:rPr>
          <w:b/>
          <w:color w:val="000080"/>
        </w:rPr>
        <w:t xml:space="preserve">9. </w:t>
      </w:r>
      <w:r>
        <w:rPr>
          <w:b/>
        </w:rPr>
        <w:t xml:space="preserve">Every later request carries that token - </w:t>
      </w:r>
      <w:r>
        <w:t>and TeamomfPermissionPolicy reads the group refs from it to make authorization decisions</w:t>
      </w:r>
    </w:p>
    <w:p>
      <w:pPr>
        <w:spacing w:before="200" w:after="40"/>
        <w:ind w:left="144"/>
        <w:shd w:val="clear" w:color="auto" w:fill="E6F4E4"/>
        <w:pBdr>
          <w:left w:val="single" w:sz="18" w:space="4" w:color="138808"/>
          <w:top w:val="single" w:sz="4" w:space="4" w:color="E6F4E4"/>
        </w:pBdr>
      </w:pPr>
      <w:r>
        <w:rPr>
          <w:b/>
          <w:color w:val="138808"/>
          <w:sz w:val="17"/>
        </w:rPr>
        <w:t>THE SECURITY PROPERTY THAT MATTERS MOST</w:t>
      </w:r>
    </w:p>
    <w:p>
      <w:pPr>
        <w:spacing w:before="0" w:after="240" w:line="288" w:lineRule="auto"/>
        <w:ind w:left="144"/>
        <w:shd w:val="clear" w:color="auto" w:fill="E6F4E4"/>
        <w:pBdr>
          <w:left w:val="single" w:sz="18" w:space="4" w:color="138808"/>
          <w:bottom w:val="single" w:sz="4" w:space="4" w:color="E6F4E4"/>
        </w:pBdr>
      </w:pPr>
      <w:r>
        <w:rPr>
          <w:sz w:val="20"/>
        </w:rPr>
        <w:t>Group membership is read from the catalog during sign-in, never from the request. The browser cannot claim to be in a group. The only way to hold a persona is to genuinely be listed in that Group in catalog/teamomf-org.yaml. Keep this true in anything you add.</w:t>
      </w:r>
    </w:p>
    <w:p>
      <w:pPr>
        <w:spacing w:before="200" w:after="40"/>
        <w:ind w:left="144"/>
        <w:shd w:val="clear" w:color="auto" w:fill="FFF4E5"/>
        <w:pBdr>
          <w:left w:val="single" w:sz="18" w:space="4" w:color="9A4F00"/>
          <w:top w:val="single" w:sz="4" w:space="4" w:color="FFF4E5"/>
        </w:pBdr>
      </w:pPr>
      <w:r>
        <w:rPr>
          <w:b/>
          <w:color w:val="9A4F00"/>
          <w:sz w:val="17"/>
        </w:rPr>
        <w:t>A FAILURE MODE WORTH RECOGNISING</w:t>
      </w:r>
    </w:p>
    <w:p>
      <w:pPr>
        <w:spacing w:before="0" w:after="240" w:line="288" w:lineRule="auto"/>
        <w:ind w:left="144"/>
        <w:shd w:val="clear" w:color="auto" w:fill="FFF4E5"/>
        <w:pBdr>
          <w:left w:val="single" w:sz="18" w:space="4" w:color="9A4F00"/>
          <w:bottom w:val="single" w:sz="4" w:space="4" w:color="FFF4E5"/>
        </w:pBdr>
      </w:pPr>
      <w:r>
        <w:rPr>
          <w:sz w:val="20"/>
        </w:rPr>
        <w:t>If the password is correct but no catalog User entity matches the email, sign-in fails at step 7 with a message about the portal being unable to issue an identity. The sign-in page handles this case explicitly. It almost always means the credential exists but the catalog entry does not - which is what hand-editing the org file, or the catalog not having finished ingesting, would cause.</w:t>
      </w:r>
    </w:p>
    <w:p>
      <w:r>
        <w:br w:type="page"/>
      </w:r>
    </w:p>
    <w:p>
      <w:pPr>
        <w:pStyle w:val="Heading1"/>
      </w:pPr>
      <w:r>
        <w:t>Part H  -  Users, groups, personas and permissions</w:t>
      </w:r>
    </w:p>
    <w:p>
      <w:pPr>
        <w:pStyle w:val="Heading2"/>
      </w:pPr>
      <w:r>
        <w:t>H.1  The model in one sentence</w:t>
      </w:r>
    </w:p>
    <w:p>
      <w:pPr/>
      <w:r>
        <w:t>A persona IS a catalog Group. There is no separate role entity and no RBAC plugin.</w:t>
      </w:r>
    </w:p>
    <w:p>
      <w:pPr/>
      <w:r>
        <w:t>That is unusual enough to state twice. Many Backstage installations add a role-based access control plugin with its own role objects. This one deliberately does not. The team you are in is the permission boundary, so the org chart and the access model cannot drift apart - there is only one thing to keep correct.</w:t>
      </w:r>
    </w:p>
    <w:p>
      <w:pPr>
        <w:pStyle w:val="Heading2"/>
      </w:pPr>
      <w:r>
        <w:t>H.2  The three levels</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1584"/>
            <w:shd w:val="clear" w:color="auto" w:fill="000080"/>
          </w:tcPr>
          <w:p>
            <w:pPr>
              <w:spacing w:before="80" w:after="80"/>
            </w:pPr>
            <w:r/>
            <w:r>
              <w:rPr>
                <w:b/>
                <w:color w:val="FFFFFF"/>
                <w:sz w:val="19"/>
              </w:rPr>
              <w:t>Level</w:t>
            </w:r>
          </w:p>
        </w:tc>
        <w:tc>
          <w:tcPr>
            <w:tcW w:type="dxa" w:w="3888"/>
            <w:shd w:val="clear" w:color="auto" w:fill="000080"/>
          </w:tcPr>
          <w:p>
            <w:pPr>
              <w:spacing w:before="80" w:after="80"/>
            </w:pPr>
            <w:r/>
            <w:r>
              <w:rPr>
                <w:b/>
                <w:color w:val="FFFFFF"/>
                <w:sz w:val="19"/>
              </w:rPr>
              <w:t>What it is</w:t>
            </w:r>
          </w:p>
        </w:tc>
        <w:tc>
          <w:tcPr>
            <w:tcW w:type="dxa" w:w="4032"/>
            <w:shd w:val="clear" w:color="auto" w:fill="000080"/>
          </w:tcPr>
          <w:p>
            <w:pPr>
              <w:spacing w:before="80" w:after="80"/>
            </w:pPr>
            <w:r/>
            <w:r>
              <w:rPr>
                <w:b/>
                <w:color w:val="FFFFFF"/>
                <w:sz w:val="19"/>
              </w:rPr>
              <w:t>Defined in</w:t>
            </w:r>
          </w:p>
        </w:tc>
      </w:tr>
      <w:tr>
        <w:tc>
          <w:tcPr>
            <w:tcW w:type="dxa" w:w="1584"/>
          </w:tcPr>
          <w:p>
            <w:pPr>
              <w:spacing w:before="60" w:after="60" w:line="264" w:lineRule="auto"/>
            </w:pPr>
            <w:r/>
            <w:r>
              <w:rPr>
                <w:b/>
                <w:sz w:val="19"/>
              </w:rPr>
              <w:t>Group</w:t>
            </w:r>
          </w:p>
        </w:tc>
        <w:tc>
          <w:tcPr>
            <w:tcW w:type="dxa" w:w="3888"/>
          </w:tcPr>
          <w:p>
            <w:pPr>
              <w:spacing w:before="60" w:after="60" w:line="264" w:lineRule="auto"/>
            </w:pPr>
            <w:r/>
            <w:r>
              <w:rPr>
                <w:sz w:val="19"/>
              </w:rPr>
              <w:t>A team, and the unit of authorization</w:t>
            </w:r>
          </w:p>
        </w:tc>
        <w:tc>
          <w:tcPr>
            <w:tcW w:type="dxa" w:w="4032"/>
          </w:tcPr>
          <w:p>
            <w:pPr>
              <w:spacing w:before="60" w:after="60" w:line="264" w:lineRule="auto"/>
            </w:pPr>
            <w:r/>
            <w:r>
              <w:rPr>
                <w:sz w:val="19"/>
              </w:rPr>
              <w:t>catalog/teamomf-org.yaml</w:t>
            </w:r>
          </w:p>
        </w:tc>
      </w:tr>
      <w:tr>
        <w:tc>
          <w:tcPr>
            <w:tcW w:type="dxa" w:w="1584"/>
            <w:shd w:val="clear" w:color="auto" w:fill="F5F7FB"/>
          </w:tcPr>
          <w:p>
            <w:pPr>
              <w:spacing w:before="60" w:after="60" w:line="264" w:lineRule="auto"/>
            </w:pPr>
            <w:r/>
            <w:r>
              <w:rPr>
                <w:b/>
                <w:sz w:val="19"/>
              </w:rPr>
              <w:t>Capability</w:t>
            </w:r>
          </w:p>
        </w:tc>
        <w:tc>
          <w:tcPr>
            <w:tcW w:type="dxa" w:w="3888"/>
            <w:shd w:val="clear" w:color="auto" w:fill="F5F7FB"/>
          </w:tcPr>
          <w:p>
            <w:pPr>
              <w:spacing w:before="60" w:after="60" w:line="264" w:lineRule="auto"/>
            </w:pPr>
            <w:r/>
            <w:r>
              <w:rPr>
                <w:sz w:val="19"/>
              </w:rPr>
              <w:t>A named bundle of real Backstage permissions</w:t>
            </w:r>
          </w:p>
        </w:tc>
        <w:tc>
          <w:tcPr>
            <w:tcW w:type="dxa" w:w="4032"/>
            <w:shd w:val="clear" w:color="auto" w:fill="F5F7FB"/>
          </w:tcPr>
          <w:p>
            <w:pPr>
              <w:spacing w:before="60" w:after="60" w:line="264" w:lineRule="auto"/>
            </w:pPr>
            <w:r/>
            <w:r>
              <w:rPr>
                <w:sz w:val="19"/>
              </w:rPr>
              <w:t>permissions/capabilities.ts</w:t>
            </w:r>
          </w:p>
        </w:tc>
      </w:tr>
      <w:tr>
        <w:tc>
          <w:tcPr>
            <w:tcW w:type="dxa" w:w="1584"/>
          </w:tcPr>
          <w:p>
            <w:pPr>
              <w:spacing w:before="60" w:after="60" w:line="264" w:lineRule="auto"/>
            </w:pPr>
            <w:r/>
            <w:r>
              <w:rPr>
                <w:b/>
                <w:sz w:val="19"/>
              </w:rPr>
              <w:t>Persona</w:t>
            </w:r>
          </w:p>
        </w:tc>
        <w:tc>
          <w:tcPr>
            <w:tcW w:type="dxa" w:w="3888"/>
          </w:tcPr>
          <w:p>
            <w:pPr>
              <w:spacing w:before="60" w:after="60" w:line="264" w:lineRule="auto"/>
            </w:pPr>
            <w:r/>
            <w:r>
              <w:rPr>
                <w:sz w:val="19"/>
              </w:rPr>
              <w:t>A Group plus the capabilities it grants</w:t>
            </w:r>
          </w:p>
        </w:tc>
        <w:tc>
          <w:tcPr>
            <w:tcW w:type="dxa" w:w="4032"/>
          </w:tcPr>
          <w:p>
            <w:pPr>
              <w:spacing w:before="60" w:after="60" w:line="264" w:lineRule="auto"/>
            </w:pPr>
            <w:r/>
            <w:r>
              <w:rPr>
                <w:sz w:val="19"/>
              </w:rPr>
              <w:t>app-config.yaml, read by personas.ts</w:t>
            </w:r>
          </w:p>
        </w:tc>
      </w:tr>
    </w:tbl>
    <w:p>
      <w:pPr/>
      <w:r>
        <w:t>Personas are granted capabilities, never individual permissions. That keeps the config readable and stops it drifting out of step with the permission names plugins actually publish.</w:t>
      </w:r>
    </w:p>
    <w:p>
      <w:pPr>
        <w:pStyle w:val="Heading2"/>
      </w:pPr>
      <w:r>
        <w:t>H.3  The seven capabilities</w:t>
      </w:r>
    </w:p>
    <w:tbl>
      <w:tblPr>
        <w:tblStyle w:val="TableGrid"/>
        <w:tblW w:type="auto" w:w="0"/>
        <w:jc w:val="center"/>
        <w:tblLayout w:type="fixed"/>
        <w:tblLook w:firstColumn="1" w:firstRow="1" w:lastColumn="0" w:lastRow="0" w:noHBand="0" w:noVBand="1" w:val="04A0"/>
      </w:tblPr>
      <w:tblGrid>
        <w:gridCol w:w="4752"/>
        <w:gridCol w:w="4752"/>
      </w:tblGrid>
      <w:tr>
        <w:tc>
          <w:tcPr>
            <w:tcW w:type="dxa" w:w="3024"/>
            <w:shd w:val="clear" w:color="auto" w:fill="000080"/>
          </w:tcPr>
          <w:p>
            <w:pPr>
              <w:spacing w:before="80" w:after="80"/>
            </w:pPr>
            <w:r/>
            <w:r>
              <w:rPr>
                <w:b/>
                <w:color w:val="FFFFFF"/>
                <w:sz w:val="19"/>
              </w:rPr>
              <w:t>Capability</w:t>
            </w:r>
          </w:p>
        </w:tc>
        <w:tc>
          <w:tcPr>
            <w:tcW w:type="dxa" w:w="6480"/>
            <w:shd w:val="clear" w:color="auto" w:fill="000080"/>
          </w:tcPr>
          <w:p>
            <w:pPr>
              <w:spacing w:before="80" w:after="80"/>
            </w:pPr>
            <w:r/>
            <w:r>
              <w:rPr>
                <w:b/>
                <w:color w:val="FFFFFF"/>
                <w:sz w:val="19"/>
              </w:rPr>
              <w:t>Allows</w:t>
            </w:r>
          </w:p>
        </w:tc>
      </w:tr>
      <w:tr>
        <w:tc>
          <w:tcPr>
            <w:tcW w:type="dxa" w:w="3024"/>
          </w:tcPr>
          <w:p>
            <w:pPr>
              <w:spacing w:before="60" w:after="60" w:line="264" w:lineRule="auto"/>
            </w:pPr>
            <w:r/>
            <w:r>
              <w:rPr>
                <w:rFonts w:ascii="Consolas" w:hAnsi="Consolas"/>
                <w:sz w:val="17"/>
                <w:rFonts w:ascii="Consolas" w:hAnsi="Consolas" w:cs="Consolas"/>
              </w:rPr>
              <w:t>template.read</w:t>
            </w:r>
          </w:p>
        </w:tc>
        <w:tc>
          <w:tcPr>
            <w:tcW w:type="dxa" w:w="6480"/>
          </w:tcPr>
          <w:p>
            <w:pPr>
              <w:spacing w:before="60" w:after="60" w:line="264" w:lineRule="auto"/>
            </w:pPr>
            <w:r/>
            <w:r>
              <w:rPr>
                <w:sz w:val="19"/>
              </w:rPr>
              <w:t>Open a template and see its parameters and steps</w:t>
            </w:r>
          </w:p>
        </w:tc>
      </w:tr>
      <w:tr>
        <w:tc>
          <w:tcPr>
            <w:tcW w:type="dxa" w:w="3024"/>
            <w:shd w:val="clear" w:color="auto" w:fill="F5F7FB"/>
          </w:tcPr>
          <w:p>
            <w:pPr>
              <w:spacing w:before="60" w:after="60" w:line="264" w:lineRule="auto"/>
            </w:pPr>
            <w:r/>
            <w:r>
              <w:rPr>
                <w:rFonts w:ascii="Consolas" w:hAnsi="Consolas"/>
                <w:sz w:val="17"/>
                <w:rFonts w:ascii="Consolas" w:hAnsi="Consolas" w:cs="Consolas"/>
              </w:rPr>
              <w:t>scaffolder.execute</w:t>
            </w:r>
          </w:p>
        </w:tc>
        <w:tc>
          <w:tcPr>
            <w:tcW w:type="dxa" w:w="6480"/>
            <w:shd w:val="clear" w:color="auto" w:fill="F5F7FB"/>
          </w:tcPr>
          <w:p>
            <w:pPr>
              <w:spacing w:before="60" w:after="60" w:line="264" w:lineRule="auto"/>
            </w:pPr>
            <w:r/>
            <w:r>
              <w:rPr>
                <w:sz w:val="19"/>
              </w:rPr>
              <w:t>Create a service from a template</w:t>
            </w:r>
          </w:p>
        </w:tc>
      </w:tr>
      <w:tr>
        <w:tc>
          <w:tcPr>
            <w:tcW w:type="dxa" w:w="3024"/>
          </w:tcPr>
          <w:p>
            <w:pPr>
              <w:spacing w:before="60" w:after="60" w:line="264" w:lineRule="auto"/>
            </w:pPr>
            <w:r/>
            <w:r>
              <w:rPr>
                <w:rFonts w:ascii="Consolas" w:hAnsi="Consolas"/>
                <w:sz w:val="17"/>
                <w:rFonts w:ascii="Consolas" w:hAnsi="Consolas" w:cs="Consolas"/>
              </w:rPr>
              <w:t>scaffolder.cancel</w:t>
            </w:r>
          </w:p>
        </w:tc>
        <w:tc>
          <w:tcPr>
            <w:tcW w:type="dxa" w:w="6480"/>
          </w:tcPr>
          <w:p>
            <w:pPr>
              <w:spacing w:before="60" w:after="60" w:line="264" w:lineRule="auto"/>
            </w:pPr>
            <w:r/>
            <w:r>
              <w:rPr>
                <w:sz w:val="19"/>
              </w:rPr>
              <w:t>Cancel a running scaffolder task</w:t>
            </w:r>
          </w:p>
        </w:tc>
      </w:tr>
      <w:tr>
        <w:tc>
          <w:tcPr>
            <w:tcW w:type="dxa" w:w="3024"/>
            <w:shd w:val="clear" w:color="auto" w:fill="F5F7FB"/>
          </w:tcPr>
          <w:p>
            <w:pPr>
              <w:spacing w:before="60" w:after="60" w:line="264" w:lineRule="auto"/>
            </w:pPr>
            <w:r/>
            <w:r>
              <w:rPr>
                <w:rFonts w:ascii="Consolas" w:hAnsi="Consolas"/>
                <w:sz w:val="17"/>
                <w:rFonts w:ascii="Consolas" w:hAnsi="Consolas" w:cs="Consolas"/>
              </w:rPr>
              <w:t>template.manage</w:t>
            </w:r>
          </w:p>
        </w:tc>
        <w:tc>
          <w:tcPr>
            <w:tcW w:type="dxa" w:w="6480"/>
            <w:shd w:val="clear" w:color="auto" w:fill="F5F7FB"/>
          </w:tcPr>
          <w:p>
            <w:pPr>
              <w:spacing w:before="60" w:after="60" w:line="264" w:lineRule="auto"/>
            </w:pPr>
            <w:r/>
            <w:r>
              <w:rPr>
                <w:sz w:val="19"/>
              </w:rPr>
              <w:t>Administer templates</w:t>
            </w:r>
          </w:p>
        </w:tc>
      </w:tr>
      <w:tr>
        <w:tc>
          <w:tcPr>
            <w:tcW w:type="dxa" w:w="3024"/>
          </w:tcPr>
          <w:p>
            <w:pPr>
              <w:spacing w:before="60" w:after="60" w:line="264" w:lineRule="auto"/>
            </w:pPr>
            <w:r/>
            <w:r>
              <w:rPr>
                <w:rFonts w:ascii="Consolas" w:hAnsi="Consolas"/>
                <w:sz w:val="17"/>
                <w:rFonts w:ascii="Consolas" w:hAnsi="Consolas" w:cs="Consolas"/>
              </w:rPr>
              <w:t>catalog.entity.refresh</w:t>
            </w:r>
          </w:p>
        </w:tc>
        <w:tc>
          <w:tcPr>
            <w:tcW w:type="dxa" w:w="6480"/>
          </w:tcPr>
          <w:p>
            <w:pPr>
              <w:spacing w:before="60" w:after="60" w:line="264" w:lineRule="auto"/>
            </w:pPr>
            <w:r/>
            <w:r>
              <w:rPr>
                <w:sz w:val="19"/>
              </w:rPr>
              <w:t>Force an entity to refresh from its source</w:t>
            </w:r>
          </w:p>
        </w:tc>
      </w:tr>
      <w:tr>
        <w:tc>
          <w:tcPr>
            <w:tcW w:type="dxa" w:w="3024"/>
            <w:shd w:val="clear" w:color="auto" w:fill="F5F7FB"/>
          </w:tcPr>
          <w:p>
            <w:pPr>
              <w:spacing w:before="60" w:after="60" w:line="264" w:lineRule="auto"/>
            </w:pPr>
            <w:r/>
            <w:r>
              <w:rPr>
                <w:rFonts w:ascii="Consolas" w:hAnsi="Consolas"/>
                <w:sz w:val="17"/>
                <w:rFonts w:ascii="Consolas" w:hAnsi="Consolas" w:cs="Consolas"/>
              </w:rPr>
              <w:t>catalog.entity.write</w:t>
            </w:r>
          </w:p>
        </w:tc>
        <w:tc>
          <w:tcPr>
            <w:tcW w:type="dxa" w:w="6480"/>
            <w:shd w:val="clear" w:color="auto" w:fill="F5F7FB"/>
          </w:tcPr>
          <w:p>
            <w:pPr>
              <w:spacing w:before="60" w:after="60" w:line="264" w:lineRule="auto"/>
            </w:pPr>
            <w:r/>
            <w:r>
              <w:rPr>
                <w:sz w:val="19"/>
              </w:rPr>
              <w:t>Create or delete catalog entities</w:t>
            </w:r>
          </w:p>
        </w:tc>
      </w:tr>
      <w:tr>
        <w:tc>
          <w:tcPr>
            <w:tcW w:type="dxa" w:w="3024"/>
          </w:tcPr>
          <w:p>
            <w:pPr>
              <w:spacing w:before="60" w:after="60" w:line="264" w:lineRule="auto"/>
            </w:pPr>
            <w:r/>
            <w:r>
              <w:rPr>
                <w:rFonts w:ascii="Consolas" w:hAnsi="Consolas"/>
                <w:sz w:val="17"/>
                <w:rFonts w:ascii="Consolas" w:hAnsi="Consolas" w:cs="Consolas"/>
              </w:rPr>
              <w:t>catalog.location.manage</w:t>
            </w:r>
          </w:p>
        </w:tc>
        <w:tc>
          <w:tcPr>
            <w:tcW w:type="dxa" w:w="6480"/>
          </w:tcPr>
          <w:p>
            <w:pPr>
              <w:spacing w:before="60" w:after="60" w:line="264" w:lineRule="auto"/>
            </w:pPr>
            <w:r/>
            <w:r>
              <w:rPr>
                <w:sz w:val="19"/>
              </w:rPr>
              <w:t>Register or remove catalog locations</w:t>
            </w:r>
          </w:p>
        </w:tc>
      </w:tr>
    </w:tbl>
    <w:p>
      <w:pPr>
        <w:spacing w:before="200" w:after="40"/>
        <w:ind w:left="144"/>
        <w:shd w:val="clear" w:color="auto" w:fill="E8ECF9"/>
        <w:pBdr>
          <w:left w:val="single" w:sz="18" w:space="4" w:color="000080"/>
          <w:top w:val="single" w:sz="4" w:space="4" w:color="E8ECF9"/>
        </w:pBdr>
      </w:pPr>
      <w:r>
        <w:rPr>
          <w:b/>
          <w:color w:val="000080"/>
          <w:sz w:val="17"/>
        </w:rPr>
        <w:t>EVERYTHING NOT LISTED IS ALLOWED</w:t>
      </w:r>
    </w:p>
    <w:p>
      <w:pPr>
        <w:spacing w:before="0" w:after="240" w:line="288" w:lineRule="auto"/>
        <w:ind w:left="144"/>
        <w:shd w:val="clear" w:color="auto" w:fill="E8ECF9"/>
        <w:pBdr>
          <w:left w:val="single" w:sz="18" w:space="4" w:color="000080"/>
          <w:bottom w:val="single" w:sz="4" w:space="4" w:color="E8ECF9"/>
        </w:pBdr>
      </w:pPr>
      <w:r>
        <w:rPr>
          <w:sz w:val="20"/>
        </w:rPr>
        <w:t>Only these permissions are gated. Catalog read, location read, task read, entity validate, TechDocs, search and settings are ungated and available to every signed-in user. This is deliberate: a developer portal that hides the catalog is not useful, and it means installing a new plugin can never silently lock everybody out.</w:t>
      </w:r>
    </w:p>
    <w:p>
      <w:pPr>
        <w:pStyle w:val="Heading2"/>
      </w:pPr>
      <w:r>
        <w:t>H.4  The personas</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2592"/>
            <w:shd w:val="clear" w:color="auto" w:fill="000080"/>
          </w:tcPr>
          <w:p>
            <w:pPr>
              <w:spacing w:before="80" w:after="80"/>
            </w:pPr>
            <w:r/>
            <w:r>
              <w:rPr>
                <w:b/>
                <w:color w:val="FFFFFF"/>
                <w:sz w:val="19"/>
              </w:rPr>
              <w:t>Group</w:t>
            </w:r>
          </w:p>
        </w:tc>
        <w:tc>
          <w:tcPr>
            <w:tcW w:type="dxa" w:w="2448"/>
            <w:shd w:val="clear" w:color="auto" w:fill="000080"/>
          </w:tcPr>
          <w:p>
            <w:pPr>
              <w:spacing w:before="80" w:after="80"/>
            </w:pPr>
            <w:r/>
            <w:r>
              <w:rPr>
                <w:b/>
                <w:color w:val="FFFFFF"/>
                <w:sz w:val="19"/>
              </w:rPr>
              <w:t>Persona</w:t>
            </w:r>
          </w:p>
        </w:tc>
        <w:tc>
          <w:tcPr>
            <w:tcW w:type="dxa" w:w="4464"/>
            <w:shd w:val="clear" w:color="auto" w:fill="000080"/>
          </w:tcPr>
          <w:p>
            <w:pPr>
              <w:spacing w:before="80" w:after="80"/>
            </w:pPr>
            <w:r/>
            <w:r>
              <w:rPr>
                <w:b/>
                <w:color w:val="FFFFFF"/>
                <w:sz w:val="19"/>
              </w:rPr>
              <w:t>Capabilities</w:t>
            </w:r>
          </w:p>
        </w:tc>
      </w:tr>
      <w:tr>
        <w:tc>
          <w:tcPr>
            <w:tcW w:type="dxa" w:w="2592"/>
          </w:tcPr>
          <w:p>
            <w:pPr>
              <w:spacing w:before="60" w:after="60" w:line="264" w:lineRule="auto"/>
            </w:pPr>
            <w:r/>
            <w:r>
              <w:rPr>
                <w:rFonts w:ascii="Consolas" w:hAnsi="Consolas"/>
                <w:sz w:val="17"/>
                <w:rFonts w:ascii="Consolas" w:hAnsi="Consolas" w:cs="Consolas"/>
              </w:rPr>
              <w:t>developers</w:t>
            </w:r>
          </w:p>
        </w:tc>
        <w:tc>
          <w:tcPr>
            <w:tcW w:type="dxa" w:w="2448"/>
          </w:tcPr>
          <w:p>
            <w:pPr>
              <w:spacing w:before="60" w:after="60" w:line="264" w:lineRule="auto"/>
            </w:pPr>
            <w:r/>
            <w:r>
              <w:rPr>
                <w:sz w:val="19"/>
              </w:rPr>
              <w:t>Developer</w:t>
            </w:r>
          </w:p>
        </w:tc>
        <w:tc>
          <w:tcPr>
            <w:tcW w:type="dxa" w:w="4464"/>
          </w:tcPr>
          <w:p>
            <w:pPr>
              <w:spacing w:before="60" w:after="60" w:line="264" w:lineRule="auto"/>
            </w:pPr>
            <w:r/>
            <w:r>
              <w:rPr>
                <w:sz w:val="19"/>
              </w:rPr>
              <w:t>All (*)</w:t>
            </w:r>
          </w:p>
        </w:tc>
      </w:tr>
      <w:tr>
        <w:tc>
          <w:tcPr>
            <w:tcW w:type="dxa" w:w="2592"/>
            <w:shd w:val="clear" w:color="auto" w:fill="F5F7FB"/>
          </w:tcPr>
          <w:p>
            <w:pPr>
              <w:spacing w:before="60" w:after="60" w:line="264" w:lineRule="auto"/>
            </w:pPr>
            <w:r/>
            <w:r>
              <w:rPr>
                <w:rFonts w:ascii="Consolas" w:hAnsi="Consolas"/>
                <w:sz w:val="17"/>
                <w:rFonts w:ascii="Consolas" w:hAnsi="Consolas" w:cs="Consolas"/>
              </w:rPr>
              <w:t>tech-leads</w:t>
            </w:r>
          </w:p>
        </w:tc>
        <w:tc>
          <w:tcPr>
            <w:tcW w:type="dxa" w:w="2448"/>
            <w:shd w:val="clear" w:color="auto" w:fill="F5F7FB"/>
          </w:tcPr>
          <w:p>
            <w:pPr>
              <w:spacing w:before="60" w:after="60" w:line="264" w:lineRule="auto"/>
            </w:pPr>
            <w:r/>
            <w:r>
              <w:rPr>
                <w:sz w:val="19"/>
              </w:rPr>
              <w:t>Tech Lead</w:t>
            </w:r>
          </w:p>
        </w:tc>
        <w:tc>
          <w:tcPr>
            <w:tcW w:type="dxa" w:w="4464"/>
            <w:shd w:val="clear" w:color="auto" w:fill="F5F7FB"/>
          </w:tcPr>
          <w:p>
            <w:pPr>
              <w:spacing w:before="60" w:after="60" w:line="264" w:lineRule="auto"/>
            </w:pPr>
            <w:r/>
            <w:r>
              <w:rPr>
                <w:sz w:val="19"/>
              </w:rPr>
              <w:t>All (*)</w:t>
            </w:r>
          </w:p>
        </w:tc>
      </w:tr>
      <w:tr>
        <w:tc>
          <w:tcPr>
            <w:tcW w:type="dxa" w:w="2592"/>
          </w:tcPr>
          <w:p>
            <w:pPr>
              <w:spacing w:before="60" w:after="60" w:line="264" w:lineRule="auto"/>
            </w:pPr>
            <w:r/>
            <w:r>
              <w:rPr>
                <w:rFonts w:ascii="Consolas" w:hAnsi="Consolas"/>
                <w:sz w:val="17"/>
                <w:rFonts w:ascii="Consolas" w:hAnsi="Consolas" w:cs="Consolas"/>
              </w:rPr>
              <w:t>engineering-managers</w:t>
            </w:r>
          </w:p>
        </w:tc>
        <w:tc>
          <w:tcPr>
            <w:tcW w:type="dxa" w:w="2448"/>
          </w:tcPr>
          <w:p>
            <w:pPr>
              <w:spacing w:before="60" w:after="60" w:line="264" w:lineRule="auto"/>
            </w:pPr>
            <w:r/>
            <w:r>
              <w:rPr>
                <w:sz w:val="19"/>
              </w:rPr>
              <w:t>Engineering Manager</w:t>
            </w:r>
          </w:p>
        </w:tc>
        <w:tc>
          <w:tcPr>
            <w:tcW w:type="dxa" w:w="4464"/>
          </w:tcPr>
          <w:p>
            <w:pPr>
              <w:spacing w:before="60" w:after="60" w:line="264" w:lineRule="auto"/>
            </w:pPr>
            <w:r/>
            <w:r>
              <w:rPr>
                <w:sz w:val="19"/>
              </w:rPr>
              <w:t>template.read, catalog.entity.refresh</w:t>
            </w:r>
          </w:p>
        </w:tc>
      </w:tr>
      <w:tr>
        <w:tc>
          <w:tcPr>
            <w:tcW w:type="dxa" w:w="2592"/>
            <w:shd w:val="clear" w:color="auto" w:fill="F5F7FB"/>
          </w:tcPr>
          <w:p>
            <w:pPr>
              <w:spacing w:before="60" w:after="60" w:line="264" w:lineRule="auto"/>
            </w:pPr>
            <w:r/>
            <w:r>
              <w:rPr>
                <w:rFonts w:ascii="Consolas" w:hAnsi="Consolas"/>
                <w:sz w:val="17"/>
                <w:rFonts w:ascii="Consolas" w:hAnsi="Consolas" w:cs="Consolas"/>
              </w:rPr>
              <w:t>platform</w:t>
            </w:r>
          </w:p>
        </w:tc>
        <w:tc>
          <w:tcPr>
            <w:tcW w:type="dxa" w:w="2448"/>
            <w:shd w:val="clear" w:color="auto" w:fill="F5F7FB"/>
          </w:tcPr>
          <w:p>
            <w:pPr>
              <w:spacing w:before="60" w:after="60" w:line="264" w:lineRule="auto"/>
            </w:pPr>
            <w:r/>
            <w:r>
              <w:rPr>
                <w:sz w:val="19"/>
              </w:rPr>
              <w:t>Platform / DevOps</w:t>
            </w:r>
          </w:p>
        </w:tc>
        <w:tc>
          <w:tcPr>
            <w:tcW w:type="dxa" w:w="4464"/>
            <w:shd w:val="clear" w:color="auto" w:fill="F5F7FB"/>
          </w:tcPr>
          <w:p>
            <w:pPr>
              <w:spacing w:before="60" w:after="60" w:line="264" w:lineRule="auto"/>
            </w:pPr>
            <w:r/>
            <w:r>
              <w:rPr>
                <w:sz w:val="19"/>
              </w:rPr>
              <w:t>All (*)</w:t>
            </w:r>
          </w:p>
        </w:tc>
      </w:tr>
      <w:tr>
        <w:tc>
          <w:tcPr>
            <w:tcW w:type="dxa" w:w="2592"/>
          </w:tcPr>
          <w:p>
            <w:pPr>
              <w:spacing w:before="60" w:after="60" w:line="264" w:lineRule="auto"/>
            </w:pPr>
            <w:r/>
            <w:r>
              <w:rPr>
                <w:rFonts w:ascii="Consolas" w:hAnsi="Consolas"/>
                <w:sz w:val="17"/>
                <w:rFonts w:ascii="Consolas" w:hAnsi="Consolas" w:cs="Consolas"/>
              </w:rPr>
              <w:t>platform-admins</w:t>
            </w:r>
          </w:p>
        </w:tc>
        <w:tc>
          <w:tcPr>
            <w:tcW w:type="dxa" w:w="2448"/>
          </w:tcPr>
          <w:p>
            <w:pPr>
              <w:spacing w:before="60" w:after="60" w:line="264" w:lineRule="auto"/>
            </w:pPr>
            <w:r/>
            <w:r>
              <w:rPr>
                <w:sz w:val="19"/>
              </w:rPr>
              <w:t>Admin</w:t>
            </w:r>
          </w:p>
        </w:tc>
        <w:tc>
          <w:tcPr>
            <w:tcW w:type="dxa" w:w="4464"/>
          </w:tcPr>
          <w:p>
            <w:pPr>
              <w:spacing w:before="60" w:after="60" w:line="264" w:lineRule="auto"/>
            </w:pPr>
            <w:r/>
            <w:r>
              <w:rPr>
                <w:sz w:val="19"/>
              </w:rPr>
              <w:t>All (*)</w:t>
            </w:r>
          </w:p>
        </w:tc>
      </w:tr>
      <w:tr>
        <w:tc>
          <w:tcPr>
            <w:tcW w:type="dxa" w:w="2592"/>
            <w:shd w:val="clear" w:color="auto" w:fill="F5F7FB"/>
          </w:tcPr>
          <w:p>
            <w:pPr>
              <w:spacing w:before="60" w:after="60" w:line="264" w:lineRule="auto"/>
            </w:pPr>
            <w:r/>
            <w:r>
              <w:rPr>
                <w:rFonts w:ascii="Consolas" w:hAnsi="Consolas"/>
                <w:sz w:val="17"/>
                <w:rFonts w:ascii="Consolas" w:hAnsi="Consolas" w:cs="Consolas"/>
              </w:rPr>
              <w:t>finance</w:t>
            </w:r>
          </w:p>
        </w:tc>
        <w:tc>
          <w:tcPr>
            <w:tcW w:type="dxa" w:w="2448"/>
            <w:shd w:val="clear" w:color="auto" w:fill="F5F7FB"/>
          </w:tcPr>
          <w:p>
            <w:pPr>
              <w:spacing w:before="60" w:after="60" w:line="264" w:lineRule="auto"/>
            </w:pPr>
            <w:r/>
            <w:r>
              <w:rPr>
                <w:sz w:val="19"/>
              </w:rPr>
              <w:t>(none)</w:t>
            </w:r>
          </w:p>
        </w:tc>
        <w:tc>
          <w:tcPr>
            <w:tcW w:type="dxa" w:w="4464"/>
            <w:shd w:val="clear" w:color="auto" w:fill="F5F7FB"/>
          </w:tcPr>
          <w:p>
            <w:pPr>
              <w:spacing w:before="60" w:after="60" w:line="264" w:lineRule="auto"/>
            </w:pPr>
            <w:r/>
            <w:r>
              <w:rPr>
                <w:sz w:val="19"/>
              </w:rPr>
              <w:t>Read-only - no entry in config</w:t>
            </w:r>
          </w:p>
        </w:tc>
      </w:tr>
      <w:tr>
        <w:tc>
          <w:tcPr>
            <w:tcW w:type="dxa" w:w="2592"/>
          </w:tcPr>
          <w:p>
            <w:pPr>
              <w:spacing w:before="60" w:after="60" w:line="264" w:lineRule="auto"/>
            </w:pPr>
            <w:r/>
            <w:r>
              <w:rPr>
                <w:rFonts w:ascii="Consolas" w:hAnsi="Consolas"/>
                <w:sz w:val="17"/>
                <w:rFonts w:ascii="Consolas" w:hAnsi="Consolas" w:cs="Consolas"/>
              </w:rPr>
              <w:t>hr</w:t>
            </w:r>
          </w:p>
        </w:tc>
        <w:tc>
          <w:tcPr>
            <w:tcW w:type="dxa" w:w="2448"/>
          </w:tcPr>
          <w:p>
            <w:pPr>
              <w:spacing w:before="60" w:after="60" w:line="264" w:lineRule="auto"/>
            </w:pPr>
            <w:r/>
            <w:r>
              <w:rPr>
                <w:sz w:val="19"/>
              </w:rPr>
              <w:t>(none)</w:t>
            </w:r>
          </w:p>
        </w:tc>
        <w:tc>
          <w:tcPr>
            <w:tcW w:type="dxa" w:w="4464"/>
          </w:tcPr>
          <w:p>
            <w:pPr>
              <w:spacing w:before="60" w:after="60" w:line="264" w:lineRule="auto"/>
            </w:pPr>
            <w:r/>
            <w:r>
              <w:rPr>
                <w:sz w:val="19"/>
              </w:rPr>
              <w:t>Read-only - no entry in config</w:t>
            </w:r>
          </w:p>
        </w:tc>
      </w:tr>
    </w:tbl>
    <w:p>
      <w:pPr/>
      <w:r>
        <w:t>Seven groups exist; five have personas. A group with no entry is read-only, which is the safe default and needs no configuration.</w:t>
      </w:r>
    </w:p>
    <w:p>
      <w:pPr>
        <w:spacing w:before="200" w:after="40"/>
        <w:ind w:left="144"/>
        <w:shd w:val="clear" w:color="auto" w:fill="E8ECF9"/>
        <w:pBdr>
          <w:left w:val="single" w:sz="18" w:space="4" w:color="000080"/>
          <w:top w:val="single" w:sz="4" w:space="4" w:color="E8ECF9"/>
        </w:pBdr>
      </w:pPr>
      <w:r>
        <w:rPr>
          <w:b/>
          <w:color w:val="000080"/>
          <w:sz w:val="17"/>
        </w:rPr>
        <w:t>WHY TECH LEAD EQUALS DEVELOPER</w:t>
      </w:r>
    </w:p>
    <w:p>
      <w:pPr>
        <w:spacing w:before="0" w:after="240" w:line="288" w:lineRule="auto"/>
        <w:ind w:left="144"/>
        <w:shd w:val="clear" w:color="auto" w:fill="E8ECF9"/>
        <w:pBdr>
          <w:left w:val="single" w:sz="18" w:space="4" w:color="000080"/>
          <w:bottom w:val="single" w:sz="4" w:space="4" w:color="E8ECF9"/>
        </w:pBdr>
      </w:pPr>
      <w:r>
        <w:rPr>
          <w:sz w:val="20"/>
        </w:rPr>
        <w:t>Backstage publishes no permission meaning "approve" or "own a team". Rather than invent a distinction that could not be enforced, the capability sets are identical and a comment in app-config.yaml says so. Honest modelling beats an impressive-looking table that does nothing.</w:t>
      </w:r>
    </w:p>
    <w:p>
      <w:pPr>
        <w:pStyle w:val="Heading2"/>
      </w:pPr>
      <w:r>
        <w:t>H.5  How one decision is made</w:t>
      </w:r>
    </w:p>
    <w:p>
      <w:pPr/>
      <w:r>
        <w:rPr>
          <w:b/>
          <w:color w:val="000080"/>
        </w:rPr>
        <w:t xml:space="preserve">1. </w:t>
      </w:r>
      <w:r>
        <w:t>A user action requires a permission, e.g. taskCreatePermission when clicking Create.</w:t>
      </w:r>
    </w:p>
    <w:p>
      <w:pPr/>
      <w:r>
        <w:rPr>
          <w:b/>
          <w:color w:val="000080"/>
        </w:rPr>
        <w:t xml:space="preserve">2. </w:t>
      </w:r>
      <w:r>
        <w:t>The permission framework asks TeamomfPermissionPolicy.</w:t>
      </w:r>
    </w:p>
    <w:p>
      <w:pPr/>
      <w:r>
        <w:rPr>
          <w:b/>
          <w:color w:val="000080"/>
        </w:rPr>
        <w:t xml:space="preserve">3. </w:t>
      </w:r>
      <w:r>
        <w:t>The policy calls capabilityFor(permissionName) to find which capability gates it. Not gated means allow, immediately.</w:t>
      </w:r>
    </w:p>
    <w:p>
      <w:pPr/>
      <w:r>
        <w:rPr>
          <w:b/>
          <w:color w:val="000080"/>
        </w:rPr>
        <w:t xml:space="preserve">4. </w:t>
      </w:r>
      <w:r>
        <w:t>It reads ownershipEntityRefs from the identity token - the group refs resolved at sign-in.</w:t>
      </w:r>
    </w:p>
    <w:p>
      <w:pPr/>
      <w:r>
        <w:rPr>
          <w:b/>
          <w:color w:val="000080"/>
        </w:rPr>
        <w:t xml:space="preserve">5. </w:t>
      </w:r>
      <w:r>
        <w:t>personasOf() finds which personas those groups correspond to.</w:t>
      </w:r>
    </w:p>
    <w:p>
      <w:pPr/>
      <w:r>
        <w:rPr>
          <w:b/>
          <w:color w:val="000080"/>
        </w:rPr>
        <w:t xml:space="preserve">6. </w:t>
      </w:r>
      <w:r>
        <w:t>capabilitiesOf() unions the capabilities of every persona held.</w:t>
      </w:r>
    </w:p>
    <w:p>
      <w:pPr/>
      <w:r>
        <w:rPr>
          <w:b/>
          <w:color w:val="000080"/>
        </w:rPr>
        <w:t xml:space="preserve">7. </w:t>
      </w:r>
      <w:r>
        <w:t>If the required capability is in that set: ALLOW. Otherwise: DENY.</w:t>
      </w:r>
    </w:p>
    <w:p>
      <w:pPr/>
      <w:r>
        <w:t>capabilities.ts builds a reverse index from permission name to capability once at module load, so each decision is a single map lookup rather than a scan.</w:t>
      </w:r>
    </w:p>
    <w:p>
      <w:pPr>
        <w:pStyle w:val="Heading2"/>
      </w:pPr>
      <w:r>
        <w:t>H.6  A typo fails startup, on purpose</w:t>
      </w:r>
    </w:p>
    <w:p>
      <w:pPr>
        <w:spacing w:before="200" w:after="40"/>
        <w:ind w:left="144"/>
        <w:shd w:val="clear" w:color="auto" w:fill="FFF4E5"/>
        <w:pBdr>
          <w:left w:val="single" w:sz="18" w:space="4" w:color="9A4F00"/>
          <w:top w:val="single" w:sz="4" w:space="4" w:color="FFF4E5"/>
        </w:pBdr>
      </w:pPr>
      <w:r>
        <w:rPr>
          <w:b/>
          <w:color w:val="9A4F00"/>
          <w:sz w:val="17"/>
        </w:rPr>
        <w:t>AN UNKNOWN CAPABILITY NAME THROWS RATHER THAN BEING IGNORED</w:t>
      </w:r>
    </w:p>
    <w:p>
      <w:pPr>
        <w:spacing w:before="0" w:after="240" w:line="288" w:lineRule="auto"/>
        <w:ind w:left="144"/>
        <w:shd w:val="clear" w:color="auto" w:fill="FFF4E5"/>
        <w:pBdr>
          <w:left w:val="single" w:sz="18" w:space="4" w:color="9A4F00"/>
          <w:bottom w:val="single" w:sz="4" w:space="4" w:color="FFF4E5"/>
        </w:pBdr>
      </w:pPr>
      <w:r>
        <w:rPr>
          <w:sz w:val="20"/>
        </w:rPr>
        <w:t>If you write scaffolder.exec instead of scaffolder.execute, the backend refuses to start and names the bad value and the valid ones. The reasoning is in personas.ts: silently granting less would be discovered only when somebody is wrongly denied, and silently granting more would never be discovered at all. A loud failure at startup is the cheapest possible outcome.</w:t>
      </w:r>
    </w:p>
    <w:p>
      <w:pPr>
        <w:pStyle w:val="Heading2"/>
      </w:pPr>
      <w:r>
        <w:t>H.7  Current users</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2160"/>
            <w:shd w:val="clear" w:color="auto" w:fill="000080"/>
          </w:tcPr>
          <w:p>
            <w:pPr>
              <w:spacing w:before="80" w:after="80"/>
            </w:pPr>
            <w:r/>
            <w:r>
              <w:rPr>
                <w:b/>
                <w:color w:val="FFFFFF"/>
                <w:sz w:val="19"/>
              </w:rPr>
              <w:t>Username</w:t>
            </w:r>
          </w:p>
        </w:tc>
        <w:tc>
          <w:tcPr>
            <w:tcW w:type="dxa" w:w="2160"/>
            <w:shd w:val="clear" w:color="auto" w:fill="000080"/>
          </w:tcPr>
          <w:p>
            <w:pPr>
              <w:spacing w:before="80" w:after="80"/>
            </w:pPr>
            <w:r/>
            <w:r>
              <w:rPr>
                <w:b/>
                <w:color w:val="FFFFFF"/>
                <w:sz w:val="19"/>
              </w:rPr>
              <w:t>Display name</w:t>
            </w:r>
          </w:p>
        </w:tc>
        <w:tc>
          <w:tcPr>
            <w:tcW w:type="dxa" w:w="2592"/>
            <w:shd w:val="clear" w:color="auto" w:fill="000080"/>
          </w:tcPr>
          <w:p>
            <w:pPr>
              <w:spacing w:before="80" w:after="80"/>
            </w:pPr>
            <w:r/>
            <w:r>
              <w:rPr>
                <w:b/>
                <w:color w:val="FFFFFF"/>
                <w:sz w:val="19"/>
              </w:rPr>
              <w:t>Email</w:t>
            </w:r>
          </w:p>
        </w:tc>
        <w:tc>
          <w:tcPr>
            <w:tcW w:type="dxa" w:w="2592"/>
            <w:shd w:val="clear" w:color="auto" w:fill="000080"/>
          </w:tcPr>
          <w:p>
            <w:pPr>
              <w:spacing w:before="80" w:after="80"/>
            </w:pPr>
            <w:r/>
            <w:r>
              <w:rPr>
                <w:b/>
                <w:color w:val="FFFFFF"/>
                <w:sz w:val="19"/>
              </w:rPr>
              <w:t>Group</w:t>
            </w:r>
          </w:p>
        </w:tc>
      </w:tr>
      <w:tr>
        <w:tc>
          <w:tcPr>
            <w:tcW w:type="dxa" w:w="2160"/>
          </w:tcPr>
          <w:p>
            <w:pPr>
              <w:spacing w:before="60" w:after="60" w:line="264" w:lineRule="auto"/>
            </w:pPr>
            <w:r/>
            <w:r>
              <w:rPr>
                <w:rFonts w:ascii="Consolas" w:hAnsi="Consolas"/>
                <w:sz w:val="17"/>
                <w:rFonts w:ascii="Consolas" w:hAnsi="Consolas" w:cs="Consolas"/>
              </w:rPr>
              <w:t>dhanushreddy</w:t>
            </w:r>
          </w:p>
        </w:tc>
        <w:tc>
          <w:tcPr>
            <w:tcW w:type="dxa" w:w="2160"/>
          </w:tcPr>
          <w:p>
            <w:pPr>
              <w:spacing w:before="60" w:after="60" w:line="264" w:lineRule="auto"/>
            </w:pPr>
            <w:r/>
            <w:r>
              <w:rPr>
                <w:sz w:val="19"/>
              </w:rPr>
              <w:t>Dhanush Reddy</w:t>
            </w:r>
          </w:p>
        </w:tc>
        <w:tc>
          <w:tcPr>
            <w:tcW w:type="dxa" w:w="2592"/>
          </w:tcPr>
          <w:p>
            <w:pPr>
              <w:spacing w:before="60" w:after="60" w:line="264" w:lineRule="auto"/>
            </w:pPr>
            <w:r/>
            <w:r>
              <w:rPr>
                <w:sz w:val="19"/>
              </w:rPr>
              <w:t>dhanush@gmail.com</w:t>
            </w:r>
          </w:p>
        </w:tc>
        <w:tc>
          <w:tcPr>
            <w:tcW w:type="dxa" w:w="2592"/>
          </w:tcPr>
          <w:p>
            <w:pPr>
              <w:spacing w:before="60" w:after="60" w:line="264" w:lineRule="auto"/>
            </w:pPr>
            <w:r/>
            <w:r>
              <w:rPr>
                <w:sz w:val="19"/>
              </w:rPr>
              <w:t>developers</w:t>
            </w:r>
          </w:p>
        </w:tc>
      </w:tr>
      <w:tr>
        <w:tc>
          <w:tcPr>
            <w:tcW w:type="dxa" w:w="2160"/>
            <w:shd w:val="clear" w:color="auto" w:fill="F5F7FB"/>
          </w:tcPr>
          <w:p>
            <w:pPr>
              <w:spacing w:before="60" w:after="60" w:line="264" w:lineRule="auto"/>
            </w:pPr>
            <w:r/>
            <w:r>
              <w:rPr>
                <w:rFonts w:ascii="Consolas" w:hAnsi="Consolas"/>
                <w:sz w:val="17"/>
                <w:rFonts w:ascii="Consolas" w:hAnsi="Consolas" w:cs="Consolas"/>
              </w:rPr>
              <w:t>saicharan</w:t>
            </w:r>
          </w:p>
        </w:tc>
        <w:tc>
          <w:tcPr>
            <w:tcW w:type="dxa" w:w="2160"/>
            <w:shd w:val="clear" w:color="auto" w:fill="F5F7FB"/>
          </w:tcPr>
          <w:p>
            <w:pPr>
              <w:spacing w:before="60" w:after="60" w:line="264" w:lineRule="auto"/>
            </w:pPr>
            <w:r/>
            <w:r>
              <w:rPr>
                <w:sz w:val="19"/>
              </w:rPr>
              <w:t>sai charan</w:t>
            </w:r>
          </w:p>
        </w:tc>
        <w:tc>
          <w:tcPr>
            <w:tcW w:type="dxa" w:w="2592"/>
            <w:shd w:val="clear" w:color="auto" w:fill="F5F7FB"/>
          </w:tcPr>
          <w:p>
            <w:pPr>
              <w:spacing w:before="60" w:after="60" w:line="264" w:lineRule="auto"/>
            </w:pPr>
            <w:r/>
            <w:r>
              <w:rPr>
                <w:sz w:val="19"/>
              </w:rPr>
              <w:t>charan@gmail.com</w:t>
            </w:r>
          </w:p>
        </w:tc>
        <w:tc>
          <w:tcPr>
            <w:tcW w:type="dxa" w:w="2592"/>
            <w:shd w:val="clear" w:color="auto" w:fill="F5F7FB"/>
          </w:tcPr>
          <w:p>
            <w:pPr>
              <w:spacing w:before="60" w:after="60" w:line="264" w:lineRule="auto"/>
            </w:pPr>
            <w:r/>
            <w:r>
              <w:rPr>
                <w:sz w:val="19"/>
              </w:rPr>
              <w:t>engineering-managers</w:t>
            </w:r>
          </w:p>
        </w:tc>
      </w:tr>
    </w:tbl>
    <w:p>
      <w:pPr/>
      <w:r>
        <w:t>Two users, seven groups. It is real, it is just small. The dhanushreddy entity also carries a github.com/user-login annotation linking it to a GitHub account.</w:t>
      </w:r>
    </w:p>
    <w:p>
      <w:pPr/>
      <w:r>
        <w:t>These two accounts are useful for demonstrating the model: sign in as each and the Create option appears for one and not the other, because engineering-managers lacks scaffolder.execute.</w:t>
      </w:r>
    </w:p>
    <w:p>
      <w:pPr>
        <w:pStyle w:val="Heading2"/>
      </w:pPr>
      <w:r>
        <w:t>H.8  Passwords and credentials</w:t>
      </w:r>
    </w:p>
    <w:tbl>
      <w:tblPr>
        <w:tblStyle w:val="TableGrid"/>
        <w:tblW w:type="auto" w:w="0"/>
        <w:jc w:val="center"/>
        <w:tblLayout w:type="fixed"/>
        <w:tblLook w:firstColumn="1" w:firstRow="1" w:lastColumn="0" w:lastRow="0" w:noHBand="0" w:noVBand="1" w:val="04A0"/>
      </w:tblPr>
      <w:tblGrid>
        <w:gridCol w:w="4752"/>
        <w:gridCol w:w="4752"/>
      </w:tblGrid>
      <w:tr>
        <w:tc>
          <w:tcPr>
            <w:tcW w:type="dxa" w:w="3024"/>
            <w:shd w:val="clear" w:color="auto" w:fill="000080"/>
          </w:tcPr>
          <w:p>
            <w:pPr>
              <w:spacing w:before="80" w:after="80"/>
            </w:pPr>
            <w:r/>
            <w:r>
              <w:rPr>
                <w:b/>
                <w:color w:val="FFFFFF"/>
                <w:sz w:val="19"/>
              </w:rPr>
              <w:t>Question</w:t>
            </w:r>
          </w:p>
        </w:tc>
        <w:tc>
          <w:tcPr>
            <w:tcW w:type="dxa" w:w="6480"/>
            <w:shd w:val="clear" w:color="auto" w:fill="000080"/>
          </w:tcPr>
          <w:p>
            <w:pPr>
              <w:spacing w:before="80" w:after="80"/>
            </w:pPr>
            <w:r/>
            <w:r>
              <w:rPr>
                <w:b/>
                <w:color w:val="FFFFFF"/>
                <w:sz w:val="19"/>
              </w:rPr>
              <w:t>Answer</w:t>
            </w:r>
          </w:p>
        </w:tc>
      </w:tr>
      <w:tr>
        <w:tc>
          <w:tcPr>
            <w:tcW w:type="dxa" w:w="3024"/>
          </w:tcPr>
          <w:p>
            <w:pPr>
              <w:spacing w:before="60" w:after="60" w:line="264" w:lineRule="auto"/>
            </w:pPr>
            <w:r/>
            <w:r>
              <w:rPr>
                <w:b/>
                <w:sz w:val="19"/>
              </w:rPr>
              <w:t>Where are passwords stored?</w:t>
            </w:r>
          </w:p>
        </w:tc>
        <w:tc>
          <w:tcPr>
            <w:tcW w:type="dxa" w:w="6480"/>
          </w:tcPr>
          <w:p>
            <w:pPr>
              <w:spacing w:before="60" w:after="60" w:line="264" w:lineRule="auto"/>
            </w:pPr>
            <w:r/>
            <w:r>
              <w:rPr>
                <w:sz w:val="19"/>
              </w:rPr>
              <w:t>Nowhere. Only a derived scrypt hash, in teamomf-credentials.sqlite</w:t>
            </w:r>
          </w:p>
        </w:tc>
      </w:tr>
      <w:tr>
        <w:tc>
          <w:tcPr>
            <w:tcW w:type="dxa" w:w="3024"/>
            <w:shd w:val="clear" w:color="auto" w:fill="F5F7FB"/>
          </w:tcPr>
          <w:p>
            <w:pPr>
              <w:spacing w:before="60" w:after="60" w:line="264" w:lineRule="auto"/>
            </w:pPr>
            <w:r/>
            <w:r>
              <w:rPr>
                <w:b/>
                <w:sz w:val="19"/>
              </w:rPr>
              <w:t>Can I recover a password?</w:t>
            </w:r>
          </w:p>
        </w:tc>
        <w:tc>
          <w:tcPr>
            <w:tcW w:type="dxa" w:w="6480"/>
            <w:shd w:val="clear" w:color="auto" w:fill="F5F7FB"/>
          </w:tcPr>
          <w:p>
            <w:pPr>
              <w:spacing w:before="60" w:after="60" w:line="264" w:lineRule="auto"/>
            </w:pPr>
            <w:r/>
            <w:r>
              <w:rPr>
                <w:sz w:val="19"/>
              </w:rPr>
              <w:t>No. scrypt is one-way. Nobody can, including the portal owner</w:t>
            </w:r>
          </w:p>
        </w:tc>
      </w:tr>
      <w:tr>
        <w:tc>
          <w:tcPr>
            <w:tcW w:type="dxa" w:w="3024"/>
          </w:tcPr>
          <w:p>
            <w:pPr>
              <w:spacing w:before="60" w:after="60" w:line="264" w:lineRule="auto"/>
            </w:pPr>
            <w:r/>
            <w:r>
              <w:rPr>
                <w:b/>
                <w:sz w:val="19"/>
              </w:rPr>
              <w:t>What if I forget mine?</w:t>
            </w:r>
          </w:p>
        </w:tc>
        <w:tc>
          <w:tcPr>
            <w:tcW w:type="dxa" w:w="6480"/>
          </w:tcPr>
          <w:p>
            <w:pPr>
              <w:spacing w:before="60" w:after="60" w:line="264" w:lineRule="auto"/>
            </w:pPr>
            <w:r/>
            <w:r>
              <w:rPr>
                <w:sz w:val="19"/>
              </w:rPr>
              <w:t>Remove the user and add them again with the CLI</w:t>
            </w:r>
          </w:p>
        </w:tc>
      </w:tr>
      <w:tr>
        <w:tc>
          <w:tcPr>
            <w:tcW w:type="dxa" w:w="3024"/>
            <w:shd w:val="clear" w:color="auto" w:fill="F5F7FB"/>
          </w:tcPr>
          <w:p>
            <w:pPr>
              <w:spacing w:before="60" w:after="60" w:line="264" w:lineRule="auto"/>
            </w:pPr>
            <w:r/>
            <w:r>
              <w:rPr>
                <w:b/>
                <w:sz w:val="19"/>
              </w:rPr>
              <w:t>How are they compared?</w:t>
            </w:r>
          </w:p>
        </w:tc>
        <w:tc>
          <w:tcPr>
            <w:tcW w:type="dxa" w:w="6480"/>
            <w:shd w:val="clear" w:color="auto" w:fill="F5F7FB"/>
          </w:tcPr>
          <w:p>
            <w:pPr>
              <w:spacing w:before="60" w:after="60" w:line="264" w:lineRule="auto"/>
            </w:pPr>
            <w:r/>
            <w:r>
              <w:rPr>
                <w:sz w:val="19"/>
              </w:rPr>
              <w:t>Re-derive with the stored salt, compare with timingSafeEqual</w:t>
            </w:r>
          </w:p>
        </w:tc>
      </w:tr>
      <w:tr>
        <w:tc>
          <w:tcPr>
            <w:tcW w:type="dxa" w:w="3024"/>
          </w:tcPr>
          <w:p>
            <w:pPr>
              <w:spacing w:before="60" w:after="60" w:line="264" w:lineRule="auto"/>
            </w:pPr>
            <w:r/>
            <w:r>
              <w:rPr>
                <w:b/>
                <w:sz w:val="19"/>
              </w:rPr>
              <w:t>Is brute force prevented?</w:t>
            </w:r>
          </w:p>
        </w:tc>
        <w:tc>
          <w:tcPr>
            <w:tcW w:type="dxa" w:w="6480"/>
          </w:tcPr>
          <w:p>
            <w:pPr>
              <w:spacing w:before="60" w:after="60" w:line="264" w:lineRule="auto"/>
            </w:pPr>
            <w:r/>
            <w:r>
              <w:rPr>
                <w:sz w:val="19"/>
              </w:rPr>
              <w:t>Yes. 10 failures for a key then a 5 minute block, in-memory per process</w:t>
            </w:r>
          </w:p>
        </w:tc>
      </w:tr>
      <w:tr>
        <w:tc>
          <w:tcPr>
            <w:tcW w:type="dxa" w:w="3024"/>
            <w:shd w:val="clear" w:color="auto" w:fill="F5F7FB"/>
          </w:tcPr>
          <w:p>
            <w:pPr>
              <w:spacing w:before="60" w:after="60" w:line="264" w:lineRule="auto"/>
            </w:pPr>
            <w:r/>
            <w:r>
              <w:rPr>
                <w:b/>
                <w:sz w:val="19"/>
              </w:rPr>
              <w:t>How long does a session last?</w:t>
            </w:r>
          </w:p>
        </w:tc>
        <w:tc>
          <w:tcPr>
            <w:tcW w:type="dxa" w:w="6480"/>
            <w:shd w:val="clear" w:color="auto" w:fill="F5F7FB"/>
          </w:tcPr>
          <w:p>
            <w:pPr>
              <w:spacing w:before="60" w:after="60" w:line="264" w:lineRule="auto"/>
            </w:pPr>
            <w:r/>
            <w:r>
              <w:rPr>
                <w:sz w:val="19"/>
              </w:rPr>
              <w:t>12 hours by default; configurable via teamomf.auth.sessionTtlSeconds</w:t>
            </w:r>
          </w:p>
        </w:tc>
      </w:tr>
      <w:tr>
        <w:tc>
          <w:tcPr>
            <w:tcW w:type="dxa" w:w="3024"/>
          </w:tcPr>
          <w:p>
            <w:pPr>
              <w:spacing w:before="60" w:after="60" w:line="264" w:lineRule="auto"/>
            </w:pPr>
            <w:r/>
            <w:r>
              <w:rPr>
                <w:b/>
                <w:sz w:val="19"/>
              </w:rPr>
              <w:t>Why am I logged out on restart?</w:t>
            </w:r>
          </w:p>
        </w:tc>
        <w:tc>
          <w:tcPr>
            <w:tcW w:type="dxa" w:w="6480"/>
          </w:tcPr>
          <w:p>
            <w:pPr>
              <w:spacing w:before="60" w:after="60" w:line="264" w:lineRule="auto"/>
            </w:pPr>
            <w:r/>
            <w:r>
              <w:rPr>
                <w:sz w:val="19"/>
              </w:rPr>
              <w:t>No fixed sessionSecret is configured, so the signing key is ephemeral - see B.6</w:t>
            </w:r>
          </w:p>
        </w:tc>
      </w:tr>
    </w:tbl>
    <w:p>
      <w:pPr>
        <w:spacing w:before="200" w:after="40"/>
        <w:ind w:left="144"/>
        <w:shd w:val="clear" w:color="auto" w:fill="FFF4E5"/>
        <w:pBdr>
          <w:left w:val="single" w:sz="18" w:space="4" w:color="9A4F00"/>
          <w:top w:val="single" w:sz="4" w:space="4" w:color="FFF4E5"/>
        </w:pBdr>
      </w:pPr>
      <w:r>
        <w:rPr>
          <w:b/>
          <w:color w:val="9A4F00"/>
          <w:sz w:val="17"/>
        </w:rPr>
        <w:t>THE THROTTLE IS PER-PROCESS AND IN-MEMORY</w:t>
      </w:r>
    </w:p>
    <w:p>
      <w:pPr>
        <w:spacing w:before="0" w:after="240" w:line="288" w:lineRule="auto"/>
        <w:ind w:left="144"/>
        <w:shd w:val="clear" w:color="auto" w:fill="FFF4E5"/>
        <w:pBdr>
          <w:left w:val="single" w:sz="18" w:space="4" w:color="9A4F00"/>
          <w:bottom w:val="single" w:sz="4" w:space="4" w:color="FFF4E5"/>
        </w:pBdr>
      </w:pPr>
      <w:r>
        <w:rPr>
          <w:sz w:val="20"/>
        </w:rPr>
        <w:t>Fine for one backend. A multi-replica deployment would let an attacker spread attempts across replicas and defeat it. The code comment says so and points at the shared cache service as the fix. Worth remembering if this is ever deployed properly.</w:t>
      </w:r>
    </w:p>
    <w:p>
      <w:r>
        <w:br w:type="page"/>
      </w:r>
    </w:p>
    <w:p>
      <w:pPr>
        <w:pStyle w:val="Heading1"/>
      </w:pPr>
      <w:r>
        <w:t>Part I  -  The software catalog</w:t>
      </w:r>
    </w:p>
    <w:p>
      <w:pPr>
        <w:pStyle w:val="Heading2"/>
      </w:pPr>
      <w:r>
        <w:t>I.1  Entity kinds</w:t>
      </w:r>
    </w:p>
    <w:tbl>
      <w:tblPr>
        <w:tblStyle w:val="TableGrid"/>
        <w:tblW w:type="auto" w:w="0"/>
        <w:jc w:val="center"/>
        <w:tblLayout w:type="fixed"/>
        <w:tblLook w:firstColumn="1" w:firstRow="1" w:lastColumn="0" w:lastRow="0" w:noHBand="0" w:noVBand="1" w:val="04A0"/>
      </w:tblPr>
      <w:tblGrid>
        <w:gridCol w:w="4752"/>
        <w:gridCol w:w="4752"/>
      </w:tblGrid>
      <w:tr>
        <w:tc>
          <w:tcPr>
            <w:tcW w:type="dxa" w:w="1872"/>
            <w:shd w:val="clear" w:color="auto" w:fill="000080"/>
          </w:tcPr>
          <w:p>
            <w:pPr>
              <w:spacing w:before="80" w:after="80"/>
            </w:pPr>
            <w:r/>
            <w:r>
              <w:rPr>
                <w:b/>
                <w:color w:val="FFFFFF"/>
                <w:sz w:val="19"/>
              </w:rPr>
              <w:t>Kind</w:t>
            </w:r>
          </w:p>
        </w:tc>
        <w:tc>
          <w:tcPr>
            <w:tcW w:type="dxa" w:w="7632"/>
            <w:shd w:val="clear" w:color="auto" w:fill="000080"/>
          </w:tcPr>
          <w:p>
            <w:pPr>
              <w:spacing w:before="80" w:after="80"/>
            </w:pPr>
            <w:r/>
            <w:r>
              <w:rPr>
                <w:b/>
                <w:color w:val="FFFFFF"/>
                <w:sz w:val="19"/>
              </w:rPr>
              <w:t>Represents</w:t>
            </w:r>
          </w:p>
        </w:tc>
      </w:tr>
      <w:tr>
        <w:tc>
          <w:tcPr>
            <w:tcW w:type="dxa" w:w="1872"/>
          </w:tcPr>
          <w:p>
            <w:pPr>
              <w:spacing w:before="60" w:after="60" w:line="264" w:lineRule="auto"/>
            </w:pPr>
            <w:r/>
            <w:r>
              <w:rPr>
                <w:b/>
                <w:sz w:val="19"/>
              </w:rPr>
              <w:t>Component</w:t>
            </w:r>
          </w:p>
        </w:tc>
        <w:tc>
          <w:tcPr>
            <w:tcW w:type="dxa" w:w="7632"/>
          </w:tcPr>
          <w:p>
            <w:pPr>
              <w:spacing w:before="60" w:after="60" w:line="264" w:lineRule="auto"/>
            </w:pPr>
            <w:r/>
            <w:r>
              <w:rPr>
                <w:sz w:val="19"/>
              </w:rPr>
              <w:t>A service or application</w:t>
            </w:r>
          </w:p>
        </w:tc>
      </w:tr>
      <w:tr>
        <w:tc>
          <w:tcPr>
            <w:tcW w:type="dxa" w:w="1872"/>
            <w:shd w:val="clear" w:color="auto" w:fill="F5F7FB"/>
          </w:tcPr>
          <w:p>
            <w:pPr>
              <w:spacing w:before="60" w:after="60" w:line="264" w:lineRule="auto"/>
            </w:pPr>
            <w:r/>
            <w:r>
              <w:rPr>
                <w:b/>
                <w:sz w:val="19"/>
              </w:rPr>
              <w:t>API</w:t>
            </w:r>
          </w:p>
        </w:tc>
        <w:tc>
          <w:tcPr>
            <w:tcW w:type="dxa" w:w="7632"/>
            <w:shd w:val="clear" w:color="auto" w:fill="F5F7FB"/>
          </w:tcPr>
          <w:p>
            <w:pPr>
              <w:spacing w:before="60" w:after="60" w:line="264" w:lineRule="auto"/>
            </w:pPr>
            <w:r/>
            <w:r>
              <w:rPr>
                <w:sz w:val="19"/>
              </w:rPr>
              <w:t>An interface a component provides or consumes</w:t>
            </w:r>
          </w:p>
        </w:tc>
      </w:tr>
      <w:tr>
        <w:tc>
          <w:tcPr>
            <w:tcW w:type="dxa" w:w="1872"/>
          </w:tcPr>
          <w:p>
            <w:pPr>
              <w:spacing w:before="60" w:after="60" w:line="264" w:lineRule="auto"/>
            </w:pPr>
            <w:r/>
            <w:r>
              <w:rPr>
                <w:b/>
                <w:sz w:val="19"/>
              </w:rPr>
              <w:t>System</w:t>
            </w:r>
          </w:p>
        </w:tc>
        <w:tc>
          <w:tcPr>
            <w:tcW w:type="dxa" w:w="7632"/>
          </w:tcPr>
          <w:p>
            <w:pPr>
              <w:spacing w:before="60" w:after="60" w:line="264" w:lineRule="auto"/>
            </w:pPr>
            <w:r/>
            <w:r>
              <w:rPr>
                <w:sz w:val="19"/>
              </w:rPr>
              <w:t>A group of related components</w:t>
            </w:r>
          </w:p>
        </w:tc>
      </w:tr>
      <w:tr>
        <w:tc>
          <w:tcPr>
            <w:tcW w:type="dxa" w:w="1872"/>
            <w:shd w:val="clear" w:color="auto" w:fill="F5F7FB"/>
          </w:tcPr>
          <w:p>
            <w:pPr>
              <w:spacing w:before="60" w:after="60" w:line="264" w:lineRule="auto"/>
            </w:pPr>
            <w:r/>
            <w:r>
              <w:rPr>
                <w:b/>
                <w:sz w:val="19"/>
              </w:rPr>
              <w:t>Domain</w:t>
            </w:r>
          </w:p>
        </w:tc>
        <w:tc>
          <w:tcPr>
            <w:tcW w:type="dxa" w:w="7632"/>
            <w:shd w:val="clear" w:color="auto" w:fill="F5F7FB"/>
          </w:tcPr>
          <w:p>
            <w:pPr>
              <w:spacing w:before="60" w:after="60" w:line="264" w:lineRule="auto"/>
            </w:pPr>
            <w:r/>
            <w:r>
              <w:rPr>
                <w:sz w:val="19"/>
              </w:rPr>
              <w:t>A group of related systems</w:t>
            </w:r>
          </w:p>
        </w:tc>
      </w:tr>
      <w:tr>
        <w:tc>
          <w:tcPr>
            <w:tcW w:type="dxa" w:w="1872"/>
          </w:tcPr>
          <w:p>
            <w:pPr>
              <w:spacing w:before="60" w:after="60" w:line="264" w:lineRule="auto"/>
            </w:pPr>
            <w:r/>
            <w:r>
              <w:rPr>
                <w:b/>
                <w:sz w:val="19"/>
              </w:rPr>
              <w:t>User</w:t>
            </w:r>
          </w:p>
        </w:tc>
        <w:tc>
          <w:tcPr>
            <w:tcW w:type="dxa" w:w="7632"/>
          </w:tcPr>
          <w:p>
            <w:pPr>
              <w:spacing w:before="60" w:after="60" w:line="264" w:lineRule="auto"/>
            </w:pPr>
            <w:r/>
            <w:r>
              <w:rPr>
                <w:sz w:val="19"/>
              </w:rPr>
              <w:t>A person</w:t>
            </w:r>
          </w:p>
        </w:tc>
      </w:tr>
      <w:tr>
        <w:tc>
          <w:tcPr>
            <w:tcW w:type="dxa" w:w="1872"/>
            <w:shd w:val="clear" w:color="auto" w:fill="F5F7FB"/>
          </w:tcPr>
          <w:p>
            <w:pPr>
              <w:spacing w:before="60" w:after="60" w:line="264" w:lineRule="auto"/>
            </w:pPr>
            <w:r/>
            <w:r>
              <w:rPr>
                <w:b/>
                <w:sz w:val="19"/>
              </w:rPr>
              <w:t>Group</w:t>
            </w:r>
          </w:p>
        </w:tc>
        <w:tc>
          <w:tcPr>
            <w:tcW w:type="dxa" w:w="7632"/>
            <w:shd w:val="clear" w:color="auto" w:fill="F5F7FB"/>
          </w:tcPr>
          <w:p>
            <w:pPr>
              <w:spacing w:before="60" w:after="60" w:line="264" w:lineRule="auto"/>
            </w:pPr>
            <w:r/>
            <w:r>
              <w:rPr>
                <w:sz w:val="19"/>
              </w:rPr>
              <w:t>A team. In this portal, also a persona</w:t>
            </w:r>
          </w:p>
        </w:tc>
      </w:tr>
      <w:tr>
        <w:tc>
          <w:tcPr>
            <w:tcW w:type="dxa" w:w="1872"/>
          </w:tcPr>
          <w:p>
            <w:pPr>
              <w:spacing w:before="60" w:after="60" w:line="264" w:lineRule="auto"/>
            </w:pPr>
            <w:r/>
            <w:r>
              <w:rPr>
                <w:b/>
                <w:sz w:val="19"/>
              </w:rPr>
              <w:t>Template</w:t>
            </w:r>
          </w:p>
        </w:tc>
        <w:tc>
          <w:tcPr>
            <w:tcW w:type="dxa" w:w="7632"/>
          </w:tcPr>
          <w:p>
            <w:pPr>
              <w:spacing w:before="60" w:after="60" w:line="264" w:lineRule="auto"/>
            </w:pPr>
            <w:r/>
            <w:r>
              <w:rPr>
                <w:sz w:val="19"/>
              </w:rPr>
              <w:t>A software template</w:t>
            </w:r>
          </w:p>
        </w:tc>
      </w:tr>
      <w:tr>
        <w:tc>
          <w:tcPr>
            <w:tcW w:type="dxa" w:w="1872"/>
            <w:shd w:val="clear" w:color="auto" w:fill="F5F7FB"/>
          </w:tcPr>
          <w:p>
            <w:pPr>
              <w:spacing w:before="60" w:after="60" w:line="264" w:lineRule="auto"/>
            </w:pPr>
            <w:r/>
            <w:r>
              <w:rPr>
                <w:b/>
                <w:sz w:val="19"/>
              </w:rPr>
              <w:t>Resource</w:t>
            </w:r>
          </w:p>
        </w:tc>
        <w:tc>
          <w:tcPr>
            <w:tcW w:type="dxa" w:w="7632"/>
            <w:shd w:val="clear" w:color="auto" w:fill="F5F7FB"/>
          </w:tcPr>
          <w:p>
            <w:pPr>
              <w:spacing w:before="60" w:after="60" w:line="264" w:lineRule="auto"/>
            </w:pPr>
            <w:r/>
            <w:r>
              <w:rPr>
                <w:sz w:val="19"/>
              </w:rPr>
              <w:t>Infrastructure, e.g. a database. Not used yet</w:t>
            </w:r>
          </w:p>
        </w:tc>
      </w:tr>
    </w:tbl>
    <w:p>
      <w:pPr>
        <w:pStyle w:val="Heading2"/>
      </w:pPr>
      <w:r>
        <w:t>I.2  How entities get in</w:t>
      </w:r>
    </w:p>
    <w:p>
      <w:pPr/>
      <w:r>
        <w:t>The catalog reads from locations declared in app-config.yaml under catalog.locations. Two types are used: file for things in this repository, and url for catalog-info.yaml files in GitHub repositories.</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744"/>
            <w:shd w:val="clear" w:color="auto" w:fill="000080"/>
          </w:tcPr>
          <w:p>
            <w:pPr>
              <w:spacing w:before="80" w:after="80"/>
            </w:pPr>
            <w:r/>
            <w:r>
              <w:rPr>
                <w:b/>
                <w:color w:val="FFFFFF"/>
                <w:sz w:val="19"/>
              </w:rPr>
              <w:t>Location</w:t>
            </w:r>
          </w:p>
        </w:tc>
        <w:tc>
          <w:tcPr>
            <w:tcW w:type="dxa" w:w="1152"/>
            <w:shd w:val="clear" w:color="auto" w:fill="000080"/>
          </w:tcPr>
          <w:p>
            <w:pPr>
              <w:spacing w:before="80" w:after="80"/>
            </w:pPr>
            <w:r/>
            <w:r>
              <w:rPr>
                <w:b/>
                <w:color w:val="FFFFFF"/>
                <w:sz w:val="19"/>
              </w:rPr>
              <w:t>Type</w:t>
            </w:r>
          </w:p>
        </w:tc>
        <w:tc>
          <w:tcPr>
            <w:tcW w:type="dxa" w:w="4608"/>
            <w:shd w:val="clear" w:color="auto" w:fill="000080"/>
          </w:tcPr>
          <w:p>
            <w:pPr>
              <w:spacing w:before="80" w:after="80"/>
            </w:pPr>
            <w:r/>
            <w:r>
              <w:rPr>
                <w:b/>
                <w:color w:val="FFFFFF"/>
                <w:sz w:val="19"/>
              </w:rPr>
              <w:t>Brings in</w:t>
            </w:r>
          </w:p>
        </w:tc>
      </w:tr>
      <w:tr>
        <w:tc>
          <w:tcPr>
            <w:tcW w:type="dxa" w:w="3744"/>
          </w:tcPr>
          <w:p>
            <w:pPr>
              <w:spacing w:before="60" w:after="60" w:line="264" w:lineRule="auto"/>
            </w:pPr>
            <w:r/>
            <w:r>
              <w:rPr>
                <w:rFonts w:ascii="Consolas" w:hAnsi="Consolas"/>
                <w:sz w:val="17"/>
                <w:rFonts w:ascii="Consolas" w:hAnsi="Consolas" w:cs="Consolas"/>
              </w:rPr>
              <w:t>catalog/teamomf-org.yaml</w:t>
            </w:r>
          </w:p>
        </w:tc>
        <w:tc>
          <w:tcPr>
            <w:tcW w:type="dxa" w:w="1152"/>
          </w:tcPr>
          <w:p>
            <w:pPr>
              <w:spacing w:before="60" w:after="60" w:line="264" w:lineRule="auto"/>
            </w:pPr>
            <w:r/>
            <w:r>
              <w:rPr>
                <w:sz w:val="19"/>
              </w:rPr>
              <w:t>file</w:t>
            </w:r>
          </w:p>
        </w:tc>
        <w:tc>
          <w:tcPr>
            <w:tcW w:type="dxa" w:w="4608"/>
          </w:tcPr>
          <w:p>
            <w:pPr>
              <w:spacing w:before="60" w:after="60" w:line="264" w:lineRule="auto"/>
            </w:pPr>
            <w:r/>
            <w:r>
              <w:rPr>
                <w:sz w:val="19"/>
              </w:rPr>
              <w:t>User, Group, Domain</w:t>
            </w:r>
          </w:p>
        </w:tc>
      </w:tr>
      <w:tr>
        <w:tc>
          <w:tcPr>
            <w:tcW w:type="dxa" w:w="3744"/>
            <w:shd w:val="clear" w:color="auto" w:fill="F5F7FB"/>
          </w:tcPr>
          <w:p>
            <w:pPr>
              <w:spacing w:before="60" w:after="60" w:line="264" w:lineRule="auto"/>
            </w:pPr>
            <w:r/>
            <w:r>
              <w:rPr>
                <w:rFonts w:ascii="Consolas" w:hAnsi="Consolas"/>
                <w:sz w:val="17"/>
                <w:rFonts w:ascii="Consolas" w:hAnsi="Consolas" w:cs="Consolas"/>
              </w:rPr>
              <w:t>catalog/teamomf-systems.yaml</w:t>
            </w:r>
          </w:p>
        </w:tc>
        <w:tc>
          <w:tcPr>
            <w:tcW w:type="dxa" w:w="1152"/>
            <w:shd w:val="clear" w:color="auto" w:fill="F5F7FB"/>
          </w:tcPr>
          <w:p>
            <w:pPr>
              <w:spacing w:before="60" w:after="60" w:line="264" w:lineRule="auto"/>
            </w:pPr>
            <w:r/>
            <w:r>
              <w:rPr>
                <w:sz w:val="19"/>
              </w:rPr>
              <w:t>file</w:t>
            </w:r>
          </w:p>
        </w:tc>
        <w:tc>
          <w:tcPr>
            <w:tcW w:type="dxa" w:w="4608"/>
            <w:shd w:val="clear" w:color="auto" w:fill="F5F7FB"/>
          </w:tcPr>
          <w:p>
            <w:pPr>
              <w:spacing w:before="60" w:after="60" w:line="264" w:lineRule="auto"/>
            </w:pPr>
            <w:r/>
            <w:r>
              <w:rPr>
                <w:sz w:val="19"/>
              </w:rPr>
              <w:t>System, Domain</w:t>
            </w:r>
          </w:p>
        </w:tc>
      </w:tr>
      <w:tr>
        <w:tc>
          <w:tcPr>
            <w:tcW w:type="dxa" w:w="3744"/>
          </w:tcPr>
          <w:p>
            <w:pPr>
              <w:spacing w:before="60" w:after="60" w:line="264" w:lineRule="auto"/>
            </w:pPr>
            <w:r/>
            <w:r>
              <w:rPr>
                <w:rFonts w:ascii="Consolas" w:hAnsi="Consolas"/>
                <w:sz w:val="17"/>
                <w:rFonts w:ascii="Consolas" w:hAnsi="Consolas" w:cs="Consolas"/>
              </w:rPr>
              <w:t>templates/node-service/template.yaml</w:t>
            </w:r>
          </w:p>
        </w:tc>
        <w:tc>
          <w:tcPr>
            <w:tcW w:type="dxa" w:w="1152"/>
          </w:tcPr>
          <w:p>
            <w:pPr>
              <w:spacing w:before="60" w:after="60" w:line="264" w:lineRule="auto"/>
            </w:pPr>
            <w:r/>
            <w:r>
              <w:rPr>
                <w:sz w:val="19"/>
              </w:rPr>
              <w:t>file</w:t>
            </w:r>
          </w:p>
        </w:tc>
        <w:tc>
          <w:tcPr>
            <w:tcW w:type="dxa" w:w="4608"/>
          </w:tcPr>
          <w:p>
            <w:pPr>
              <w:spacing w:before="60" w:after="60" w:line="264" w:lineRule="auto"/>
            </w:pPr>
            <w:r/>
            <w:r>
              <w:rPr>
                <w:sz w:val="19"/>
              </w:rPr>
              <w:t>Template</w:t>
            </w:r>
          </w:p>
        </w:tc>
      </w:tr>
      <w:tr>
        <w:tc>
          <w:tcPr>
            <w:tcW w:type="dxa" w:w="3744"/>
            <w:shd w:val="clear" w:color="auto" w:fill="F5F7FB"/>
          </w:tcPr>
          <w:p>
            <w:pPr>
              <w:spacing w:before="60" w:after="60" w:line="264" w:lineRule="auto"/>
            </w:pPr>
            <w:r/>
            <w:r>
              <w:rPr>
                <w:rFonts w:ascii="Consolas" w:hAnsi="Consolas"/>
                <w:sz w:val="17"/>
                <w:rFonts w:ascii="Consolas" w:hAnsi="Consolas" w:cs="Consolas"/>
              </w:rPr>
              <w:t>templates/api-service/template.yaml</w:t>
            </w:r>
          </w:p>
        </w:tc>
        <w:tc>
          <w:tcPr>
            <w:tcW w:type="dxa" w:w="1152"/>
            <w:shd w:val="clear" w:color="auto" w:fill="F5F7FB"/>
          </w:tcPr>
          <w:p>
            <w:pPr>
              <w:spacing w:before="60" w:after="60" w:line="264" w:lineRule="auto"/>
            </w:pPr>
            <w:r/>
            <w:r>
              <w:rPr>
                <w:sz w:val="19"/>
              </w:rPr>
              <w:t>file</w:t>
            </w:r>
          </w:p>
        </w:tc>
        <w:tc>
          <w:tcPr>
            <w:tcW w:type="dxa" w:w="4608"/>
            <w:shd w:val="clear" w:color="auto" w:fill="F5F7FB"/>
          </w:tcPr>
          <w:p>
            <w:pPr>
              <w:spacing w:before="60" w:after="60" w:line="264" w:lineRule="auto"/>
            </w:pPr>
            <w:r/>
            <w:r>
              <w:rPr>
                <w:sz w:val="19"/>
              </w:rPr>
              <w:t>Template</w:t>
            </w:r>
          </w:p>
        </w:tc>
      </w:tr>
      <w:tr>
        <w:tc>
          <w:tcPr>
            <w:tcW w:type="dxa" w:w="3744"/>
          </w:tcPr>
          <w:p>
            <w:pPr>
              <w:spacing w:before="60" w:after="60" w:line="264" w:lineRule="auto"/>
            </w:pPr>
            <w:r/>
            <w:r>
              <w:rPr>
                <w:rFonts w:ascii="Consolas" w:hAnsi="Consolas"/>
                <w:sz w:val="17"/>
                <w:rFonts w:ascii="Consolas" w:hAnsi="Consolas" w:cs="Consolas"/>
              </w:rPr>
              <w:t>templates/techdocs/template.yaml</w:t>
            </w:r>
          </w:p>
        </w:tc>
        <w:tc>
          <w:tcPr>
            <w:tcW w:type="dxa" w:w="1152"/>
          </w:tcPr>
          <w:p>
            <w:pPr>
              <w:spacing w:before="60" w:after="60" w:line="264" w:lineRule="auto"/>
            </w:pPr>
            <w:r/>
            <w:r>
              <w:rPr>
                <w:sz w:val="19"/>
              </w:rPr>
              <w:t>file</w:t>
            </w:r>
          </w:p>
        </w:tc>
        <w:tc>
          <w:tcPr>
            <w:tcW w:type="dxa" w:w="4608"/>
          </w:tcPr>
          <w:p>
            <w:pPr>
              <w:spacing w:before="60" w:after="60" w:line="264" w:lineRule="auto"/>
            </w:pPr>
            <w:r/>
            <w:r>
              <w:rPr>
                <w:sz w:val="19"/>
              </w:rPr>
              <w:t>Template</w:t>
            </w:r>
          </w:p>
        </w:tc>
      </w:tr>
      <w:tr>
        <w:tc>
          <w:tcPr>
            <w:tcW w:type="dxa" w:w="3744"/>
            <w:shd w:val="clear" w:color="auto" w:fill="F5F7FB"/>
          </w:tcPr>
          <w:p>
            <w:pPr>
              <w:spacing w:before="60" w:after="60" w:line="264" w:lineRule="auto"/>
            </w:pPr>
            <w:r/>
            <w:r>
              <w:rPr>
                <w:rFonts w:ascii="Consolas" w:hAnsi="Consolas"/>
                <w:sz w:val="17"/>
                <w:rFonts w:ascii="Consolas" w:hAnsi="Consolas" w:cs="Consolas"/>
              </w:rPr>
              <w:t>A GitHub catalog-info.yaml</w:t>
            </w:r>
          </w:p>
        </w:tc>
        <w:tc>
          <w:tcPr>
            <w:tcW w:type="dxa" w:w="1152"/>
            <w:shd w:val="clear" w:color="auto" w:fill="F5F7FB"/>
          </w:tcPr>
          <w:p>
            <w:pPr>
              <w:spacing w:before="60" w:after="60" w:line="264" w:lineRule="auto"/>
            </w:pPr>
            <w:r/>
            <w:r>
              <w:rPr>
                <w:sz w:val="19"/>
              </w:rPr>
              <w:t>url</w:t>
            </w:r>
          </w:p>
        </w:tc>
        <w:tc>
          <w:tcPr>
            <w:tcW w:type="dxa" w:w="4608"/>
            <w:shd w:val="clear" w:color="auto" w:fill="F5F7FB"/>
          </w:tcPr>
          <w:p>
            <w:pPr>
              <w:spacing w:before="60" w:after="60" w:line="264" w:lineRule="auto"/>
            </w:pPr>
            <w:r/>
            <w:r>
              <w:rPr>
                <w:sz w:val="19"/>
              </w:rPr>
              <w:t>Component, API</w:t>
            </w:r>
          </w:p>
        </w:tc>
      </w:tr>
    </w:tbl>
    <w:p>
      <w:pPr>
        <w:spacing w:before="200" w:after="40"/>
        <w:ind w:left="144"/>
        <w:shd w:val="clear" w:color="auto" w:fill="E6F4E4"/>
        <w:pBdr>
          <w:left w:val="single" w:sz="18" w:space="4" w:color="138808"/>
          <w:top w:val="single" w:sz="4" w:space="4" w:color="E6F4E4"/>
        </w:pBdr>
      </w:pPr>
      <w:r>
        <w:rPr>
          <w:b/>
          <w:color w:val="138808"/>
          <w:sz w:val="17"/>
        </w:rPr>
        <w:t>WHY EACH TEMPLATE IS ITS OWN LOCATION</w:t>
      </w:r>
    </w:p>
    <w:p>
      <w:pPr>
        <w:spacing w:before="0" w:after="240" w:line="288" w:lineRule="auto"/>
        <w:ind w:left="144"/>
        <w:shd w:val="clear" w:color="auto" w:fill="E6F4E4"/>
        <w:pBdr>
          <w:left w:val="single" w:sz="18" w:space="4" w:color="138808"/>
          <w:bottom w:val="single" w:sz="4" w:space="4" w:color="E6F4E4"/>
        </w:pBdr>
      </w:pPr>
      <w:r>
        <w:rPr>
          <w:sz w:val="20"/>
        </w:rPr>
        <w:t>So a syntax error in one template cannot stop the other two from being ingested. Small decision, saves real debugging time.</w:t>
      </w:r>
    </w:p>
    <w:p>
      <w:pPr>
        <w:pStyle w:val="Heading2"/>
      </w:pPr>
      <w:r>
        <w:t>I.3  Catalog rules</w:t>
      </w:r>
    </w:p>
    <w:p>
      <w:pPr/>
      <w:r>
        <w:t>catalog.rules lists which kinds are allowed. This matters more than it looks: without User, Group and Domain in the allow list, the entities in teamomf-org.yaml would be silently discarded - and since personas depend on Groups, all authorization would quietly stop working.</w:t>
      </w:r>
    </w:p>
    <w:p>
      <w:pPr>
        <w:pStyle w:val="Heading2"/>
      </w:pPr>
      <w:r>
        <w:t>I.4  What is deliberately excluded</w:t>
      </w:r>
    </w:p>
    <w:p>
      <w:pPr/>
      <w:r>
        <w:t>Backstage ships demo entities - example-website, example-grpc-api, a guest user, an example template. Those locations are commented out with notes explaining why. They would appear as convincing fake services on the home page. Do not re-enable them.</w:t>
      </w:r>
    </w:p>
    <w:p>
      <w:pPr>
        <w:pStyle w:val="Heading2"/>
      </w:pPr>
      <w:r>
        <w:t>I.5  Annotations you will meet</w:t>
      </w:r>
    </w:p>
    <w:tbl>
      <w:tblPr>
        <w:tblStyle w:val="TableGrid"/>
        <w:tblW w:type="auto" w:w="0"/>
        <w:jc w:val="center"/>
        <w:tblLayout w:type="fixed"/>
        <w:tblLook w:firstColumn="1" w:firstRow="1" w:lastColumn="0" w:lastRow="0" w:noHBand="0" w:noVBand="1" w:val="04A0"/>
      </w:tblPr>
      <w:tblGrid>
        <w:gridCol w:w="4752"/>
        <w:gridCol w:w="4752"/>
      </w:tblGrid>
      <w:tr>
        <w:tc>
          <w:tcPr>
            <w:tcW w:type="dxa" w:w="3456"/>
            <w:shd w:val="clear" w:color="auto" w:fill="000080"/>
          </w:tcPr>
          <w:p>
            <w:pPr>
              <w:spacing w:before="80" w:after="80"/>
            </w:pPr>
            <w:r/>
            <w:r>
              <w:rPr>
                <w:b/>
                <w:color w:val="FFFFFF"/>
                <w:sz w:val="19"/>
              </w:rPr>
              <w:t>Annotation</w:t>
            </w:r>
          </w:p>
        </w:tc>
        <w:tc>
          <w:tcPr>
            <w:tcW w:type="dxa" w:w="6048"/>
            <w:shd w:val="clear" w:color="auto" w:fill="000080"/>
          </w:tcPr>
          <w:p>
            <w:pPr>
              <w:spacing w:before="80" w:after="80"/>
            </w:pPr>
            <w:r/>
            <w:r>
              <w:rPr>
                <w:b/>
                <w:color w:val="FFFFFF"/>
                <w:sz w:val="19"/>
              </w:rPr>
              <w:t>Used by</w:t>
            </w:r>
          </w:p>
        </w:tc>
      </w:tr>
      <w:tr>
        <w:tc>
          <w:tcPr>
            <w:tcW w:type="dxa" w:w="3456"/>
          </w:tcPr>
          <w:p>
            <w:pPr>
              <w:spacing w:before="60" w:after="60" w:line="264" w:lineRule="auto"/>
            </w:pPr>
            <w:r/>
            <w:r>
              <w:rPr>
                <w:rFonts w:ascii="Consolas" w:hAnsi="Consolas"/>
                <w:sz w:val="17"/>
                <w:rFonts w:ascii="Consolas" w:hAnsi="Consolas" w:cs="Consolas"/>
              </w:rPr>
              <w:t>github.com/project-slug</w:t>
            </w:r>
          </w:p>
        </w:tc>
        <w:tc>
          <w:tcPr>
            <w:tcW w:type="dxa" w:w="6048"/>
          </w:tcPr>
          <w:p>
            <w:pPr>
              <w:spacing w:before="60" w:after="60" w:line="264" w:lineRule="auto"/>
            </w:pPr>
            <w:r/>
            <w:r>
              <w:rPr>
                <w:sz w:val="19"/>
              </w:rPr>
              <w:t>The GitHub Actions plugin, to find owner/repo for the CI/CD tab</w:t>
            </w:r>
          </w:p>
        </w:tc>
      </w:tr>
      <w:tr>
        <w:tc>
          <w:tcPr>
            <w:tcW w:type="dxa" w:w="3456"/>
            <w:shd w:val="clear" w:color="auto" w:fill="F5F7FB"/>
          </w:tcPr>
          <w:p>
            <w:pPr>
              <w:spacing w:before="60" w:after="60" w:line="264" w:lineRule="auto"/>
            </w:pPr>
            <w:r/>
            <w:r>
              <w:rPr>
                <w:rFonts w:ascii="Consolas" w:hAnsi="Consolas"/>
                <w:sz w:val="17"/>
                <w:rFonts w:ascii="Consolas" w:hAnsi="Consolas" w:cs="Consolas"/>
              </w:rPr>
              <w:t>backstage.io/techdocs-ref</w:t>
            </w:r>
          </w:p>
        </w:tc>
        <w:tc>
          <w:tcPr>
            <w:tcW w:type="dxa" w:w="6048"/>
            <w:shd w:val="clear" w:color="auto" w:fill="F5F7FB"/>
          </w:tcPr>
          <w:p>
            <w:pPr>
              <w:spacing w:before="60" w:after="60" w:line="264" w:lineRule="auto"/>
            </w:pPr>
            <w:r/>
            <w:r>
              <w:rPr>
                <w:sz w:val="19"/>
              </w:rPr>
              <w:t>TechDocs. dir:. means docs are in this repository</w:t>
            </w:r>
          </w:p>
        </w:tc>
      </w:tr>
      <w:tr>
        <w:tc>
          <w:tcPr>
            <w:tcW w:type="dxa" w:w="3456"/>
          </w:tcPr>
          <w:p>
            <w:pPr>
              <w:spacing w:before="60" w:after="60" w:line="264" w:lineRule="auto"/>
            </w:pPr>
            <w:r/>
            <w:r>
              <w:rPr>
                <w:rFonts w:ascii="Consolas" w:hAnsi="Consolas"/>
                <w:sz w:val="17"/>
                <w:rFonts w:ascii="Consolas" w:hAnsi="Consolas" w:cs="Consolas"/>
              </w:rPr>
              <w:t>backstage.io/source-location</w:t>
            </w:r>
          </w:p>
        </w:tc>
        <w:tc>
          <w:tcPr>
            <w:tcW w:type="dxa" w:w="6048"/>
          </w:tcPr>
          <w:p>
            <w:pPr>
              <w:spacing w:before="60" w:after="60" w:line="264" w:lineRule="auto"/>
            </w:pPr>
            <w:r/>
            <w:r>
              <w:rPr>
                <w:sz w:val="19"/>
              </w:rPr>
              <w:t>Set automatically. Where the entity came from</w:t>
            </w:r>
          </w:p>
        </w:tc>
      </w:tr>
      <w:tr>
        <w:tc>
          <w:tcPr>
            <w:tcW w:type="dxa" w:w="3456"/>
            <w:shd w:val="clear" w:color="auto" w:fill="F5F7FB"/>
          </w:tcPr>
          <w:p>
            <w:pPr>
              <w:spacing w:before="60" w:after="60" w:line="264" w:lineRule="auto"/>
            </w:pPr>
            <w:r/>
            <w:r>
              <w:rPr>
                <w:rFonts w:ascii="Consolas" w:hAnsi="Consolas"/>
                <w:sz w:val="17"/>
                <w:rFonts w:ascii="Consolas" w:hAnsi="Consolas" w:cs="Consolas"/>
              </w:rPr>
              <w:t>backstage.io/managed-by-location</w:t>
            </w:r>
          </w:p>
        </w:tc>
        <w:tc>
          <w:tcPr>
            <w:tcW w:type="dxa" w:w="6048"/>
            <w:shd w:val="clear" w:color="auto" w:fill="F5F7FB"/>
          </w:tcPr>
          <w:p>
            <w:pPr>
              <w:spacing w:before="60" w:after="60" w:line="264" w:lineRule="auto"/>
            </w:pPr>
            <w:r/>
            <w:r>
              <w:rPr>
                <w:sz w:val="19"/>
              </w:rPr>
              <w:t>Set automatically. The registered location</w:t>
            </w:r>
          </w:p>
        </w:tc>
      </w:tr>
      <w:tr>
        <w:tc>
          <w:tcPr>
            <w:tcW w:type="dxa" w:w="3456"/>
          </w:tcPr>
          <w:p>
            <w:pPr>
              <w:spacing w:before="60" w:after="60" w:line="264" w:lineRule="auto"/>
            </w:pPr>
            <w:r/>
            <w:r>
              <w:rPr>
                <w:rFonts w:ascii="Consolas" w:hAnsi="Consolas"/>
                <w:sz w:val="17"/>
                <w:rFonts w:ascii="Consolas" w:hAnsi="Consolas" w:cs="Consolas"/>
              </w:rPr>
              <w:t>github.com/user-login</w:t>
            </w:r>
          </w:p>
        </w:tc>
        <w:tc>
          <w:tcPr>
            <w:tcW w:type="dxa" w:w="6048"/>
          </w:tcPr>
          <w:p>
            <w:pPr>
              <w:spacing w:before="60" w:after="60" w:line="264" w:lineRule="auto"/>
            </w:pPr>
            <w:r/>
            <w:r>
              <w:rPr>
                <w:sz w:val="19"/>
              </w:rPr>
              <w:t>Links a User entity to a GitHub account</w:t>
            </w:r>
          </w:p>
        </w:tc>
      </w:tr>
    </w:tbl>
    <w:p>
      <w:r>
        <w:br w:type="page"/>
      </w:r>
    </w:p>
    <w:p>
      <w:pPr>
        <w:pStyle w:val="Heading1"/>
      </w:pPr>
      <w:r>
        <w:t>Part J  -  Software templates and the GitHub flow</w:t>
      </w:r>
    </w:p>
    <w:p>
      <w:pPr>
        <w:pStyle w:val="Heading2"/>
      </w:pPr>
      <w:r>
        <w:t>J.1  The three templates</w:t>
      </w:r>
    </w:p>
    <w:tbl>
      <w:tblPr>
        <w:tblStyle w:val="TableGrid"/>
        <w:tblW w:type="auto" w:w="0"/>
        <w:jc w:val="center"/>
        <w:tblLayout w:type="fixed"/>
        <w:tblLook w:firstColumn="1" w:firstRow="1" w:lastColumn="0" w:lastRow="0" w:noHBand="0" w:noVBand="1" w:val="04A0"/>
      </w:tblPr>
      <w:tblGrid>
        <w:gridCol w:w="4752"/>
        <w:gridCol w:w="4752"/>
      </w:tblGrid>
      <w:tr>
        <w:tc>
          <w:tcPr>
            <w:tcW w:type="dxa" w:w="1872"/>
            <w:shd w:val="clear" w:color="auto" w:fill="000080"/>
          </w:tcPr>
          <w:p>
            <w:pPr>
              <w:spacing w:before="80" w:after="80"/>
            </w:pPr>
            <w:r/>
            <w:r>
              <w:rPr>
                <w:b/>
                <w:color w:val="FFFFFF"/>
                <w:sz w:val="19"/>
              </w:rPr>
              <w:t>Template</w:t>
            </w:r>
          </w:p>
        </w:tc>
        <w:tc>
          <w:tcPr>
            <w:tcW w:type="dxa" w:w="7632"/>
            <w:shd w:val="clear" w:color="auto" w:fill="000080"/>
          </w:tcPr>
          <w:p>
            <w:pPr>
              <w:spacing w:before="80" w:after="80"/>
            </w:pPr>
            <w:r/>
            <w:r>
              <w:rPr>
                <w:b/>
                <w:color w:val="FFFFFF"/>
                <w:sz w:val="19"/>
              </w:rPr>
              <w:t>Produces</w:t>
            </w:r>
          </w:p>
        </w:tc>
      </w:tr>
      <w:tr>
        <w:tc>
          <w:tcPr>
            <w:tcW w:type="dxa" w:w="1872"/>
          </w:tcPr>
          <w:p>
            <w:pPr>
              <w:spacing w:before="60" w:after="60" w:line="264" w:lineRule="auto"/>
            </w:pPr>
            <w:r/>
            <w:r>
              <w:rPr>
                <w:rFonts w:ascii="Consolas" w:hAnsi="Consolas"/>
                <w:sz w:val="17"/>
                <w:rFonts w:ascii="Consolas" w:hAnsi="Consolas" w:cs="Consolas"/>
              </w:rPr>
              <w:t>node-service</w:t>
            </w:r>
          </w:p>
        </w:tc>
        <w:tc>
          <w:tcPr>
            <w:tcW w:type="dxa" w:w="7632"/>
          </w:tcPr>
          <w:p>
            <w:pPr>
              <w:spacing w:before="60" w:after="60" w:line="264" w:lineRule="auto"/>
            </w:pPr>
            <w:r/>
            <w:r>
              <w:rPr>
                <w:sz w:val="19"/>
              </w:rPr>
              <w:t>Node 22 / Express 5 service: layered src/, health endpoint, node:test suite, TechDocs, GitHub Actions CI, catalog entity</w:t>
            </w:r>
          </w:p>
        </w:tc>
      </w:tr>
      <w:tr>
        <w:tc>
          <w:tcPr>
            <w:tcW w:type="dxa" w:w="1872"/>
            <w:shd w:val="clear" w:color="auto" w:fill="F5F7FB"/>
          </w:tcPr>
          <w:p>
            <w:pPr>
              <w:spacing w:before="60" w:after="60" w:line="264" w:lineRule="auto"/>
            </w:pPr>
            <w:r/>
            <w:r>
              <w:rPr>
                <w:rFonts w:ascii="Consolas" w:hAnsi="Consolas"/>
                <w:sz w:val="17"/>
                <w:rFonts w:ascii="Consolas" w:hAnsi="Consolas" w:cs="Consolas"/>
              </w:rPr>
              <w:t>api-service</w:t>
            </w:r>
          </w:p>
        </w:tc>
        <w:tc>
          <w:tcPr>
            <w:tcW w:type="dxa" w:w="7632"/>
            <w:shd w:val="clear" w:color="auto" w:fill="F5F7FB"/>
          </w:tcPr>
          <w:p>
            <w:pPr>
              <w:spacing w:before="60" w:after="60" w:line="264" w:lineRule="auto"/>
            </w:pPr>
            <w:r/>
            <w:r>
              <w:rPr>
                <w:sz w:val="19"/>
              </w:rPr>
              <w:t>The same, plus openapi.yaml and a separate registered API entity</w:t>
            </w:r>
          </w:p>
        </w:tc>
      </w:tr>
      <w:tr>
        <w:tc>
          <w:tcPr>
            <w:tcW w:type="dxa" w:w="1872"/>
          </w:tcPr>
          <w:p>
            <w:pPr>
              <w:spacing w:before="60" w:after="60" w:line="264" w:lineRule="auto"/>
            </w:pPr>
            <w:r/>
            <w:r>
              <w:rPr>
                <w:rFonts w:ascii="Consolas" w:hAnsi="Consolas"/>
                <w:sz w:val="17"/>
                <w:rFonts w:ascii="Consolas" w:hAnsi="Consolas" w:cs="Consolas"/>
              </w:rPr>
              <w:t>techdocs</w:t>
            </w:r>
          </w:p>
        </w:tc>
        <w:tc>
          <w:tcPr>
            <w:tcW w:type="dxa" w:w="7632"/>
          </w:tcPr>
          <w:p>
            <w:pPr>
              <w:spacing w:before="60" w:after="60" w:line="264" w:lineRule="auto"/>
            </w:pPr>
            <w:r/>
            <w:r>
              <w:rPr>
                <w:sz w:val="19"/>
              </w:rPr>
              <w:t>A documentation-only site</w:t>
            </w:r>
          </w:p>
        </w:tc>
      </w:tr>
    </w:tbl>
    <w:p>
      <w:pPr>
        <w:pStyle w:val="Heading2"/>
      </w:pPr>
      <w:r>
        <w:t>J.2  Anatomy of a template</w:t>
      </w:r>
    </w:p>
    <w:tbl>
      <w:tblPr>
        <w:tblStyle w:val="TableGrid"/>
        <w:tblW w:type="auto" w:w="0"/>
        <w:jc w:val="center"/>
        <w:tblLayout w:type="fixed"/>
        <w:tblLook w:firstColumn="1" w:firstRow="1" w:lastColumn="0" w:lastRow="0" w:noHBand="0" w:noVBand="1" w:val="04A0"/>
      </w:tblPr>
      <w:tblGrid>
        <w:gridCol w:w="4752"/>
        <w:gridCol w:w="4752"/>
      </w:tblGrid>
      <w:tr>
        <w:tc>
          <w:tcPr>
            <w:tcW w:type="dxa" w:w="3600"/>
            <w:shd w:val="clear" w:color="auto" w:fill="000080"/>
          </w:tcPr>
          <w:p>
            <w:pPr>
              <w:spacing w:before="80" w:after="80"/>
            </w:pPr>
            <w:r/>
            <w:r>
              <w:rPr>
                <w:b/>
                <w:color w:val="FFFFFF"/>
                <w:sz w:val="19"/>
              </w:rPr>
              <w:t>Path</w:t>
            </w:r>
          </w:p>
        </w:tc>
        <w:tc>
          <w:tcPr>
            <w:tcW w:type="dxa" w:w="5904"/>
            <w:shd w:val="clear" w:color="auto" w:fill="000080"/>
          </w:tcPr>
          <w:p>
            <w:pPr>
              <w:spacing w:before="80" w:after="80"/>
            </w:pPr>
            <w:r/>
            <w:r>
              <w:rPr>
                <w:b/>
                <w:color w:val="FFFFFF"/>
                <w:sz w:val="19"/>
              </w:rPr>
              <w:t>Responsibility</w:t>
            </w:r>
          </w:p>
        </w:tc>
      </w:tr>
      <w:tr>
        <w:tc>
          <w:tcPr>
            <w:tcW w:type="dxa" w:w="3600"/>
          </w:tcPr>
          <w:p>
            <w:pPr>
              <w:spacing w:before="60" w:after="60" w:line="264" w:lineRule="auto"/>
            </w:pPr>
            <w:r/>
            <w:r>
              <w:rPr>
                <w:rFonts w:ascii="Consolas" w:hAnsi="Consolas"/>
                <w:sz w:val="17"/>
                <w:rFonts w:ascii="Consolas" w:hAnsi="Consolas" w:cs="Consolas"/>
              </w:rPr>
              <w:t>template.yaml</w:t>
            </w:r>
          </w:p>
        </w:tc>
        <w:tc>
          <w:tcPr>
            <w:tcW w:type="dxa" w:w="5904"/>
          </w:tcPr>
          <w:p>
            <w:pPr>
              <w:spacing w:before="60" w:after="60" w:line="264" w:lineRule="auto"/>
            </w:pPr>
            <w:r/>
            <w:r>
              <w:rPr>
                <w:sz w:val="19"/>
              </w:rPr>
              <w:t>Form parameters, then the steps to run</w:t>
            </w:r>
          </w:p>
        </w:tc>
      </w:tr>
      <w:tr>
        <w:tc>
          <w:tcPr>
            <w:tcW w:type="dxa" w:w="3600"/>
            <w:shd w:val="clear" w:color="auto" w:fill="F5F7FB"/>
          </w:tcPr>
          <w:p>
            <w:pPr>
              <w:spacing w:before="60" w:after="60" w:line="264" w:lineRule="auto"/>
            </w:pPr>
            <w:r/>
            <w:r>
              <w:rPr>
                <w:rFonts w:ascii="Consolas" w:hAnsi="Consolas"/>
                <w:sz w:val="17"/>
                <w:rFonts w:ascii="Consolas" w:hAnsi="Consolas" w:cs="Consolas"/>
              </w:rPr>
              <w:t>skeleton/</w:t>
            </w:r>
          </w:p>
        </w:tc>
        <w:tc>
          <w:tcPr>
            <w:tcW w:type="dxa" w:w="5904"/>
            <w:shd w:val="clear" w:color="auto" w:fill="F5F7FB"/>
          </w:tcPr>
          <w:p>
            <w:pPr>
              <w:spacing w:before="60" w:after="60" w:line="264" w:lineRule="auto"/>
            </w:pPr>
            <w:r/>
            <w:r>
              <w:rPr>
                <w:sz w:val="19"/>
              </w:rPr>
              <w:t>The file tree that gets rendered and pushed</w:t>
            </w:r>
          </w:p>
        </w:tc>
      </w:tr>
      <w:tr>
        <w:tc>
          <w:tcPr>
            <w:tcW w:type="dxa" w:w="3600"/>
          </w:tcPr>
          <w:p>
            <w:pPr>
              <w:spacing w:before="60" w:after="60" w:line="264" w:lineRule="auto"/>
            </w:pPr>
            <w:r/>
            <w:r>
              <w:rPr>
                <w:rFonts w:ascii="Consolas" w:hAnsi="Consolas"/>
                <w:sz w:val="17"/>
                <w:rFonts w:ascii="Consolas" w:hAnsi="Consolas" w:cs="Consolas"/>
              </w:rPr>
              <w:t>skeleton/catalog-info.yaml</w:t>
            </w:r>
          </w:p>
        </w:tc>
        <w:tc>
          <w:tcPr>
            <w:tcW w:type="dxa" w:w="5904"/>
          </w:tcPr>
          <w:p>
            <w:pPr>
              <w:spacing w:before="60" w:after="60" w:line="264" w:lineRule="auto"/>
            </w:pPr>
            <w:r/>
            <w:r>
              <w:rPr>
                <w:sz w:val="19"/>
              </w:rPr>
              <w:t>The entity that will be registered</w:t>
            </w:r>
          </w:p>
        </w:tc>
      </w:tr>
      <w:tr>
        <w:tc>
          <w:tcPr>
            <w:tcW w:type="dxa" w:w="3600"/>
            <w:shd w:val="clear" w:color="auto" w:fill="F5F7FB"/>
          </w:tcPr>
          <w:p>
            <w:pPr>
              <w:spacing w:before="60" w:after="60" w:line="264" w:lineRule="auto"/>
            </w:pPr>
            <w:r/>
            <w:r>
              <w:rPr>
                <w:rFonts w:ascii="Consolas" w:hAnsi="Consolas"/>
                <w:sz w:val="17"/>
                <w:rFonts w:ascii="Consolas" w:hAnsi="Consolas" w:cs="Consolas"/>
              </w:rPr>
              <w:t>skeleton/.github/workflows/ci.yml</w:t>
            </w:r>
          </w:p>
        </w:tc>
        <w:tc>
          <w:tcPr>
            <w:tcW w:type="dxa" w:w="5904"/>
            <w:shd w:val="clear" w:color="auto" w:fill="F5F7FB"/>
          </w:tcPr>
          <w:p>
            <w:pPr>
              <w:spacing w:before="60" w:after="60" w:line="264" w:lineRule="auto"/>
            </w:pPr>
            <w:r/>
            <w:r>
              <w:rPr>
                <w:sz w:val="19"/>
              </w:rPr>
              <w:t>CI for the generated service</w:t>
            </w:r>
          </w:p>
        </w:tc>
      </w:tr>
      <w:tr>
        <w:tc>
          <w:tcPr>
            <w:tcW w:type="dxa" w:w="3600"/>
          </w:tcPr>
          <w:p>
            <w:pPr>
              <w:spacing w:before="60" w:after="60" w:line="264" w:lineRule="auto"/>
            </w:pPr>
            <w:r/>
            <w:r>
              <w:rPr>
                <w:rFonts w:ascii="Consolas" w:hAnsi="Consolas"/>
                <w:sz w:val="17"/>
                <w:rFonts w:ascii="Consolas" w:hAnsi="Consolas" w:cs="Consolas"/>
              </w:rPr>
              <w:t>skeleton/mkdocs.yml, skeleton/docs/</w:t>
            </w:r>
          </w:p>
        </w:tc>
        <w:tc>
          <w:tcPr>
            <w:tcW w:type="dxa" w:w="5904"/>
          </w:tcPr>
          <w:p>
            <w:pPr>
              <w:spacing w:before="60" w:after="60" w:line="264" w:lineRule="auto"/>
            </w:pPr>
            <w:r/>
            <w:r>
              <w:rPr>
                <w:sz w:val="19"/>
              </w:rPr>
              <w:t>TechDocs source</w:t>
            </w:r>
          </w:p>
        </w:tc>
      </w:tr>
      <w:tr>
        <w:tc>
          <w:tcPr>
            <w:tcW w:type="dxa" w:w="3600"/>
            <w:shd w:val="clear" w:color="auto" w:fill="F5F7FB"/>
          </w:tcPr>
          <w:p>
            <w:pPr>
              <w:spacing w:before="60" w:after="60" w:line="264" w:lineRule="auto"/>
            </w:pPr>
            <w:r/>
            <w:r>
              <w:rPr>
                <w:rFonts w:ascii="Consolas" w:hAnsi="Consolas"/>
                <w:sz w:val="17"/>
                <w:rFonts w:ascii="Consolas" w:hAnsi="Consolas" w:cs="Consolas"/>
              </w:rPr>
              <w:t>skeleton/src/, skeleton/test/</w:t>
            </w:r>
          </w:p>
        </w:tc>
        <w:tc>
          <w:tcPr>
            <w:tcW w:type="dxa" w:w="5904"/>
            <w:shd w:val="clear" w:color="auto" w:fill="F5F7FB"/>
          </w:tcPr>
          <w:p>
            <w:pPr>
              <w:spacing w:before="60" w:after="60" w:line="264" w:lineRule="auto"/>
            </w:pPr>
            <w:r/>
            <w:r>
              <w:rPr>
                <w:sz w:val="19"/>
              </w:rPr>
              <w:t>The service itself</w:t>
            </w:r>
          </w:p>
        </w:tc>
      </w:tr>
      <w:tr>
        <w:tc>
          <w:tcPr>
            <w:tcW w:type="dxa" w:w="3600"/>
          </w:tcPr>
          <w:p>
            <w:pPr>
              <w:spacing w:before="60" w:after="60" w:line="264" w:lineRule="auto"/>
            </w:pPr>
            <w:r/>
            <w:r>
              <w:rPr>
                <w:rFonts w:ascii="Consolas" w:hAnsi="Consolas"/>
                <w:sz w:val="17"/>
                <w:rFonts w:ascii="Consolas" w:hAnsi="Consolas" w:cs="Consolas"/>
              </w:rPr>
              <w:t>skeleton/openapi.yaml</w:t>
            </w:r>
          </w:p>
        </w:tc>
        <w:tc>
          <w:tcPr>
            <w:tcW w:type="dxa" w:w="5904"/>
          </w:tcPr>
          <w:p>
            <w:pPr>
              <w:spacing w:before="60" w:after="60" w:line="264" w:lineRule="auto"/>
            </w:pPr>
            <w:r/>
            <w:r>
              <w:rPr>
                <w:sz w:val="19"/>
              </w:rPr>
              <w:t>api-service only. Referenced by $text, not inlined</w:t>
            </w:r>
          </w:p>
        </w:tc>
      </w:tr>
    </w:tbl>
    <w:p>
      <w:pPr/>
      <w:r>
        <w:t>Every file under skeleton/ is rendered through Nunjucks, so values.name style placeholders are substituted with the form answers.</w:t>
      </w:r>
    </w:p>
    <w:p>
      <w:pPr>
        <w:pStyle w:val="Heading3"/>
      </w:pPr>
      <w:r>
        <w:t>J.3  Input validation, and where it stops</w:t>
      </w:r>
    </w:p>
    <w:p>
      <w:pPr/>
      <w:r>
        <w:t>The service name parameter is strictly validated in template.yaml:</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name: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title: Service name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type: string</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pattern: '^[a-z0-9]+(-[a-z0-9]+)*$'    # lower case, dashes only</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 xml:space="preserve">  maxLength: 63</w:t>
      </w:r>
    </w:p>
    <w:p>
      <w:pPr>
        <w:spacing w:before="200" w:after="40"/>
        <w:ind w:left="144"/>
        <w:shd w:val="clear" w:color="auto" w:fill="FFF4E5"/>
        <w:pBdr>
          <w:left w:val="single" w:sz="18" w:space="4" w:color="9A4F00"/>
          <w:top w:val="single" w:sz="4" w:space="4" w:color="FFF4E5"/>
        </w:pBdr>
      </w:pPr>
      <w:r>
        <w:rPr>
          <w:b/>
          <w:color w:val="9A4F00"/>
          <w:sz w:val="17"/>
        </w:rPr>
        <w:t>THE REPOSITORY NAME FIELD IS A DIFFERENT INPUT, AND IS NOT VALIDATED</w:t>
      </w:r>
    </w:p>
    <w:p>
      <w:pPr>
        <w:spacing w:before="0" w:after="240" w:line="288" w:lineRule="auto"/>
        <w:ind w:left="144"/>
        <w:shd w:val="clear" w:color="auto" w:fill="FFF4E5"/>
        <w:pBdr>
          <w:left w:val="single" w:sz="18" w:space="4" w:color="9A4F00"/>
          <w:bottom w:val="single" w:sz="4" w:space="4" w:color="FFF4E5"/>
        </w:pBdr>
      </w:pPr>
      <w:r>
        <w:rPr>
          <w:sz w:val="20"/>
        </w:rPr>
        <w:t>The service name is pattern-checked. The repository name you type into the repository picker is not. That gap is exactly how the bug in Part L happened. Until it is closed, always type repository names with hyphens and no spaces.</w:t>
      </w:r>
    </w:p>
    <w:p>
      <w:pPr>
        <w:pStyle w:val="Heading2"/>
      </w:pPr>
      <w:r>
        <w:t>J.4  The full scaffolder flow</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 xml:space="preserve"> 1. USER fills the form</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templates/node-service/template.yaml  (parameters)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name, description, owner, system, lifecycle, repo location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2. PERMISSION CHECK</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TeamomfPermissionPolicy: do you hold scaffolder.execute?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finance / hr / engineering-managers stop here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3. BROWSER gets a GitHub token on your behalf</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requestUserCredentials -&gt; secretsKey: USER_OAUTH_TOKEN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additionalScopes: github: [repo, workflow]</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4. STEP 'fetch'     action: fetch:template</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renders skeleton/** with your answers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src/, test/, docs/, catalog-info.yaml,</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.github/workflows/ci.yml, mkdocs.yml</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5. STEP 'publish'   action: publish:github</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creates the real repository, defaultBranch: main,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pushes the first commit AS YOU</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6. STEP 'register'  action: catalog:register</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registers repoContentsUrl + /catalog-info.yaml as a location</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7. OUTPUT LINKS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-&gt; "Repository" -&gt; GitHub</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 xml:space="preserve">       "Open in the TEAMOMF catalog" -&gt; the new entity page</w:t>
      </w:r>
    </w:p>
    <w:p>
      <w:pPr>
        <w:pStyle w:val="Heading3"/>
      </w:pPr>
      <w:r>
        <w:t>J.5  Why your own GitHub token and not a shared one</w:t>
      </w:r>
    </w:p>
    <w:p>
      <w:pPr/>
      <w:r>
        <w:t>Step 5 pushes using the signed-in user's OAuth token rather than the service PAT. The repository and its first commit are therefore attributed to the real person who ran the template, not to a robot account. The cost is that each developer consents to the OAuth scopes once. A comment in template.yaml records the choice.</w:t>
      </w:r>
    </w:p>
    <w:p>
      <w:pPr>
        <w:pStyle w:val="Heading3"/>
      </w:pPr>
      <w:r>
        <w:t>J.6  The ordering detail that causes bugs</w:t>
      </w:r>
    </w:p>
    <w:p>
      <w:pPr>
        <w:spacing w:before="200" w:after="40"/>
        <w:ind w:left="144"/>
        <w:shd w:val="clear" w:color="auto" w:fill="FFF4E5"/>
        <w:pBdr>
          <w:left w:val="single" w:sz="18" w:space="4" w:color="9A4F00"/>
          <w:top w:val="single" w:sz="4" w:space="4" w:color="FFF4E5"/>
        </w:pBdr>
      </w:pPr>
      <w:r>
        <w:rPr>
          <w:b/>
          <w:color w:val="9A4F00"/>
          <w:sz w:val="17"/>
        </w:rPr>
        <w:t>CATALOG-INFO.YAML IS RENDERED BEFORE THE REPOSITORY EXISTS</w:t>
      </w:r>
    </w:p>
    <w:p>
      <w:pPr>
        <w:spacing w:before="0" w:after="240" w:line="288" w:lineRule="auto"/>
        <w:ind w:left="144"/>
        <w:shd w:val="clear" w:color="auto" w:fill="FFF4E5"/>
        <w:pBdr>
          <w:left w:val="single" w:sz="18" w:space="4" w:color="9A4F00"/>
          <w:bottom w:val="single" w:sz="4" w:space="4" w:color="FFF4E5"/>
        </w:pBdr>
      </w:pPr>
      <w:r>
        <w:rPr>
          <w:sz w:val="20"/>
        </w:rPr>
        <w:t>Step 4 runs before step 5. So anything in the skeleton that needs to know the real repository name is working from your form input, not from what GitHub actually created. When those two differ, you get the bug in Part L. Remember this whenever you add a skeleton file that references the repository.</w:t>
      </w:r>
    </w:p>
    <w:p>
      <w:pPr>
        <w:pStyle w:val="Heading2"/>
      </w:pPr>
      <w:r>
        <w:t>J.7  The CI workflow that gets generated</w:t>
      </w:r>
    </w:p>
    <w:p>
      <w:pPr/>
      <w:r>
        <w:t>Two jobs, both worth understanding:</w:t>
      </w:r>
    </w:p>
    <w:tbl>
      <w:tblPr>
        <w:tblStyle w:val="TableGrid"/>
        <w:tblW w:type="auto" w:w="0"/>
        <w:jc w:val="center"/>
        <w:tblLayout w:type="fixed"/>
        <w:tblLook w:firstColumn="1" w:firstRow="1" w:lastColumn="0" w:lastRow="0" w:noHBand="0" w:noVBand="1" w:val="04A0"/>
      </w:tblPr>
      <w:tblGrid>
        <w:gridCol w:w="4752"/>
        <w:gridCol w:w="4752"/>
      </w:tblGrid>
      <w:tr>
        <w:tc>
          <w:tcPr>
            <w:tcW w:type="dxa" w:w="1440"/>
            <w:shd w:val="clear" w:color="auto" w:fill="000080"/>
          </w:tcPr>
          <w:p>
            <w:pPr>
              <w:spacing w:before="80" w:after="80"/>
            </w:pPr>
            <w:r/>
            <w:r>
              <w:rPr>
                <w:b/>
                <w:color w:val="FFFFFF"/>
                <w:sz w:val="19"/>
              </w:rPr>
              <w:t>Job</w:t>
            </w:r>
          </w:p>
        </w:tc>
        <w:tc>
          <w:tcPr>
            <w:tcW w:type="dxa" w:w="8064"/>
            <w:shd w:val="clear" w:color="auto" w:fill="000080"/>
          </w:tcPr>
          <w:p>
            <w:pPr>
              <w:spacing w:before="80" w:after="80"/>
            </w:pPr>
            <w:r/>
            <w:r>
              <w:rPr>
                <w:b/>
                <w:color w:val="FFFFFF"/>
                <w:sz w:val="19"/>
              </w:rPr>
              <w:t>Does</w:t>
            </w:r>
          </w:p>
        </w:tc>
      </w:tr>
      <w:tr>
        <w:tc>
          <w:tcPr>
            <w:tcW w:type="dxa" w:w="1440"/>
          </w:tcPr>
          <w:p>
            <w:pPr>
              <w:spacing w:before="60" w:after="60" w:line="264" w:lineRule="auto"/>
            </w:pPr>
            <w:r/>
            <w:r>
              <w:rPr>
                <w:rFonts w:ascii="Consolas" w:hAnsi="Consolas"/>
                <w:sz w:val="17"/>
                <w:rFonts w:ascii="Consolas" w:hAnsi="Consolas" w:cs="Consolas"/>
              </w:rPr>
              <w:t>test</w:t>
            </w:r>
          </w:p>
        </w:tc>
        <w:tc>
          <w:tcPr>
            <w:tcW w:type="dxa" w:w="8064"/>
          </w:tcPr>
          <w:p>
            <w:pPr>
              <w:spacing w:before="60" w:after="60" w:line="264" w:lineRule="auto"/>
            </w:pPr>
            <w:r/>
            <w:r>
              <w:rPr>
                <w:sz w:val="19"/>
              </w:rPr>
              <w:t>Node 22, npm install, npm test, then boots the real service and curls /health expecting status healthy</w:t>
            </w:r>
          </w:p>
        </w:tc>
      </w:tr>
      <w:tr>
        <w:tc>
          <w:tcPr>
            <w:tcW w:type="dxa" w:w="1440"/>
            <w:shd w:val="clear" w:color="auto" w:fill="F5F7FB"/>
          </w:tcPr>
          <w:p>
            <w:pPr>
              <w:spacing w:before="60" w:after="60" w:line="264" w:lineRule="auto"/>
            </w:pPr>
            <w:r/>
            <w:r>
              <w:rPr>
                <w:rFonts w:ascii="Consolas" w:hAnsi="Consolas"/>
                <w:sz w:val="17"/>
                <w:rFonts w:ascii="Consolas" w:hAnsi="Consolas" w:cs="Consolas"/>
              </w:rPr>
              <w:t>docs</w:t>
            </w:r>
          </w:p>
        </w:tc>
        <w:tc>
          <w:tcPr>
            <w:tcW w:type="dxa" w:w="8064"/>
            <w:shd w:val="clear" w:color="auto" w:fill="F5F7FB"/>
          </w:tcPr>
          <w:p>
            <w:pPr>
              <w:spacing w:before="60" w:after="60" w:line="264" w:lineRule="auto"/>
            </w:pPr>
            <w:r/>
            <w:r>
              <w:rPr>
                <w:sz w:val="19"/>
              </w:rPr>
              <w:t>Python 3.12, installs mkdocs-techdocs-core pinned to 1.7.1, runs mkdocs build --strict</w:t>
            </w:r>
          </w:p>
        </w:tc>
      </w:tr>
    </w:tbl>
    <w:p>
      <w:pPr>
        <w:spacing w:before="200" w:after="40"/>
        <w:ind w:left="144"/>
        <w:shd w:val="clear" w:color="auto" w:fill="E8ECF9"/>
        <w:pBdr>
          <w:left w:val="single" w:sz="18" w:space="4" w:color="000080"/>
          <w:top w:val="single" w:sz="4" w:space="4" w:color="E8ECF9"/>
        </w:pBdr>
      </w:pPr>
      <w:r>
        <w:rPr>
          <w:b/>
          <w:color w:val="000080"/>
          <w:sz w:val="17"/>
        </w:rPr>
        <w:t>THREE DELIBERATE CHOICES IN THAT FILE</w:t>
      </w:r>
    </w:p>
    <w:p>
      <w:pPr>
        <w:spacing w:before="0" w:after="240" w:line="288" w:lineRule="auto"/>
        <w:ind w:left="144"/>
        <w:shd w:val="clear" w:color="auto" w:fill="E8ECF9"/>
        <w:pBdr>
          <w:left w:val="single" w:sz="18" w:space="4" w:color="000080"/>
          <w:bottom w:val="single" w:sz="4" w:space="4" w:color="E8ECF9"/>
        </w:pBdr>
      </w:pPr>
      <w:r>
        <w:rPr>
          <w:sz w:val="20"/>
        </w:rPr>
        <w:t>It uses no GitHub Actions expression syntax at all, because the scaffolder renders every skeleton file through Nunjucks and the two syntaxes collide. It uses npm install rather than npm ci, because a freshly scaffolded repository has no lock file yet. And MkDocs is pinned, so a new upstream release cannot turn a green build red.</w:t>
      </w:r>
    </w:p>
    <w:p>
      <w:r>
        <w:br w:type="page"/>
      </w:r>
    </w:p>
    <w:p>
      <w:pPr>
        <w:pStyle w:val="Heading1"/>
      </w:pPr>
      <w:r>
        <w:t>Part K  -  How GitHub is connected</w:t>
      </w:r>
    </w:p>
    <w:p>
      <w:pPr/>
      <w:r>
        <w:t>There are three separate GitHub connections doing three different jobs. Conflating them is the main source of confusion in this area, so learn them separately.</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432"/>
            <w:shd w:val="clear" w:color="auto" w:fill="000080"/>
          </w:tcPr>
          <w:p>
            <w:pPr>
              <w:spacing w:before="80" w:after="80"/>
            </w:pPr>
            <w:r/>
            <w:r>
              <w:rPr>
                <w:b/>
                <w:color w:val="FFFFFF"/>
                <w:sz w:val="19"/>
              </w:rPr>
              <w:t>#</w:t>
            </w:r>
          </w:p>
        </w:tc>
        <w:tc>
          <w:tcPr>
            <w:tcW w:type="dxa" w:w="2304"/>
            <w:shd w:val="clear" w:color="auto" w:fill="000080"/>
          </w:tcPr>
          <w:p>
            <w:pPr>
              <w:spacing w:before="80" w:after="80"/>
            </w:pPr>
            <w:r/>
            <w:r>
              <w:rPr>
                <w:b/>
                <w:color w:val="FFFFFF"/>
                <w:sz w:val="19"/>
              </w:rPr>
              <w:t>Connection</w:t>
            </w:r>
          </w:p>
        </w:tc>
        <w:tc>
          <w:tcPr>
            <w:tcW w:type="dxa" w:w="3168"/>
            <w:shd w:val="clear" w:color="auto" w:fill="000080"/>
          </w:tcPr>
          <w:p>
            <w:pPr>
              <w:spacing w:before="80" w:after="80"/>
            </w:pPr>
            <w:r/>
            <w:r>
              <w:rPr>
                <w:b/>
                <w:color w:val="FFFFFF"/>
                <w:sz w:val="19"/>
              </w:rPr>
              <w:t>Configured in</w:t>
            </w:r>
          </w:p>
        </w:tc>
        <w:tc>
          <w:tcPr>
            <w:tcW w:type="dxa" w:w="3600"/>
            <w:shd w:val="clear" w:color="auto" w:fill="000080"/>
          </w:tcPr>
          <w:p>
            <w:pPr>
              <w:spacing w:before="80" w:after="80"/>
            </w:pPr>
            <w:r/>
            <w:r>
              <w:rPr>
                <w:b/>
                <w:color w:val="FFFFFF"/>
                <w:sz w:val="19"/>
              </w:rPr>
              <w:t>Used for</w:t>
            </w:r>
          </w:p>
        </w:tc>
      </w:tr>
      <w:tr>
        <w:tc>
          <w:tcPr>
            <w:tcW w:type="dxa" w:w="432"/>
          </w:tcPr>
          <w:p>
            <w:pPr>
              <w:spacing w:before="60" w:after="60" w:line="264" w:lineRule="auto"/>
            </w:pPr>
            <w:r/>
            <w:r>
              <w:rPr>
                <w:b/>
                <w:sz w:val="19"/>
              </w:rPr>
              <w:t>1</w:t>
            </w:r>
          </w:p>
        </w:tc>
        <w:tc>
          <w:tcPr>
            <w:tcW w:type="dxa" w:w="2304"/>
          </w:tcPr>
          <w:p>
            <w:pPr>
              <w:spacing w:before="60" w:after="60" w:line="264" w:lineRule="auto"/>
            </w:pPr>
            <w:r/>
            <w:r>
              <w:rPr>
                <w:sz w:val="19"/>
              </w:rPr>
              <w:t>Service PAT (GITHUB_TOKEN)</w:t>
            </w:r>
          </w:p>
        </w:tc>
        <w:tc>
          <w:tcPr>
            <w:tcW w:type="dxa" w:w="3168"/>
          </w:tcPr>
          <w:p>
            <w:pPr>
              <w:spacing w:before="60" w:after="60" w:line="264" w:lineRule="auto"/>
            </w:pPr>
            <w:r/>
            <w:r>
              <w:rPr>
                <w:sz w:val="19"/>
              </w:rPr>
              <w:t>app-config.yaml, integrations.github</w:t>
            </w:r>
          </w:p>
        </w:tc>
        <w:tc>
          <w:tcPr>
            <w:tcW w:type="dxa" w:w="3600"/>
          </w:tcPr>
          <w:p>
            <w:pPr>
              <w:spacing w:before="60" w:after="60" w:line="264" w:lineRule="auto"/>
            </w:pPr>
            <w:r/>
            <w:r>
              <w:rPr>
                <w:sz w:val="19"/>
              </w:rPr>
              <w:t>The backend reading catalog-info.yaml from url: locations</w:t>
            </w:r>
          </w:p>
        </w:tc>
      </w:tr>
      <w:tr>
        <w:tc>
          <w:tcPr>
            <w:tcW w:type="dxa" w:w="432"/>
            <w:shd w:val="clear" w:color="auto" w:fill="F5F7FB"/>
          </w:tcPr>
          <w:p>
            <w:pPr>
              <w:spacing w:before="60" w:after="60" w:line="264" w:lineRule="auto"/>
            </w:pPr>
            <w:r/>
            <w:r>
              <w:rPr>
                <w:b/>
                <w:sz w:val="19"/>
              </w:rPr>
              <w:t>2</w:t>
            </w:r>
          </w:p>
        </w:tc>
        <w:tc>
          <w:tcPr>
            <w:tcW w:type="dxa" w:w="2304"/>
            <w:shd w:val="clear" w:color="auto" w:fill="F5F7FB"/>
          </w:tcPr>
          <w:p>
            <w:pPr>
              <w:spacing w:before="60" w:after="60" w:line="264" w:lineRule="auto"/>
            </w:pPr>
            <w:r/>
            <w:r>
              <w:rPr>
                <w:sz w:val="19"/>
              </w:rPr>
              <w:t>GitHub OAuth app</w:t>
            </w:r>
          </w:p>
        </w:tc>
        <w:tc>
          <w:tcPr>
            <w:tcW w:type="dxa" w:w="3168"/>
            <w:shd w:val="clear" w:color="auto" w:fill="F5F7FB"/>
          </w:tcPr>
          <w:p>
            <w:pPr>
              <w:spacing w:before="60" w:after="60" w:line="264" w:lineRule="auto"/>
            </w:pPr>
            <w:r/>
            <w:r>
              <w:rPr>
                <w:sz w:val="19"/>
              </w:rPr>
              <w:t>app-config.yaml auth.providers.github plus the backend auth module</w:t>
            </w:r>
          </w:p>
        </w:tc>
        <w:tc>
          <w:tcPr>
            <w:tcW w:type="dxa" w:w="3600"/>
            <w:shd w:val="clear" w:color="auto" w:fill="F5F7FB"/>
          </w:tcPr>
          <w:p>
            <w:pPr>
              <w:spacing w:before="60" w:after="60" w:line="264" w:lineRule="auto"/>
            </w:pPr>
            <w:r/>
            <w:r>
              <w:rPr>
                <w:sz w:val="19"/>
              </w:rPr>
              <w:t>Getting a short-lived token on the signed-in user's behalf</w:t>
            </w:r>
          </w:p>
        </w:tc>
      </w:tr>
      <w:tr>
        <w:tc>
          <w:tcPr>
            <w:tcW w:type="dxa" w:w="432"/>
          </w:tcPr>
          <w:p>
            <w:pPr>
              <w:spacing w:before="60" w:after="60" w:line="264" w:lineRule="auto"/>
            </w:pPr>
            <w:r/>
            <w:r>
              <w:rPr>
                <w:b/>
                <w:sz w:val="19"/>
              </w:rPr>
              <w:t>3</w:t>
            </w:r>
          </w:p>
        </w:tc>
        <w:tc>
          <w:tcPr>
            <w:tcW w:type="dxa" w:w="2304"/>
          </w:tcPr>
          <w:p>
            <w:pPr>
              <w:spacing w:before="60" w:after="60" w:line="264" w:lineRule="auto"/>
            </w:pPr>
            <w:r/>
            <w:r>
              <w:rPr>
                <w:sz w:val="19"/>
              </w:rPr>
              <w:t>GitHub Actions plugin</w:t>
            </w:r>
          </w:p>
        </w:tc>
        <w:tc>
          <w:tcPr>
            <w:tcW w:type="dxa" w:w="3168"/>
          </w:tcPr>
          <w:p>
            <w:pPr>
              <w:spacing w:before="60" w:after="60" w:line="264" w:lineRule="auto"/>
            </w:pPr>
            <w:r/>
            <w:r>
              <w:rPr>
                <w:sz w:val="19"/>
              </w:rPr>
              <w:t>githubActionsPlugin in App.tsx</w:t>
            </w:r>
          </w:p>
        </w:tc>
        <w:tc>
          <w:tcPr>
            <w:tcW w:type="dxa" w:w="3600"/>
          </w:tcPr>
          <w:p>
            <w:pPr>
              <w:spacing w:before="60" w:after="60" w:line="264" w:lineRule="auto"/>
            </w:pPr>
            <w:r/>
            <w:r>
              <w:rPr>
                <w:sz w:val="19"/>
              </w:rPr>
              <w:t>The CI/CD tab, reading real workflow runs</w:t>
            </w:r>
          </w:p>
        </w:tc>
      </w:tr>
    </w:tbl>
    <w:p>
      <w:pPr>
        <w:pStyle w:val="Heading2"/>
      </w:pPr>
      <w:r>
        <w:t>K.1  Connection 2 is not a sign-in method</w:t>
      </w:r>
    </w:p>
    <w:p>
      <w:pPr>
        <w:spacing w:before="200" w:after="40"/>
        <w:ind w:left="144"/>
        <w:shd w:val="clear" w:color="auto" w:fill="FFF4E5"/>
        <w:pBdr>
          <w:left w:val="single" w:sz="18" w:space="4" w:color="9A4F00"/>
          <w:top w:val="single" w:sz="4" w:space="4" w:color="FFF4E5"/>
        </w:pBdr>
      </w:pPr>
      <w:r>
        <w:rPr>
          <w:b/>
          <w:color w:val="9A4F00"/>
          <w:sz w:val="17"/>
        </w:rPr>
        <w:t>GITHUB OAUTH IS DELIBERATELY NOT A WAY TO LOG INTO TEAMOMF</w:t>
      </w:r>
    </w:p>
    <w:p>
      <w:pPr>
        <w:spacing w:before="0" w:after="240" w:line="288" w:lineRule="auto"/>
        <w:ind w:left="144"/>
        <w:shd w:val="clear" w:color="auto" w:fill="FFF4E5"/>
        <w:pBdr>
          <w:left w:val="single" w:sz="18" w:space="4" w:color="9A4F00"/>
          <w:bottom w:val="single" w:sz="4" w:space="4" w:color="FFF4E5"/>
        </w:pBdr>
      </w:pPr>
      <w:r>
        <w:rPr>
          <w:sz w:val="20"/>
        </w:rPr>
        <w:t>The sign-in page only offers credential login. GitHub OAuth exists purely so that scmAuthApi can obtain a GitHub token for two consumers: the scaffolder, to create repositories as you, and the GitHub Actions plugin, to read your workflow runs. The consent popup appears the first time you open a CI/CD tab or run a template - not at sign-in. This is documented in comments in both app-config.yaml and packages/backend/src/index.ts.</w:t>
      </w:r>
    </w:p>
    <w:p>
      <w:pPr>
        <w:pStyle w:val="Heading2"/>
      </w:pPr>
      <w:r>
        <w:t>K.2  OAuth scopes</w:t>
      </w:r>
    </w:p>
    <w:tbl>
      <w:tblPr>
        <w:tblStyle w:val="TableGrid"/>
        <w:tblW w:type="auto" w:w="0"/>
        <w:jc w:val="center"/>
        <w:tblLayout w:type="fixed"/>
        <w:tblLook w:firstColumn="1" w:firstRow="1" w:lastColumn="0" w:lastRow="0" w:noHBand="0" w:noVBand="1" w:val="04A0"/>
      </w:tblPr>
      <w:tblGrid>
        <w:gridCol w:w="4752"/>
        <w:gridCol w:w="4752"/>
      </w:tblGrid>
      <w:tr>
        <w:tc>
          <w:tcPr>
            <w:tcW w:type="dxa" w:w="1440"/>
            <w:shd w:val="clear" w:color="auto" w:fill="000080"/>
          </w:tcPr>
          <w:p>
            <w:pPr>
              <w:spacing w:before="80" w:after="80"/>
            </w:pPr>
            <w:r/>
            <w:r>
              <w:rPr>
                <w:b/>
                <w:color w:val="FFFFFF"/>
                <w:sz w:val="19"/>
              </w:rPr>
              <w:t>Scope</w:t>
            </w:r>
          </w:p>
        </w:tc>
        <w:tc>
          <w:tcPr>
            <w:tcW w:type="dxa" w:w="8064"/>
            <w:shd w:val="clear" w:color="auto" w:fill="000080"/>
          </w:tcPr>
          <w:p>
            <w:pPr>
              <w:spacing w:before="80" w:after="80"/>
            </w:pPr>
            <w:r/>
            <w:r>
              <w:rPr>
                <w:b/>
                <w:color w:val="FFFFFF"/>
                <w:sz w:val="19"/>
              </w:rPr>
              <w:t>Why it is needed</w:t>
            </w:r>
          </w:p>
        </w:tc>
      </w:tr>
      <w:tr>
        <w:tc>
          <w:tcPr>
            <w:tcW w:type="dxa" w:w="1440"/>
          </w:tcPr>
          <w:p>
            <w:pPr>
              <w:spacing w:before="60" w:after="60" w:line="264" w:lineRule="auto"/>
            </w:pPr>
            <w:r/>
            <w:r>
              <w:rPr>
                <w:rFonts w:ascii="Consolas" w:hAnsi="Consolas"/>
                <w:sz w:val="17"/>
                <w:rFonts w:ascii="Consolas" w:hAnsi="Consolas" w:cs="Consolas"/>
              </w:rPr>
              <w:t>repo</w:t>
            </w:r>
          </w:p>
        </w:tc>
        <w:tc>
          <w:tcPr>
            <w:tcW w:type="dxa" w:w="8064"/>
          </w:tcPr>
          <w:p>
            <w:pPr>
              <w:spacing w:before="60" w:after="60" w:line="264" w:lineRule="auto"/>
            </w:pPr>
            <w:r/>
            <w:r>
              <w:rPr>
                <w:sz w:val="19"/>
              </w:rPr>
              <w:t>Create the repository and push the first commit</w:t>
            </w:r>
          </w:p>
        </w:tc>
      </w:tr>
      <w:tr>
        <w:tc>
          <w:tcPr>
            <w:tcW w:type="dxa" w:w="1440"/>
            <w:shd w:val="clear" w:color="auto" w:fill="F5F7FB"/>
          </w:tcPr>
          <w:p>
            <w:pPr>
              <w:spacing w:before="60" w:after="60" w:line="264" w:lineRule="auto"/>
            </w:pPr>
            <w:r/>
            <w:r>
              <w:rPr>
                <w:rFonts w:ascii="Consolas" w:hAnsi="Consolas"/>
                <w:sz w:val="17"/>
                <w:rFonts w:ascii="Consolas" w:hAnsi="Consolas" w:cs="Consolas"/>
              </w:rPr>
              <w:t>workflow</w:t>
            </w:r>
          </w:p>
        </w:tc>
        <w:tc>
          <w:tcPr>
            <w:tcW w:type="dxa" w:w="8064"/>
            <w:shd w:val="clear" w:color="auto" w:fill="F5F7FB"/>
          </w:tcPr>
          <w:p>
            <w:pPr>
              <w:spacing w:before="60" w:after="60" w:line="264" w:lineRule="auto"/>
            </w:pPr>
            <w:r/>
            <w:r>
              <w:rPr>
                <w:sz w:val="19"/>
              </w:rPr>
              <w:t>Required additionally to write any file under .github/workflows/</w:t>
            </w:r>
          </w:p>
        </w:tc>
      </w:tr>
    </w:tbl>
    <w:p>
      <w:pPr/>
      <w:r>
        <w:t>Both are requested via additionalScopes in each template's requestUserCredentials block. repo alone is not enough, which is Part L bug one.</w:t>
      </w:r>
    </w:p>
    <w:p>
      <w:pPr>
        <w:pStyle w:val="Heading2"/>
      </w:pPr>
      <w:r>
        <w:t>K.3  How the CI/CD tab finds the right repository</w:t>
      </w:r>
    </w:p>
    <w:p>
      <w:pPr/>
      <w:r>
        <w:t>The tab only appears on entities carrying github.com/project-slug. Given owner/repo, the plugin calls GET /repos/{owner}/{repo} to find the default branch, then lists workflow runs. Templates generate the annotation in the skeleton, with a filter that replaces spaces with hyphens. That filter is not decoration - see Part L bug two.</w:t>
      </w:r>
    </w:p>
    <w:p>
      <w:r>
        <w:br w:type="page"/>
      </w:r>
    </w:p>
    <w:p>
      <w:pPr>
        <w:pStyle w:val="Heading1"/>
      </w:pPr>
      <w:r>
        <w:t>Part L  -  Two real bugs, and what they teach</w:t>
      </w:r>
    </w:p>
    <w:p>
      <w:pPr/>
      <w:r>
        <w:t>Both were hit and fixed in this portal. They are the most useful thing in this handbook, because they are the kind of thing you only learn by shipping.</w:t>
      </w:r>
    </w:p>
    <w:p>
      <w:pPr>
        <w:pStyle w:val="Heading2"/>
      </w:pPr>
      <w:r>
        <w:t>L.1  Refusing to allow an OAuth App to create or update workflow</w:t>
      </w:r>
    </w:p>
    <w:tbl>
      <w:tblPr>
        <w:tblStyle w:val="TableGrid"/>
        <w:tblW w:type="auto" w:w="0"/>
        <w:jc w:val="center"/>
        <w:tblLayout w:type="fixed"/>
        <w:tblLook w:firstColumn="1" w:firstRow="1" w:lastColumn="0" w:lastRow="0" w:noHBand="0" w:noVBand="1" w:val="04A0"/>
      </w:tblPr>
      <w:tblGrid>
        <w:gridCol w:w="4752"/>
        <w:gridCol w:w="4752"/>
      </w:tblGrid>
      <w:tr>
        <w:tc>
          <w:tcPr>
            <w:tcW w:type="dxa" w:w="1584"/>
            <w:shd w:val="clear" w:color="auto" w:fill="000080"/>
          </w:tcPr>
          <w:p>
            <w:pPr>
              <w:spacing w:before="80" w:after="80"/>
            </w:pPr>
            <w:r/>
            <w:r>
              <w:rPr>
                <w:b/>
                <w:color w:val="FFFFFF"/>
                <w:sz w:val="19"/>
              </w:rPr>
              <w:t>Aspect</w:t>
            </w:r>
          </w:p>
        </w:tc>
        <w:tc>
          <w:tcPr>
            <w:tcW w:type="dxa" w:w="7920"/>
            <w:shd w:val="clear" w:color="auto" w:fill="000080"/>
          </w:tcPr>
          <w:p>
            <w:pPr>
              <w:spacing w:before="80" w:after="80"/>
            </w:pPr>
            <w:r/>
            <w:r>
              <w:rPr>
                <w:b/>
                <w:color w:val="FFFFFF"/>
                <w:sz w:val="19"/>
              </w:rPr>
              <w:t>Detail</w:t>
            </w:r>
          </w:p>
        </w:tc>
      </w:tr>
      <w:tr>
        <w:tc>
          <w:tcPr>
            <w:tcW w:type="dxa" w:w="1584"/>
          </w:tcPr>
          <w:p>
            <w:pPr>
              <w:spacing w:before="60" w:after="60" w:line="264" w:lineRule="auto"/>
            </w:pPr>
            <w:r/>
            <w:r>
              <w:rPr>
                <w:b/>
                <w:sz w:val="19"/>
              </w:rPr>
              <w:t>Symptom</w:t>
            </w:r>
          </w:p>
        </w:tc>
        <w:tc>
          <w:tcPr>
            <w:tcW w:type="dxa" w:w="7920"/>
          </w:tcPr>
          <w:p>
            <w:pPr>
              <w:spacing w:before="60" w:after="60" w:line="264" w:lineRule="auto"/>
            </w:pPr>
            <w:r/>
            <w:r>
              <w:rPr>
                <w:sz w:val="19"/>
              </w:rPr>
              <w:t>Creating a service failed with "One or more branches were not updated: refs/heads/main"</w:t>
            </w:r>
          </w:p>
        </w:tc>
      </w:tr>
      <w:tr>
        <w:tc>
          <w:tcPr>
            <w:tcW w:type="dxa" w:w="1584"/>
            <w:shd w:val="clear" w:color="auto" w:fill="F5F7FB"/>
          </w:tcPr>
          <w:p>
            <w:pPr>
              <w:spacing w:before="60" w:after="60" w:line="264" w:lineRule="auto"/>
            </w:pPr>
            <w:r/>
            <w:r>
              <w:rPr>
                <w:b/>
                <w:sz w:val="19"/>
              </w:rPr>
              <w:t>Cause</w:t>
            </w:r>
          </w:p>
        </w:tc>
        <w:tc>
          <w:tcPr>
            <w:tcW w:type="dxa" w:w="7920"/>
            <w:shd w:val="clear" w:color="auto" w:fill="F5F7FB"/>
          </w:tcPr>
          <w:p>
            <w:pPr>
              <w:spacing w:before="60" w:after="60" w:line="264" w:lineRule="auto"/>
            </w:pPr>
            <w:r/>
            <w:r>
              <w:rPr>
                <w:sz w:val="19"/>
              </w:rPr>
              <w:t>GitHub forbids an OAuth token from writing any file under .github/workflows/ unless it carries the workflow scope. The templates requested only repo, and every skeleton ships a ci.yml</w:t>
            </w:r>
          </w:p>
        </w:tc>
      </w:tr>
      <w:tr>
        <w:tc>
          <w:tcPr>
            <w:tcW w:type="dxa" w:w="1584"/>
          </w:tcPr>
          <w:p>
            <w:pPr>
              <w:spacing w:before="60" w:after="60" w:line="264" w:lineRule="auto"/>
            </w:pPr>
            <w:r/>
            <w:r>
              <w:rPr>
                <w:b/>
                <w:sz w:val="19"/>
              </w:rPr>
              <w:t>What happened</w:t>
            </w:r>
          </w:p>
        </w:tc>
        <w:tc>
          <w:tcPr>
            <w:tcW w:type="dxa" w:w="7920"/>
          </w:tcPr>
          <w:p>
            <w:pPr>
              <w:spacing w:before="60" w:after="60" w:line="264" w:lineRule="auto"/>
            </w:pPr>
            <w:r/>
            <w:r>
              <w:rPr>
                <w:sz w:val="19"/>
              </w:rPr>
              <w:t>The repository was created, then the push was rejected - so it half-succeeded</w:t>
            </w:r>
          </w:p>
        </w:tc>
      </w:tr>
      <w:tr>
        <w:tc>
          <w:tcPr>
            <w:tcW w:type="dxa" w:w="1584"/>
            <w:shd w:val="clear" w:color="auto" w:fill="F5F7FB"/>
          </w:tcPr>
          <w:p>
            <w:pPr>
              <w:spacing w:before="60" w:after="60" w:line="264" w:lineRule="auto"/>
            </w:pPr>
            <w:r/>
            <w:r>
              <w:rPr>
                <w:b/>
                <w:sz w:val="19"/>
              </w:rPr>
              <w:t>Fix</w:t>
            </w:r>
          </w:p>
        </w:tc>
        <w:tc>
          <w:tcPr>
            <w:tcW w:type="dxa" w:w="7920"/>
            <w:shd w:val="clear" w:color="auto" w:fill="F5F7FB"/>
          </w:tcPr>
          <w:p>
            <w:pPr>
              <w:spacing w:before="60" w:after="60" w:line="264" w:lineRule="auto"/>
            </w:pPr>
            <w:r/>
            <w:r>
              <w:rPr>
                <w:sz w:val="19"/>
              </w:rPr>
              <w:t>additionalScopes: github: [repo, workflow] in all three templates. Users re-consent once</w:t>
            </w:r>
          </w:p>
        </w:tc>
      </w:tr>
      <w:tr>
        <w:tc>
          <w:tcPr>
            <w:tcW w:type="dxa" w:w="1584"/>
          </w:tcPr>
          <w:p>
            <w:pPr>
              <w:spacing w:before="60" w:after="60" w:line="264" w:lineRule="auto"/>
            </w:pPr>
            <w:r/>
            <w:r>
              <w:rPr>
                <w:b/>
                <w:sz w:val="19"/>
              </w:rPr>
              <w:t>Lesson</w:t>
            </w:r>
          </w:p>
        </w:tc>
        <w:tc>
          <w:tcPr>
            <w:tcW w:type="dxa" w:w="7920"/>
          </w:tcPr>
          <w:p>
            <w:pPr>
              <w:spacing w:before="60" w:after="60" w:line="264" w:lineRule="auto"/>
            </w:pPr>
            <w:r/>
            <w:r>
              <w:rPr>
                <w:sz w:val="19"/>
              </w:rPr>
              <w:t>GitHub scopes are not all-or-nothing, and repo does not imply workflow</w:t>
            </w:r>
          </w:p>
        </w:tc>
      </w:tr>
    </w:tbl>
    <w:p>
      <w:pPr>
        <w:spacing w:before="200" w:after="40"/>
        <w:ind w:left="144"/>
        <w:shd w:val="clear" w:color="auto" w:fill="FFF4E5"/>
        <w:pBdr>
          <w:left w:val="single" w:sz="18" w:space="4" w:color="9A4F00"/>
          <w:top w:val="single" w:sz="4" w:space="4" w:color="FFF4E5"/>
        </w:pBdr>
      </w:pPr>
      <w:r>
        <w:rPr>
          <w:b/>
          <w:color w:val="9A4F00"/>
          <w:sz w:val="17"/>
        </w:rPr>
        <w:t>IF YOU HIT THIS, DO NOT JUST RETRY</w:t>
      </w:r>
    </w:p>
    <w:p>
      <w:pPr>
        <w:spacing w:before="0" w:after="240" w:line="288" w:lineRule="auto"/>
        <w:ind w:left="144"/>
        <w:shd w:val="clear" w:color="auto" w:fill="FFF4E5"/>
        <w:pBdr>
          <w:left w:val="single" w:sz="18" w:space="4" w:color="9A4F00"/>
          <w:bottom w:val="single" w:sz="4" w:space="4" w:color="FFF4E5"/>
        </w:pBdr>
      </w:pPr>
      <w:r>
        <w:rPr>
          <w:sz w:val="20"/>
        </w:rPr>
        <w:t>The repository already exists. Retrying the same name fails with "repository already exists", which is a more confusing error than the original. Delete the repository or change the name first.</w:t>
      </w:r>
    </w:p>
    <w:p>
      <w:pPr>
        <w:pStyle w:val="Heading2"/>
      </w:pPr>
      <w:r>
        <w:t>L.2  HttpError: Not Found on the CI/CD tab</w:t>
      </w:r>
    </w:p>
    <w:tbl>
      <w:tblPr>
        <w:tblStyle w:val="TableGrid"/>
        <w:tblW w:type="auto" w:w="0"/>
        <w:jc w:val="center"/>
        <w:tblLayout w:type="fixed"/>
        <w:tblLook w:firstColumn="1" w:firstRow="1" w:lastColumn="0" w:lastRow="0" w:noHBand="0" w:noVBand="1" w:val="04A0"/>
      </w:tblPr>
      <w:tblGrid>
        <w:gridCol w:w="4752"/>
        <w:gridCol w:w="4752"/>
      </w:tblGrid>
      <w:tr>
        <w:tc>
          <w:tcPr>
            <w:tcW w:type="dxa" w:w="1584"/>
            <w:shd w:val="clear" w:color="auto" w:fill="000080"/>
          </w:tcPr>
          <w:p>
            <w:pPr>
              <w:spacing w:before="80" w:after="80"/>
            </w:pPr>
            <w:r/>
            <w:r>
              <w:rPr>
                <w:b/>
                <w:color w:val="FFFFFF"/>
                <w:sz w:val="19"/>
              </w:rPr>
              <w:t>Aspect</w:t>
            </w:r>
          </w:p>
        </w:tc>
        <w:tc>
          <w:tcPr>
            <w:tcW w:type="dxa" w:w="7920"/>
            <w:shd w:val="clear" w:color="auto" w:fill="000080"/>
          </w:tcPr>
          <w:p>
            <w:pPr>
              <w:spacing w:before="80" w:after="80"/>
            </w:pPr>
            <w:r/>
            <w:r>
              <w:rPr>
                <w:b/>
                <w:color w:val="FFFFFF"/>
                <w:sz w:val="19"/>
              </w:rPr>
              <w:t>Detail</w:t>
            </w:r>
          </w:p>
        </w:tc>
      </w:tr>
      <w:tr>
        <w:tc>
          <w:tcPr>
            <w:tcW w:type="dxa" w:w="1584"/>
          </w:tcPr>
          <w:p>
            <w:pPr>
              <w:spacing w:before="60" w:after="60" w:line="264" w:lineRule="auto"/>
            </w:pPr>
            <w:r/>
            <w:r>
              <w:rPr>
                <w:b/>
                <w:sz w:val="19"/>
              </w:rPr>
              <w:t>Symptom</w:t>
            </w:r>
          </w:p>
        </w:tc>
        <w:tc>
          <w:tcPr>
            <w:tcW w:type="dxa" w:w="7920"/>
          </w:tcPr>
          <w:p>
            <w:pPr>
              <w:spacing w:before="60" w:after="60" w:line="264" w:lineRule="auto"/>
            </w:pPr>
            <w:r/>
            <w:r>
              <w:rPr>
                <w:sz w:val="19"/>
              </w:rPr>
              <w:t>The entity page loaded, but the CI/CD tab threw Not Found from GithubActionsClient.getDefaultBranch</w:t>
            </w:r>
          </w:p>
        </w:tc>
      </w:tr>
      <w:tr>
        <w:tc>
          <w:tcPr>
            <w:tcW w:type="dxa" w:w="1584"/>
            <w:shd w:val="clear" w:color="auto" w:fill="F5F7FB"/>
          </w:tcPr>
          <w:p>
            <w:pPr>
              <w:spacing w:before="60" w:after="60" w:line="264" w:lineRule="auto"/>
            </w:pPr>
            <w:r/>
            <w:r>
              <w:rPr>
                <w:b/>
                <w:sz w:val="19"/>
              </w:rPr>
              <w:t>Cause</w:t>
            </w:r>
          </w:p>
        </w:tc>
        <w:tc>
          <w:tcPr>
            <w:tcW w:type="dxa" w:w="7920"/>
            <w:shd w:val="clear" w:color="auto" w:fill="F5F7FB"/>
          </w:tcPr>
          <w:p>
            <w:pPr>
              <w:spacing w:before="60" w:after="60" w:line="264" w:lineRule="auto"/>
            </w:pPr>
            <w:r/>
            <w:r>
              <w:rPr>
                <w:sz w:val="19"/>
              </w:rPr>
              <w:t>A repository name had been typed with a space: "omf documentation". GitHub silently normalises that to "omf-documentation". But catalog-info.yaml is rendered in the fetch step, before publish runs, so it baked in the raw input</w:t>
            </w:r>
          </w:p>
        </w:tc>
      </w:tr>
      <w:tr>
        <w:tc>
          <w:tcPr>
            <w:tcW w:type="dxa" w:w="1584"/>
          </w:tcPr>
          <w:p>
            <w:pPr>
              <w:spacing w:before="60" w:after="60" w:line="264" w:lineRule="auto"/>
            </w:pPr>
            <w:r/>
            <w:r>
              <w:rPr>
                <w:b/>
                <w:sz w:val="19"/>
              </w:rPr>
              <w:t>The tell</w:t>
            </w:r>
          </w:p>
        </w:tc>
        <w:tc>
          <w:tcPr>
            <w:tcW w:type="dxa" w:w="7920"/>
          </w:tcPr>
          <w:p>
            <w:pPr>
              <w:spacing w:before="60" w:after="60" w:line="264" w:lineRule="auto"/>
            </w:pPr>
            <w:r/>
            <w:r>
              <w:rPr>
                <w:sz w:val="19"/>
              </w:rPr>
              <w:t>source-location was correct, because it comes from the publish output. project-slug was wrong. Two annotations on one entity disagreeing about the repository name</w:t>
            </w:r>
          </w:p>
        </w:tc>
      </w:tr>
      <w:tr>
        <w:tc>
          <w:tcPr>
            <w:tcW w:type="dxa" w:w="1584"/>
            <w:shd w:val="clear" w:color="auto" w:fill="F5F7FB"/>
          </w:tcPr>
          <w:p>
            <w:pPr>
              <w:spacing w:before="60" w:after="60" w:line="264" w:lineRule="auto"/>
            </w:pPr>
            <w:r/>
            <w:r>
              <w:rPr>
                <w:b/>
                <w:sz w:val="19"/>
              </w:rPr>
              <w:t>Result</w:t>
            </w:r>
          </w:p>
        </w:tc>
        <w:tc>
          <w:tcPr>
            <w:tcW w:type="dxa" w:w="7920"/>
            <w:shd w:val="clear" w:color="auto" w:fill="F5F7FB"/>
          </w:tcPr>
          <w:p>
            <w:pPr>
              <w:spacing w:before="60" w:after="60" w:line="264" w:lineRule="auto"/>
            </w:pPr>
            <w:r/>
            <w:r>
              <w:rPr>
                <w:sz w:val="19"/>
              </w:rPr>
              <w:t>The GitHub API call for the slug with a space returned 404</w:t>
            </w:r>
          </w:p>
        </w:tc>
      </w:tr>
      <w:tr>
        <w:tc>
          <w:tcPr>
            <w:tcW w:type="dxa" w:w="1584"/>
          </w:tcPr>
          <w:p>
            <w:pPr>
              <w:spacing w:before="60" w:after="60" w:line="264" w:lineRule="auto"/>
            </w:pPr>
            <w:r/>
            <w:r>
              <w:rPr>
                <w:b/>
                <w:sz w:val="19"/>
              </w:rPr>
              <w:t>Fix</w:t>
            </w:r>
          </w:p>
        </w:tc>
        <w:tc>
          <w:tcPr>
            <w:tcW w:type="dxa" w:w="7920"/>
          </w:tcPr>
          <w:p>
            <w:pPr>
              <w:spacing w:before="60" w:after="60" w:line="264" w:lineRule="auto"/>
            </w:pPr>
            <w:r/>
            <w:r>
              <w:rPr>
                <w:sz w:val="19"/>
              </w:rPr>
              <w:t>A replace filter turning spaces into hyphens on the slug in all three skeletons, verified against multi-space names</w:t>
            </w:r>
          </w:p>
        </w:tc>
      </w:tr>
      <w:tr>
        <w:tc>
          <w:tcPr>
            <w:tcW w:type="dxa" w:w="1584"/>
            <w:shd w:val="clear" w:color="auto" w:fill="F5F7FB"/>
          </w:tcPr>
          <w:p>
            <w:pPr>
              <w:spacing w:before="60" w:after="60" w:line="264" w:lineRule="auto"/>
            </w:pPr>
            <w:r/>
            <w:r>
              <w:rPr>
                <w:b/>
                <w:sz w:val="19"/>
              </w:rPr>
              <w:t>Lesson</w:t>
            </w:r>
          </w:p>
        </w:tc>
        <w:tc>
          <w:tcPr>
            <w:tcW w:type="dxa" w:w="7920"/>
            <w:shd w:val="clear" w:color="auto" w:fill="F5F7FB"/>
          </w:tcPr>
          <w:p>
            <w:pPr>
              <w:spacing w:before="60" w:after="60" w:line="264" w:lineRule="auto"/>
            </w:pPr>
            <w:r/>
            <w:r>
              <w:rPr>
                <w:sz w:val="19"/>
              </w:rPr>
              <w:t>When a template renders a value before the external system has normalised it, the template owns the normalisation</w:t>
            </w:r>
          </w:p>
        </w:tc>
      </w:tr>
    </w:tbl>
    <w:p>
      <w:pPr>
        <w:spacing w:before="200" w:after="40"/>
        <w:ind w:left="144"/>
        <w:shd w:val="clear" w:color="auto" w:fill="E6F4E4"/>
        <w:pBdr>
          <w:left w:val="single" w:sz="18" w:space="4" w:color="138808"/>
          <w:top w:val="single" w:sz="4" w:space="4" w:color="E6F4E4"/>
        </w:pBdr>
      </w:pPr>
      <w:r>
        <w:rPr>
          <w:b/>
          <w:color w:val="138808"/>
          <w:sz w:val="17"/>
        </w:rPr>
        <w:t>HOW TO DIAGNOSE THIS CLASS OF BUG YOURSELF</w:t>
      </w:r>
    </w:p>
    <w:p>
      <w:pPr>
        <w:spacing w:before="0" w:after="240" w:line="288" w:lineRule="auto"/>
        <w:ind w:left="144"/>
        <w:shd w:val="clear" w:color="auto" w:fill="E6F4E4"/>
        <w:pBdr>
          <w:left w:val="single" w:sz="18" w:space="4" w:color="138808"/>
          <w:bottom w:val="single" w:sz="4" w:space="4" w:color="E6F4E4"/>
        </w:pBdr>
      </w:pPr>
      <w:r>
        <w:rPr>
          <w:sz w:val="20"/>
        </w:rPr>
        <w:t>Read the entity as the catalog actually stored it rather than as you think the template rendered it. The annotations are in .data/db/catalog.sqlite, in the final_entities table. Two annotations disagreeing is a strong signal that something was computed at two different moments in the pipeline.</w:t>
      </w:r>
    </w:p>
    <w:p>
      <w:r>
        <w:br w:type="page"/>
      </w:r>
    </w:p>
    <w:p>
      <w:pPr>
        <w:pStyle w:val="Heading1"/>
      </w:pPr>
      <w:r>
        <w:t>Part M  -  Cookbook</w:t>
      </w:r>
    </w:p>
    <w:p>
      <w:pPr>
        <w:pStyle w:val="Heading2"/>
      </w:pPr>
      <w:r>
        <w:t>M.1  Add a user</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yarn teamomf:user add</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 then restart the backend, or wait for the catalog to refresh</w:t>
      </w:r>
    </w:p>
    <w:p>
      <w:pPr/>
      <w:r>
        <w:t>Writes both the credential and the catalog User entity. Never edit catalog/teamomf-org.yaml by hand for this.</w:t>
      </w:r>
    </w:p>
    <w:p>
      <w:pPr>
        <w:pStyle w:val="Heading2"/>
      </w:pPr>
      <w:r>
        <w:t>M.2  Give a group different permissions</w:t>
      </w:r>
    </w:p>
    <w:p>
      <w:pPr/>
      <w:r>
        <w:rPr>
          <w:b/>
          <w:color w:val="000080"/>
        </w:rPr>
        <w:t xml:space="preserve">1. </w:t>
      </w:r>
      <w:r>
        <w:t>Open app-config.yaml and find teamomf.permissions.personas.</w:t>
      </w:r>
    </w:p>
    <w:p>
      <w:pPr/>
      <w:r>
        <w:rPr>
          <w:b/>
          <w:color w:val="000080"/>
        </w:rPr>
        <w:t xml:space="preserve">2. </w:t>
      </w:r>
      <w:r>
        <w:t>Add or edit the entry for that group.</w:t>
      </w:r>
    </w:p>
    <w:p>
      <w:pPr/>
      <w:r>
        <w:rPr>
          <w:b/>
          <w:color w:val="000080"/>
        </w:rPr>
        <w:t xml:space="preserve">3. </w:t>
      </w:r>
      <w:r>
        <w:t>Use capability names from permissions/capabilities.ts, or "*" for all.</w:t>
      </w:r>
    </w:p>
    <w:p>
      <w:pPr/>
      <w:r>
        <w:rPr>
          <w:b/>
          <w:color w:val="000080"/>
        </w:rPr>
        <w:t xml:space="preserve">4. </w:t>
      </w:r>
      <w:r>
        <w:t>Restart the backend. A typo will refuse to start and tell you the valid names.</w:t>
      </w:r>
    </w:p>
    <w:p>
      <w:pPr/>
      <w:r>
        <w:rPr>
          <w:b/>
          <w:color w:val="000080"/>
        </w:rPr>
        <w:t xml:space="preserve">5. </w:t>
      </w:r>
      <w:r>
        <w:t>Verify with yarn teamomf:user check, or sign in and read the "Your role &amp; access" widget.</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 group: qa</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title: QA Engineer</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capabilities:</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 xml:space="preserve">    - template.read</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 xml:space="preserve">    - catalog.entity.refresh</w:t>
      </w:r>
    </w:p>
    <w:p>
      <w:pPr/>
      <w:r>
        <w:t>A group with no entry at all is read-only. If read-only is what you want, add nothing.</w:t>
      </w:r>
    </w:p>
    <w:p>
      <w:pPr>
        <w:pStyle w:val="Heading2"/>
      </w:pPr>
      <w:r>
        <w:t>M.3  Add a new capability</w:t>
      </w:r>
    </w:p>
    <w:p>
      <w:pPr/>
      <w:r>
        <w:rPr>
          <w:b/>
          <w:color w:val="000080"/>
        </w:rPr>
        <w:t xml:space="preserve">1. </w:t>
      </w:r>
      <w:r>
        <w:t>Add an entry to CAPABILITIES in permissions/capabilities.ts, mapping it to the real Backstage permission objects it should gate.</w:t>
      </w:r>
    </w:p>
    <w:p>
      <w:pPr/>
      <w:r>
        <w:rPr>
          <w:b/>
          <w:color w:val="000080"/>
        </w:rPr>
        <w:t xml:space="preserve">2. </w:t>
      </w:r>
      <w:r>
        <w:t>Add a label for it in CAPABILITY_LABELS so the CLI and logs describe it consistently.</w:t>
      </w:r>
    </w:p>
    <w:p>
      <w:pPr/>
      <w:r>
        <w:rPr>
          <w:b/>
          <w:color w:val="000080"/>
        </w:rPr>
        <w:t xml:space="preserve">3. </w:t>
      </w:r>
      <w:r>
        <w:t>Grant it to personas in app-config.yaml.</w:t>
      </w:r>
    </w:p>
    <w:p>
      <w:pPr/>
      <w:r>
        <w:rPr>
          <w:b/>
          <w:color w:val="000080"/>
        </w:rPr>
        <w:t xml:space="preserve">4. </w:t>
      </w:r>
      <w:r>
        <w:t>Extend permissions/TeamomfPermissionPolicy.test.ts.</w:t>
      </w:r>
    </w:p>
    <w:p>
      <w:pPr>
        <w:pStyle w:val="Heading2"/>
      </w:pPr>
      <w:r>
        <w:t>M.4  Add a new group</w:t>
      </w:r>
    </w:p>
    <w:p>
      <w:pPr/>
      <w:r>
        <w:rPr>
          <w:b/>
          <w:color w:val="000080"/>
        </w:rPr>
        <w:t xml:space="preserve">1. </w:t>
      </w:r>
      <w:r>
        <w:t>Add a Group entity to catalog/teamomf-org.yaml with a description saying what its persona is.</w:t>
      </w:r>
    </w:p>
    <w:p>
      <w:pPr/>
      <w:r>
        <w:rPr>
          <w:b/>
          <w:color w:val="000080"/>
        </w:rPr>
        <w:t xml:space="preserve">2. </w:t>
      </w:r>
      <w:r>
        <w:t>If it should have capabilities, add a persona entry in app-config.yaml.</w:t>
      </w:r>
    </w:p>
    <w:p>
      <w:pPr/>
      <w:r>
        <w:rPr>
          <w:b/>
          <w:color w:val="000080"/>
        </w:rPr>
        <w:t xml:space="preserve">3. </w:t>
      </w:r>
      <w:r>
        <w:t>Restart the backend.</w:t>
      </w:r>
    </w:p>
    <w:p>
      <w:pPr>
        <w:pStyle w:val="Heading2"/>
      </w:pPr>
      <w:r>
        <w:t>M.5  Change the theme</w:t>
      </w:r>
    </w:p>
    <w:p>
      <w:pPr/>
      <w:r>
        <w:rPr>
          <w:b/>
          <w:color w:val="000080"/>
        </w:rPr>
        <w:t xml:space="preserve">1. </w:t>
      </w:r>
      <w:r>
        <w:t>Edit modules/theme/tokens.ts. Never put a colour literal in a component.</w:t>
      </w:r>
    </w:p>
    <w:p>
      <w:pPr/>
      <w:r>
        <w:rPr>
          <w:b/>
          <w:color w:val="000080"/>
        </w:rPr>
        <w:t xml:space="preserve">2. </w:t>
      </w:r>
      <w:r>
        <w:t>Check contrast for anything used as text - at least 4.5:1.</w:t>
      </w:r>
    </w:p>
    <w:p>
      <w:pPr/>
      <w:r>
        <w:rPr>
          <w:b/>
          <w:color w:val="000080"/>
        </w:rPr>
        <w:t xml:space="preserve">3. </w:t>
      </w:r>
      <w:r>
        <w:t>teamomfTheme.ts derives both light and dark themes from the tokens.</w:t>
      </w:r>
    </w:p>
    <w:p>
      <w:pPr>
        <w:pStyle w:val="Heading2"/>
      </w:pPr>
      <w:r>
        <w:t>M.6  Add a home page widget</w:t>
      </w:r>
    </w:p>
    <w:p>
      <w:pPr/>
      <w:r>
        <w:rPr>
          <w:b/>
          <w:color w:val="000080"/>
        </w:rPr>
        <w:t xml:space="preserve">1. </w:t>
      </w:r>
      <w:r>
        <w:t>Create the component under modules/home/widgets/.</w:t>
      </w:r>
    </w:p>
    <w:p>
      <w:pPr/>
      <w:r>
        <w:rPr>
          <w:b/>
          <w:color w:val="000080"/>
        </w:rPr>
        <w:t xml:space="preserve">2. </w:t>
      </w:r>
      <w:r>
        <w:t>Register it in homeModule.tsx with HomePageWidgetBlueprint.make, giving it a name and a layout.</w:t>
      </w:r>
    </w:p>
    <w:p>
      <w:pPr/>
      <w:r>
        <w:rPr>
          <w:b/>
          <w:color w:val="000080"/>
        </w:rPr>
        <w:t xml:space="preserve">3. </w:t>
      </w:r>
      <w:r>
        <w:t>Place it in app-config.yaml under app.extensions, page:home, defaultConfig, keyed by that name.</w:t>
      </w:r>
    </w:p>
    <w:p>
      <w:pPr/>
      <w:r>
        <w:rPr>
          <w:b/>
          <w:color w:val="000080"/>
        </w:rPr>
        <w:t xml:space="preserve">4. </w:t>
      </w:r>
      <w:r>
        <w:t>Give it a real empty state. If there is nothing to show, say so and explain what would make data appear.</w:t>
      </w:r>
    </w:p>
    <w:p>
      <w:pPr>
        <w:pStyle w:val="Heading2"/>
      </w:pPr>
      <w:r>
        <w:t>M.7  Add a software template</w:t>
      </w:r>
    </w:p>
    <w:p>
      <w:pPr/>
      <w:r>
        <w:rPr>
          <w:b/>
          <w:color w:val="000080"/>
        </w:rPr>
        <w:t xml:space="preserve">1. </w:t>
      </w:r>
      <w:r>
        <w:t>Create templates/&lt;name&gt;/template.yaml and templates/&lt;name&gt;/skeleton/.</w:t>
      </w:r>
    </w:p>
    <w:p>
      <w:pPr/>
      <w:r>
        <w:rPr>
          <w:b/>
          <w:color w:val="000080"/>
        </w:rPr>
        <w:t xml:space="preserve">2. </w:t>
      </w:r>
      <w:r>
        <w:t>Register it as its own file location in app-config.yaml with allow: [Template].</w:t>
      </w:r>
    </w:p>
    <w:p>
      <w:pPr/>
      <w:r>
        <w:rPr>
          <w:b/>
          <w:color w:val="000080"/>
        </w:rPr>
        <w:t xml:space="preserve">3. </w:t>
      </w:r>
      <w:r>
        <w:t>Include catalog-info.yaml in the skeleton, with a project-slug annotation using the replace filter.</w:t>
      </w:r>
    </w:p>
    <w:p>
      <w:pPr/>
      <w:r>
        <w:rPr>
          <w:b/>
          <w:color w:val="000080"/>
        </w:rPr>
        <w:t xml:space="preserve">4. </w:t>
      </w:r>
      <w:r>
        <w:t>If the skeleton contains .github/workflows/, request the workflow scope.</w:t>
      </w:r>
    </w:p>
    <w:p>
      <w:pPr/>
      <w:r>
        <w:rPr>
          <w:b/>
          <w:color w:val="000080"/>
        </w:rPr>
        <w:t xml:space="preserve">5. </w:t>
      </w:r>
      <w:r>
        <w:t>Avoid GitHub Actions expression syntax in skeleton files - Nunjucks will fight it.</w:t>
      </w:r>
    </w:p>
    <w:p>
      <w:pPr/>
      <w:r>
        <w:rPr>
          <w:b/>
          <w:color w:val="000080"/>
        </w:rPr>
        <w:t xml:space="preserve">6. </w:t>
      </w:r>
      <w:r>
        <w:t>Test with an awkward name before trusting it.</w:t>
      </w:r>
    </w:p>
    <w:p>
      <w:pPr>
        <w:pStyle w:val="Heading2"/>
      </w:pPr>
      <w:r>
        <w:t>M.8  Reset the portal</w:t>
      </w:r>
    </w:p>
    <w:p>
      <w:pPr>
        <w:spacing w:before="160" w:after="0" w:line="240" w:lineRule="auto"/>
        <w:ind w:left="216"/>
        <w:shd w:val="clear" w:color="auto" w:fill="EEF1F8"/>
        <w:pBdr>
          <w:left w:val="single" w:sz="18" w:space="4" w:color="000080"/>
          <w:top w:val="single" w:sz="4" w:space="4" w:color="D8DEEC"/>
        </w:pBdr>
      </w:pPr>
      <w:r>
        <w:rPr>
          <w:rFonts w:ascii="Consolas" w:hAnsi="Consolas"/>
          <w:color w:val="1B2340"/>
          <w:sz w:val="17"/>
          <w:rFonts w:ascii="Consolas" w:hAnsi="Consolas" w:cs="Consolas"/>
        </w:rPr>
        <w:t>rm -rf .data/db          # destroys the catalog AND every credential</w:t>
      </w:r>
    </w:p>
    <w:p>
      <w:pPr>
        <w:spacing w:before="0" w:after="0" w:line="240" w:lineRule="auto"/>
        <w:ind w:left="216"/>
        <w:shd w:val="clear" w:color="auto" w:fill="EEF1F8"/>
        <w:pBdr>
          <w:left w:val="single" w:sz="18" w:space="4" w:color="000080"/>
        </w:pBdr>
      </w:pPr>
      <w:r>
        <w:rPr>
          <w:rFonts w:ascii="Consolas" w:hAnsi="Consolas"/>
          <w:color w:val="1B2340"/>
          <w:sz w:val="17"/>
          <w:rFonts w:ascii="Consolas" w:hAnsi="Consolas" w:cs="Consolas"/>
        </w:rPr>
        <w:t>yarn start</w:t>
      </w:r>
    </w:p>
    <w:p>
      <w:pPr>
        <w:spacing w:before="0" w:after="160" w:line="240" w:lineRule="auto"/>
        <w:ind w:left="216"/>
        <w:shd w:val="clear" w:color="auto" w:fill="EEF1F8"/>
        <w:pBdr>
          <w:left w:val="single" w:sz="18" w:space="4" w:color="000080"/>
          <w:bottom w:val="single" w:sz="4" w:space="4" w:color="D8DEEC"/>
        </w:pBdr>
      </w:pPr>
      <w:r>
        <w:rPr>
          <w:rFonts w:ascii="Consolas" w:hAnsi="Consolas"/>
          <w:color w:val="1B2340"/>
          <w:sz w:val="17"/>
          <w:rFonts w:ascii="Consolas" w:hAnsi="Consolas" w:cs="Consolas"/>
        </w:rPr>
        <w:t>yarn teamomf:user add    # recreate your user</w:t>
      </w:r>
    </w:p>
    <w:p>
      <w:pPr>
        <w:spacing w:before="200" w:after="40"/>
        <w:ind w:left="144"/>
        <w:shd w:val="clear" w:color="auto" w:fill="FFF4E5"/>
        <w:pBdr>
          <w:left w:val="single" w:sz="18" w:space="4" w:color="9A4F00"/>
          <w:top w:val="single" w:sz="4" w:space="4" w:color="FFF4E5"/>
        </w:pBdr>
      </w:pPr>
      <w:r>
        <w:rPr>
          <w:b/>
          <w:color w:val="9A4F00"/>
          <w:sz w:val="17"/>
        </w:rPr>
        <w:t>THIS DELETES ALL CREDENTIALS</w:t>
      </w:r>
    </w:p>
    <w:p>
      <w:pPr>
        <w:spacing w:before="0" w:after="240" w:line="288" w:lineRule="auto"/>
        <w:ind w:left="144"/>
        <w:shd w:val="clear" w:color="auto" w:fill="FFF4E5"/>
        <w:pBdr>
          <w:left w:val="single" w:sz="18" w:space="4" w:color="9A4F00"/>
          <w:bottom w:val="single" w:sz="4" w:space="4" w:color="FFF4E5"/>
        </w:pBdr>
      </w:pPr>
      <w:r>
        <w:rPr>
          <w:sz w:val="20"/>
        </w:rPr>
        <w:t>There is no backup and hashes cannot be recovered. Only do this when you genuinely want a clean slate.</w:t>
      </w:r>
    </w:p>
    <w:p>
      <w:r>
        <w:br w:type="page"/>
      </w:r>
    </w:p>
    <w:p>
      <w:pPr>
        <w:pStyle w:val="Heading1"/>
      </w:pPr>
      <w:r>
        <w:t>Part N  -  Troubleshooting</w:t>
      </w:r>
    </w:p>
    <w:tbl>
      <w:tblPr>
        <w:tblStyle w:val="TableGrid"/>
        <w:tblW w:type="auto" w:w="0"/>
        <w:jc w:val="center"/>
        <w:tblLayout w:type="fixed"/>
        <w:tblLook w:firstColumn="1" w:firstRow="1" w:lastColumn="0" w:lastRow="0" w:noHBand="0" w:noVBand="1" w:val="04A0"/>
      </w:tblPr>
      <w:tblGrid>
        <w:gridCol w:w="4752"/>
        <w:gridCol w:w="4752"/>
      </w:tblGrid>
      <w:tr>
        <w:tc>
          <w:tcPr>
            <w:tcW w:type="dxa" w:w="2736"/>
            <w:shd w:val="clear" w:color="auto" w:fill="000080"/>
          </w:tcPr>
          <w:p>
            <w:pPr>
              <w:spacing w:before="80" w:after="80"/>
            </w:pPr>
            <w:r/>
            <w:r>
              <w:rPr>
                <w:b/>
                <w:color w:val="FFFFFF"/>
                <w:sz w:val="19"/>
              </w:rPr>
              <w:t>Symptom</w:t>
            </w:r>
          </w:p>
        </w:tc>
        <w:tc>
          <w:tcPr>
            <w:tcW w:type="dxa" w:w="6768"/>
            <w:shd w:val="clear" w:color="auto" w:fill="000080"/>
          </w:tcPr>
          <w:p>
            <w:pPr>
              <w:spacing w:before="80" w:after="80"/>
            </w:pPr>
            <w:r/>
            <w:r>
              <w:rPr>
                <w:b/>
                <w:color w:val="FFFFFF"/>
                <w:sz w:val="19"/>
              </w:rPr>
              <w:t>Likely cause and fix</w:t>
            </w:r>
          </w:p>
        </w:tc>
      </w:tr>
      <w:tr>
        <w:tc>
          <w:tcPr>
            <w:tcW w:type="dxa" w:w="2736"/>
          </w:tcPr>
          <w:p>
            <w:pPr>
              <w:spacing w:before="60" w:after="60" w:line="264" w:lineRule="auto"/>
            </w:pPr>
            <w:r/>
            <w:r>
              <w:rPr>
                <w:b/>
                <w:sz w:val="19"/>
              </w:rPr>
              <w:t>Logged out after every code change</w:t>
            </w:r>
          </w:p>
        </w:tc>
        <w:tc>
          <w:tcPr>
            <w:tcW w:type="dxa" w:w="6768"/>
          </w:tcPr>
          <w:p>
            <w:pPr>
              <w:spacing w:before="60" w:after="60" w:line="264" w:lineRule="auto"/>
            </w:pPr>
            <w:r/>
            <w:r>
              <w:rPr>
                <w:sz w:val="19"/>
              </w:rPr>
              <w:t>Expected. No fixed teamomf.auth.sessionSecret, so the signing key is ephemeral. Set one to stop it</w:t>
            </w:r>
          </w:p>
        </w:tc>
      </w:tr>
      <w:tr>
        <w:tc>
          <w:tcPr>
            <w:tcW w:type="dxa" w:w="2736"/>
            <w:shd w:val="clear" w:color="auto" w:fill="F5F7FB"/>
          </w:tcPr>
          <w:p>
            <w:pPr>
              <w:spacing w:before="60" w:after="60" w:line="264" w:lineRule="auto"/>
            </w:pPr>
            <w:r/>
            <w:r>
              <w:rPr>
                <w:b/>
                <w:sz w:val="19"/>
              </w:rPr>
              <w:t>401 Missing credentials from curl</w:t>
            </w:r>
          </w:p>
        </w:tc>
        <w:tc>
          <w:tcPr>
            <w:tcW w:type="dxa" w:w="6768"/>
            <w:shd w:val="clear" w:color="auto" w:fill="F5F7FB"/>
          </w:tcPr>
          <w:p>
            <w:pPr>
              <w:spacing w:before="60" w:after="60" w:line="264" w:lineRule="auto"/>
            </w:pPr>
            <w:r/>
            <w:r>
              <w:rPr>
                <w:sz w:val="19"/>
              </w:rPr>
              <w:t>Correct behaviour. The backend requires authentication. Not a bug</w:t>
            </w:r>
          </w:p>
        </w:tc>
      </w:tr>
      <w:tr>
        <w:tc>
          <w:tcPr>
            <w:tcW w:type="dxa" w:w="2736"/>
          </w:tcPr>
          <w:p>
            <w:pPr>
              <w:spacing w:before="60" w:after="60" w:line="264" w:lineRule="auto"/>
            </w:pPr>
            <w:r/>
            <w:r>
              <w:rPr>
                <w:b/>
                <w:sz w:val="19"/>
              </w:rPr>
              <w:t>Password accepted but sign-in fails</w:t>
            </w:r>
          </w:p>
        </w:tc>
        <w:tc>
          <w:tcPr>
            <w:tcW w:type="dxa" w:w="6768"/>
          </w:tcPr>
          <w:p>
            <w:pPr>
              <w:spacing w:before="60" w:after="60" w:line="264" w:lineRule="auto"/>
            </w:pPr>
            <w:r/>
            <w:r>
              <w:rPr>
                <w:sz w:val="19"/>
              </w:rPr>
              <w:t>No catalog User entity matches the email. The credential exists but the catalog entry does not, or the catalog has not ingested yet</w:t>
            </w:r>
          </w:p>
        </w:tc>
      </w:tr>
      <w:tr>
        <w:tc>
          <w:tcPr>
            <w:tcW w:type="dxa" w:w="2736"/>
            <w:shd w:val="clear" w:color="auto" w:fill="F5F7FB"/>
          </w:tcPr>
          <w:p>
            <w:pPr>
              <w:spacing w:before="60" w:after="60" w:line="264" w:lineRule="auto"/>
            </w:pPr>
            <w:r/>
            <w:r>
              <w:rPr>
                <w:b/>
                <w:sz w:val="19"/>
              </w:rPr>
              <w:t>Blocked from logging in</w:t>
            </w:r>
          </w:p>
        </w:tc>
        <w:tc>
          <w:tcPr>
            <w:tcW w:type="dxa" w:w="6768"/>
            <w:shd w:val="clear" w:color="auto" w:fill="F5F7FB"/>
          </w:tcPr>
          <w:p>
            <w:pPr>
              <w:spacing w:before="60" w:after="60" w:line="264" w:lineRule="auto"/>
            </w:pPr>
            <w:r/>
            <w:r>
              <w:rPr>
                <w:sz w:val="19"/>
              </w:rPr>
              <w:t>10 failed attempts triggers a 5 minute block. Wait, or restart the backend - the throttle is in-memory</w:t>
            </w:r>
          </w:p>
        </w:tc>
      </w:tr>
      <w:tr>
        <w:tc>
          <w:tcPr>
            <w:tcW w:type="dxa" w:w="2736"/>
          </w:tcPr>
          <w:p>
            <w:pPr>
              <w:spacing w:before="60" w:after="60" w:line="264" w:lineRule="auto"/>
            </w:pPr>
            <w:r/>
            <w:r>
              <w:rPr>
                <w:b/>
                <w:sz w:val="19"/>
              </w:rPr>
              <w:t>Branches were not updated on create</w:t>
            </w:r>
          </w:p>
        </w:tc>
        <w:tc>
          <w:tcPr>
            <w:tcW w:type="dxa" w:w="6768"/>
          </w:tcPr>
          <w:p>
            <w:pPr>
              <w:spacing w:before="60" w:after="60" w:line="264" w:lineRule="auto"/>
            </w:pPr>
            <w:r/>
            <w:r>
              <w:rPr>
                <w:sz w:val="19"/>
              </w:rPr>
              <w:t>Missing workflow OAuth scope. Part L bug one. Delete the half-created repository before retrying</w:t>
            </w:r>
          </w:p>
        </w:tc>
      </w:tr>
      <w:tr>
        <w:tc>
          <w:tcPr>
            <w:tcW w:type="dxa" w:w="2736"/>
            <w:shd w:val="clear" w:color="auto" w:fill="F5F7FB"/>
          </w:tcPr>
          <w:p>
            <w:pPr>
              <w:spacing w:before="60" w:after="60" w:line="264" w:lineRule="auto"/>
            </w:pPr>
            <w:r/>
            <w:r>
              <w:rPr>
                <w:b/>
                <w:sz w:val="19"/>
              </w:rPr>
              <w:t>Repository already exists</w:t>
            </w:r>
          </w:p>
        </w:tc>
        <w:tc>
          <w:tcPr>
            <w:tcW w:type="dxa" w:w="6768"/>
            <w:shd w:val="clear" w:color="auto" w:fill="F5F7FB"/>
          </w:tcPr>
          <w:p>
            <w:pPr>
              <w:spacing w:before="60" w:after="60" w:line="264" w:lineRule="auto"/>
            </w:pPr>
            <w:r/>
            <w:r>
              <w:rPr>
                <w:sz w:val="19"/>
              </w:rPr>
              <w:t>A previous run created it and failed at the push. Change the name or delete the repository</w:t>
            </w:r>
          </w:p>
        </w:tc>
      </w:tr>
      <w:tr>
        <w:tc>
          <w:tcPr>
            <w:tcW w:type="dxa" w:w="2736"/>
          </w:tcPr>
          <w:p>
            <w:pPr>
              <w:spacing w:before="60" w:after="60" w:line="264" w:lineRule="auto"/>
            </w:pPr>
            <w:r/>
            <w:r>
              <w:rPr>
                <w:b/>
                <w:sz w:val="19"/>
              </w:rPr>
              <w:t>CI/CD tab: HttpError Not Found</w:t>
            </w:r>
          </w:p>
        </w:tc>
        <w:tc>
          <w:tcPr>
            <w:tcW w:type="dxa" w:w="6768"/>
          </w:tcPr>
          <w:p>
            <w:pPr>
              <w:spacing w:before="60" w:after="60" w:line="264" w:lineRule="auto"/>
            </w:pPr>
            <w:r/>
            <w:r>
              <w:rPr>
                <w:sz w:val="19"/>
              </w:rPr>
              <w:t>project-slug does not match the real repository. Part L bug two. Check the annotation against the actual repository name</w:t>
            </w:r>
          </w:p>
        </w:tc>
      </w:tr>
      <w:tr>
        <w:tc>
          <w:tcPr>
            <w:tcW w:type="dxa" w:w="2736"/>
            <w:shd w:val="clear" w:color="auto" w:fill="F5F7FB"/>
          </w:tcPr>
          <w:p>
            <w:pPr>
              <w:spacing w:before="60" w:after="60" w:line="264" w:lineRule="auto"/>
            </w:pPr>
            <w:r/>
            <w:r>
              <w:rPr>
                <w:b/>
                <w:sz w:val="19"/>
              </w:rPr>
              <w:t>CI/CD tab missing entirely</w:t>
            </w:r>
          </w:p>
        </w:tc>
        <w:tc>
          <w:tcPr>
            <w:tcW w:type="dxa" w:w="6768"/>
            <w:shd w:val="clear" w:color="auto" w:fill="F5F7FB"/>
          </w:tcPr>
          <w:p>
            <w:pPr>
              <w:spacing w:before="60" w:after="60" w:line="264" w:lineRule="auto"/>
            </w:pPr>
            <w:r/>
            <w:r>
              <w:rPr>
                <w:sz w:val="19"/>
              </w:rPr>
              <w:t>The entity has no github.com/project-slug annotation</w:t>
            </w:r>
          </w:p>
        </w:tc>
      </w:tr>
      <w:tr>
        <w:tc>
          <w:tcPr>
            <w:tcW w:type="dxa" w:w="2736"/>
          </w:tcPr>
          <w:p>
            <w:pPr>
              <w:spacing w:before="60" w:after="60" w:line="264" w:lineRule="auto"/>
            </w:pPr>
            <w:r/>
            <w:r>
              <w:rPr>
                <w:b/>
                <w:sz w:val="19"/>
              </w:rPr>
              <w:t>Docs tab 404</w:t>
            </w:r>
          </w:p>
        </w:tc>
        <w:tc>
          <w:tcPr>
            <w:tcW w:type="dxa" w:w="6768"/>
          </w:tcPr>
          <w:p>
            <w:pPr>
              <w:spacing w:before="60" w:after="60" w:line="264" w:lineRule="auto"/>
            </w:pPr>
            <w:r/>
            <w:r>
              <w:rPr>
                <w:sz w:val="19"/>
              </w:rPr>
              <w:t>techdocs-ref wrong, or the entity points at the wrong default branch</w:t>
            </w:r>
          </w:p>
        </w:tc>
      </w:tr>
      <w:tr>
        <w:tc>
          <w:tcPr>
            <w:tcW w:type="dxa" w:w="2736"/>
            <w:shd w:val="clear" w:color="auto" w:fill="F5F7FB"/>
          </w:tcPr>
          <w:p>
            <w:pPr>
              <w:spacing w:before="60" w:after="60" w:line="264" w:lineRule="auto"/>
            </w:pPr>
            <w:r/>
            <w:r>
              <w:rPr>
                <w:b/>
                <w:sz w:val="19"/>
              </w:rPr>
              <w:t>New template does not appear</w:t>
            </w:r>
          </w:p>
        </w:tc>
        <w:tc>
          <w:tcPr>
            <w:tcW w:type="dxa" w:w="6768"/>
            <w:shd w:val="clear" w:color="auto" w:fill="F5F7FB"/>
          </w:tcPr>
          <w:p>
            <w:pPr>
              <w:spacing w:before="60" w:after="60" w:line="264" w:lineRule="auto"/>
            </w:pPr>
            <w:r/>
            <w:r>
              <w:rPr>
                <w:sz w:val="19"/>
              </w:rPr>
              <w:t>Not registered as a location, or catalog.rules does not allow Template, or the YAML is invalid. Check backend logs</w:t>
            </w:r>
          </w:p>
        </w:tc>
      </w:tr>
      <w:tr>
        <w:tc>
          <w:tcPr>
            <w:tcW w:type="dxa" w:w="2736"/>
          </w:tcPr>
          <w:p>
            <w:pPr>
              <w:spacing w:before="60" w:after="60" w:line="264" w:lineRule="auto"/>
            </w:pPr>
            <w:r/>
            <w:r>
              <w:rPr>
                <w:b/>
                <w:sz w:val="19"/>
              </w:rPr>
              <w:t>Entity missing after scaffolding</w:t>
            </w:r>
          </w:p>
        </w:tc>
        <w:tc>
          <w:tcPr>
            <w:tcW w:type="dxa" w:w="6768"/>
          </w:tcPr>
          <w:p>
            <w:pPr>
              <w:spacing w:before="60" w:after="60" w:line="264" w:lineRule="auto"/>
            </w:pPr>
            <w:r/>
            <w:r>
              <w:rPr>
                <w:sz w:val="19"/>
              </w:rPr>
              <w:t>Registration is asynchronous. Wait a few seconds, then use Refresh on the entity</w:t>
            </w:r>
          </w:p>
        </w:tc>
      </w:tr>
      <w:tr>
        <w:tc>
          <w:tcPr>
            <w:tcW w:type="dxa" w:w="2736"/>
            <w:shd w:val="clear" w:color="auto" w:fill="F5F7FB"/>
          </w:tcPr>
          <w:p>
            <w:pPr>
              <w:spacing w:before="60" w:after="60" w:line="264" w:lineRule="auto"/>
            </w:pPr>
            <w:r/>
            <w:r>
              <w:rPr>
                <w:b/>
                <w:sz w:val="19"/>
              </w:rPr>
              <w:t>Backend will not start</w:t>
            </w:r>
          </w:p>
        </w:tc>
        <w:tc>
          <w:tcPr>
            <w:tcW w:type="dxa" w:w="6768"/>
            <w:shd w:val="clear" w:color="auto" w:fill="F5F7FB"/>
          </w:tcPr>
          <w:p>
            <w:pPr>
              <w:spacing w:before="60" w:after="60" w:line="264" w:lineRule="auto"/>
            </w:pPr>
            <w:r/>
            <w:r>
              <w:rPr>
                <w:sz w:val="19"/>
              </w:rPr>
              <w:t>Often a bad capability name in personas - it throws deliberately and names the valid ones. Read the error</w:t>
            </w:r>
          </w:p>
        </w:tc>
      </w:tr>
      <w:tr>
        <w:tc>
          <w:tcPr>
            <w:tcW w:type="dxa" w:w="2736"/>
          </w:tcPr>
          <w:p>
            <w:pPr>
              <w:spacing w:before="60" w:after="60" w:line="264" w:lineRule="auto"/>
            </w:pPr>
            <w:r/>
            <w:r>
              <w:rPr>
                <w:b/>
                <w:sz w:val="19"/>
              </w:rPr>
              <w:t>Users or groups silently absent</w:t>
            </w:r>
          </w:p>
        </w:tc>
        <w:tc>
          <w:tcPr>
            <w:tcW w:type="dxa" w:w="6768"/>
          </w:tcPr>
          <w:p>
            <w:pPr>
              <w:spacing w:before="60" w:after="60" w:line="264" w:lineRule="auto"/>
            </w:pPr>
            <w:r/>
            <w:r>
              <w:rPr>
                <w:sz w:val="19"/>
              </w:rPr>
              <w:t>catalog.rules does not allow User, Group and Domain for that location</w:t>
            </w:r>
          </w:p>
        </w:tc>
      </w:tr>
      <w:tr>
        <w:tc>
          <w:tcPr>
            <w:tcW w:type="dxa" w:w="2736"/>
            <w:shd w:val="clear" w:color="auto" w:fill="F5F7FB"/>
          </w:tcPr>
          <w:p>
            <w:pPr>
              <w:spacing w:before="60" w:after="60" w:line="264" w:lineRule="auto"/>
            </w:pPr>
            <w:r/>
            <w:r>
              <w:rPr>
                <w:b/>
                <w:sz w:val="19"/>
              </w:rPr>
              <w:t>Fake services on the home page</w:t>
            </w:r>
          </w:p>
        </w:tc>
        <w:tc>
          <w:tcPr>
            <w:tcW w:type="dxa" w:w="6768"/>
            <w:shd w:val="clear" w:color="auto" w:fill="F5F7FB"/>
          </w:tcPr>
          <w:p>
            <w:pPr>
              <w:spacing w:before="60" w:after="60" w:line="264" w:lineRule="auto"/>
            </w:pPr>
            <w:r/>
            <w:r>
              <w:rPr>
                <w:sz w:val="19"/>
              </w:rPr>
              <w:t>Someone re-enabled the examples/ locations. Comment them out again</w:t>
            </w:r>
          </w:p>
        </w:tc>
      </w:tr>
    </w:tbl>
    <w:p>
      <w:r>
        <w:br w:type="page"/>
      </w:r>
    </w:p>
    <w:p>
      <w:pPr>
        <w:pStyle w:val="Heading1"/>
      </w:pPr>
      <w:r>
        <w:t>Part O  -  Current state: what is not finished</w:t>
      </w:r>
    </w:p>
    <w:p>
      <w:pPr/>
      <w:r>
        <w:t>Read this before assuming anything is production ready. Knowing the gaps is part of knowing the system.</w:t>
      </w:r>
    </w:p>
    <w:tbl>
      <w:tblPr>
        <w:tblStyle w:val="TableGrid"/>
        <w:tblW w:type="auto" w:w="0"/>
        <w:jc w:val="center"/>
        <w:tblLayout w:type="fixed"/>
        <w:tblLook w:firstColumn="1" w:firstRow="1" w:lastColumn="0" w:lastRow="0" w:noHBand="0" w:noVBand="1" w:val="04A0"/>
      </w:tblPr>
      <w:tblGrid>
        <w:gridCol w:w="4752"/>
        <w:gridCol w:w="4752"/>
      </w:tblGrid>
      <w:tr>
        <w:tc>
          <w:tcPr>
            <w:tcW w:type="dxa" w:w="2448"/>
            <w:shd w:val="clear" w:color="auto" w:fill="000080"/>
          </w:tcPr>
          <w:p>
            <w:pPr>
              <w:spacing w:before="80" w:after="80"/>
            </w:pPr>
            <w:r/>
            <w:r>
              <w:rPr>
                <w:b/>
                <w:color w:val="FFFFFF"/>
                <w:sz w:val="19"/>
              </w:rPr>
              <w:t>Area</w:t>
            </w:r>
          </w:p>
        </w:tc>
        <w:tc>
          <w:tcPr>
            <w:tcW w:type="dxa" w:w="7056"/>
            <w:shd w:val="clear" w:color="auto" w:fill="000080"/>
          </w:tcPr>
          <w:p>
            <w:pPr>
              <w:spacing w:before="80" w:after="80"/>
            </w:pPr>
            <w:r/>
            <w:r>
              <w:rPr>
                <w:b/>
                <w:color w:val="FFFFFF"/>
                <w:sz w:val="19"/>
              </w:rPr>
              <w:t>State</w:t>
            </w:r>
          </w:p>
        </w:tc>
      </w:tr>
      <w:tr>
        <w:tc>
          <w:tcPr>
            <w:tcW w:type="dxa" w:w="2448"/>
          </w:tcPr>
          <w:p>
            <w:pPr>
              <w:spacing w:before="60" w:after="60" w:line="264" w:lineRule="auto"/>
            </w:pPr>
            <w:r/>
            <w:r>
              <w:rPr>
                <w:b/>
                <w:sz w:val="19"/>
              </w:rPr>
              <w:t>Persistence</w:t>
            </w:r>
          </w:p>
        </w:tc>
        <w:tc>
          <w:tcPr>
            <w:tcW w:type="dxa" w:w="7056"/>
          </w:tcPr>
          <w:p>
            <w:pPr>
              <w:spacing w:before="60" w:after="60" w:line="264" w:lineRule="auto"/>
            </w:pPr>
            <w:r/>
            <w:r>
              <w:rPr>
                <w:sz w:val="19"/>
              </w:rPr>
              <w:t>SQLite on local disk. Production needs Postgres</w:t>
            </w:r>
          </w:p>
        </w:tc>
      </w:tr>
      <w:tr>
        <w:tc>
          <w:tcPr>
            <w:tcW w:type="dxa" w:w="2448"/>
            <w:shd w:val="clear" w:color="auto" w:fill="F5F7FB"/>
          </w:tcPr>
          <w:p>
            <w:pPr>
              <w:spacing w:before="60" w:after="60" w:line="264" w:lineRule="auto"/>
            </w:pPr>
            <w:r/>
            <w:r>
              <w:rPr>
                <w:b/>
                <w:sz w:val="19"/>
              </w:rPr>
              <w:t>Secrets</w:t>
            </w:r>
          </w:p>
        </w:tc>
        <w:tc>
          <w:tcPr>
            <w:tcW w:type="dxa" w:w="7056"/>
            <w:shd w:val="clear" w:color="auto" w:fill="F5F7FB"/>
          </w:tcPr>
          <w:p>
            <w:pPr>
              <w:spacing w:before="60" w:after="60" w:line="264" w:lineRule="auto"/>
            </w:pPr>
            <w:r/>
            <w:r>
              <w:rPr>
                <w:sz w:val="19"/>
              </w:rPr>
              <w:t>Plain environment variables. No secret manager</w:t>
            </w:r>
          </w:p>
        </w:tc>
      </w:tr>
      <w:tr>
        <w:tc>
          <w:tcPr>
            <w:tcW w:type="dxa" w:w="2448"/>
          </w:tcPr>
          <w:p>
            <w:pPr>
              <w:spacing w:before="60" w:after="60" w:line="264" w:lineRule="auto"/>
            </w:pPr>
            <w:r/>
            <w:r>
              <w:rPr>
                <w:b/>
                <w:sz w:val="19"/>
              </w:rPr>
              <w:t>Service-to-service auth</w:t>
            </w:r>
          </w:p>
        </w:tc>
        <w:tc>
          <w:tcPr>
            <w:tcW w:type="dxa" w:w="7056"/>
          </w:tcPr>
          <w:p>
            <w:pPr>
              <w:spacing w:before="60" w:after="60" w:line="264" w:lineRule="auto"/>
            </w:pPr>
            <w:r/>
            <w:r>
              <w:rPr>
                <w:sz w:val="19"/>
              </w:rPr>
              <w:t>backend.auth.keys is commented out in app-config.yaml. Must be configured before this leaves a laptop</w:t>
            </w:r>
          </w:p>
        </w:tc>
      </w:tr>
      <w:tr>
        <w:tc>
          <w:tcPr>
            <w:tcW w:type="dxa" w:w="2448"/>
            <w:shd w:val="clear" w:color="auto" w:fill="F5F7FB"/>
          </w:tcPr>
          <w:p>
            <w:pPr>
              <w:spacing w:before="60" w:after="60" w:line="264" w:lineRule="auto"/>
            </w:pPr>
            <w:r/>
            <w:r>
              <w:rPr>
                <w:b/>
                <w:sz w:val="19"/>
              </w:rPr>
              <w:t>Session signing key</w:t>
            </w:r>
          </w:p>
        </w:tc>
        <w:tc>
          <w:tcPr>
            <w:tcW w:type="dxa" w:w="7056"/>
            <w:shd w:val="clear" w:color="auto" w:fill="F5F7FB"/>
          </w:tcPr>
          <w:p>
            <w:pPr>
              <w:spacing w:before="60" w:after="60" w:line="264" w:lineRule="auto"/>
            </w:pPr>
            <w:r/>
            <w:r>
              <w:rPr>
                <w:sz w:val="19"/>
              </w:rPr>
              <w:t>Not configured, so ephemeral. Every restart invalidates all logins</w:t>
            </w:r>
          </w:p>
        </w:tc>
      </w:tr>
      <w:tr>
        <w:tc>
          <w:tcPr>
            <w:tcW w:type="dxa" w:w="2448"/>
          </w:tcPr>
          <w:p>
            <w:pPr>
              <w:spacing w:before="60" w:after="60" w:line="264" w:lineRule="auto"/>
            </w:pPr>
            <w:r/>
            <w:r>
              <w:rPr>
                <w:b/>
                <w:sz w:val="19"/>
              </w:rPr>
              <w:t>Login throttle</w:t>
            </w:r>
          </w:p>
        </w:tc>
        <w:tc>
          <w:tcPr>
            <w:tcW w:type="dxa" w:w="7056"/>
          </w:tcPr>
          <w:p>
            <w:pPr>
              <w:spacing w:before="60" w:after="60" w:line="264" w:lineRule="auto"/>
            </w:pPr>
            <w:r/>
            <w:r>
              <w:rPr>
                <w:sz w:val="19"/>
              </w:rPr>
              <w:t>In-memory and per-process. A multi-replica deployment would defeat it</w:t>
            </w:r>
          </w:p>
        </w:tc>
      </w:tr>
      <w:tr>
        <w:tc>
          <w:tcPr>
            <w:tcW w:type="dxa" w:w="2448"/>
            <w:shd w:val="clear" w:color="auto" w:fill="F5F7FB"/>
          </w:tcPr>
          <w:p>
            <w:pPr>
              <w:spacing w:before="60" w:after="60" w:line="264" w:lineRule="auto"/>
            </w:pPr>
            <w:r/>
            <w:r>
              <w:rPr>
                <w:b/>
                <w:sz w:val="19"/>
              </w:rPr>
              <w:t>Guest auth provider</w:t>
            </w:r>
          </w:p>
        </w:tc>
        <w:tc>
          <w:tcPr>
            <w:tcW w:type="dxa" w:w="7056"/>
            <w:shd w:val="clear" w:color="auto" w:fill="F5F7FB"/>
          </w:tcPr>
          <w:p>
            <w:pPr>
              <w:spacing w:before="60" w:after="60" w:line="264" w:lineRule="auto"/>
            </w:pPr>
            <w:r/>
            <w:r>
              <w:rPr>
                <w:sz w:val="19"/>
              </w:rPr>
              <w:t>Still registered in the backend even though the sign-in page does not offer it. Harmless, worth removing</w:t>
            </w:r>
          </w:p>
        </w:tc>
      </w:tr>
      <w:tr>
        <w:tc>
          <w:tcPr>
            <w:tcW w:type="dxa" w:w="2448"/>
          </w:tcPr>
          <w:p>
            <w:pPr>
              <w:spacing w:before="60" w:after="60" w:line="264" w:lineRule="auto"/>
            </w:pPr>
            <w:r/>
            <w:r>
              <w:rPr>
                <w:b/>
                <w:sz w:val="19"/>
              </w:rPr>
              <w:t>Org size</w:t>
            </w:r>
          </w:p>
        </w:tc>
        <w:tc>
          <w:tcPr>
            <w:tcW w:type="dxa" w:w="7056"/>
          </w:tcPr>
          <w:p>
            <w:pPr>
              <w:spacing w:before="60" w:after="60" w:line="264" w:lineRule="auto"/>
            </w:pPr>
            <w:r/>
            <w:r>
              <w:rPr>
                <w:sz w:val="19"/>
              </w:rPr>
              <w:t>Two users, seven groups. Real, just small</w:t>
            </w:r>
          </w:p>
        </w:tc>
      </w:tr>
      <w:tr>
        <w:tc>
          <w:tcPr>
            <w:tcW w:type="dxa" w:w="2448"/>
            <w:shd w:val="clear" w:color="auto" w:fill="F5F7FB"/>
          </w:tcPr>
          <w:p>
            <w:pPr>
              <w:spacing w:before="60" w:after="60" w:line="264" w:lineRule="auto"/>
            </w:pPr>
            <w:r/>
            <w:r>
              <w:rPr>
                <w:b/>
                <w:sz w:val="19"/>
              </w:rPr>
              <w:t>Tech Lead persona</w:t>
            </w:r>
          </w:p>
        </w:tc>
        <w:tc>
          <w:tcPr>
            <w:tcW w:type="dxa" w:w="7056"/>
            <w:shd w:val="clear" w:color="auto" w:fill="F5F7FB"/>
          </w:tcPr>
          <w:p>
            <w:pPr>
              <w:spacing w:before="60" w:after="60" w:line="264" w:lineRule="auto"/>
            </w:pPr>
            <w:r/>
            <w:r>
              <w:rPr>
                <w:sz w:val="19"/>
              </w:rPr>
              <w:t>Identical to Developer. Deliberate - see H.4</w:t>
            </w:r>
          </w:p>
        </w:tc>
      </w:tr>
      <w:tr>
        <w:tc>
          <w:tcPr>
            <w:tcW w:type="dxa" w:w="2448"/>
          </w:tcPr>
          <w:p>
            <w:pPr>
              <w:spacing w:before="60" w:after="60" w:line="264" w:lineRule="auto"/>
            </w:pPr>
            <w:r/>
            <w:r>
              <w:rPr>
                <w:b/>
                <w:sz w:val="19"/>
              </w:rPr>
              <w:t>Kubernetes</w:t>
            </w:r>
          </w:p>
        </w:tc>
        <w:tc>
          <w:tcPr>
            <w:tcW w:type="dxa" w:w="7056"/>
          </w:tcPr>
          <w:p>
            <w:pPr>
              <w:spacing w:before="60" w:after="60" w:line="264" w:lineRule="auto"/>
            </w:pPr>
            <w:r/>
            <w:r>
              <w:rPr>
                <w:sz w:val="19"/>
              </w:rPr>
              <w:t>Plugin installed and wired on both ends, but the kubernetes: config stanza is empty</w:t>
            </w:r>
          </w:p>
        </w:tc>
      </w:tr>
      <w:tr>
        <w:tc>
          <w:tcPr>
            <w:tcW w:type="dxa" w:w="2448"/>
            <w:shd w:val="clear" w:color="auto" w:fill="F5F7FB"/>
          </w:tcPr>
          <w:p>
            <w:pPr>
              <w:spacing w:before="60" w:after="60" w:line="264" w:lineRule="auto"/>
            </w:pPr>
            <w:r/>
            <w:r>
              <w:rPr>
                <w:b/>
                <w:sz w:val="19"/>
              </w:rPr>
              <w:t>Argo Workflows</w:t>
            </w:r>
          </w:p>
        </w:tc>
        <w:tc>
          <w:tcPr>
            <w:tcW w:type="dxa" w:w="7056"/>
            <w:shd w:val="clear" w:color="auto" w:fill="F5F7FB"/>
          </w:tcPr>
          <w:p>
            <w:pPr>
              <w:spacing w:before="60" w:after="60" w:line="264" w:lineRule="auto"/>
            </w:pPr>
            <w:r/>
            <w:r>
              <w:rPr>
                <w:sz w:val="19"/>
              </w:rPr>
              <w:t>Not integrated. No Argo dependency anywhere. See the separate Argo document</w:t>
            </w:r>
          </w:p>
        </w:tc>
      </w:tr>
      <w:tr>
        <w:tc>
          <w:tcPr>
            <w:tcW w:type="dxa" w:w="2448"/>
          </w:tcPr>
          <w:p>
            <w:pPr>
              <w:spacing w:before="60" w:after="60" w:line="264" w:lineRule="auto"/>
            </w:pPr>
            <w:r/>
            <w:r>
              <w:rPr>
                <w:b/>
                <w:sz w:val="19"/>
              </w:rPr>
              <w:t>Deployment</w:t>
            </w:r>
          </w:p>
        </w:tc>
        <w:tc>
          <w:tcPr>
            <w:tcW w:type="dxa" w:w="7056"/>
          </w:tcPr>
          <w:p>
            <w:pPr>
              <w:spacing w:before="60" w:after="60" w:line="264" w:lineRule="auto"/>
            </w:pPr>
            <w:r/>
            <w:r>
              <w:rPr>
                <w:sz w:val="19"/>
              </w:rPr>
              <w:t>Not automated by this portal at all</w:t>
            </w:r>
          </w:p>
        </w:tc>
      </w:tr>
      <w:tr>
        <w:tc>
          <w:tcPr>
            <w:tcW w:type="dxa" w:w="2448"/>
            <w:shd w:val="clear" w:color="auto" w:fill="F5F7FB"/>
          </w:tcPr>
          <w:p>
            <w:pPr>
              <w:spacing w:before="60" w:after="60" w:line="264" w:lineRule="auto"/>
            </w:pPr>
            <w:r/>
            <w:r>
              <w:rPr>
                <w:b/>
                <w:sz w:val="19"/>
              </w:rPr>
              <w:t>Repository name validation</w:t>
            </w:r>
          </w:p>
        </w:tc>
        <w:tc>
          <w:tcPr>
            <w:tcW w:type="dxa" w:w="7056"/>
            <w:shd w:val="clear" w:color="auto" w:fill="F5F7FB"/>
          </w:tcPr>
          <w:p>
            <w:pPr>
              <w:spacing w:before="60" w:after="60" w:line="264" w:lineRule="auto"/>
            </w:pPr>
            <w:r/>
            <w:r>
              <w:rPr>
                <w:sz w:val="19"/>
              </w:rPr>
              <w:t>The service name is pattern-checked; the repository name field is not. This is the open half of Part L bug two</w:t>
            </w:r>
          </w:p>
        </w:tc>
      </w:tr>
      <w:tr>
        <w:tc>
          <w:tcPr>
            <w:tcW w:type="dxa" w:w="2448"/>
          </w:tcPr>
          <w:p>
            <w:pPr>
              <w:spacing w:before="60" w:after="60" w:line="264" w:lineRule="auto"/>
            </w:pPr>
            <w:r/>
            <w:r>
              <w:rPr>
                <w:b/>
                <w:sz w:val="19"/>
              </w:rPr>
              <w:t>One legacy entity</w:t>
            </w:r>
          </w:p>
        </w:tc>
        <w:tc>
          <w:tcPr>
            <w:tcW w:type="dxa" w:w="7056"/>
          </w:tcPr>
          <w:p>
            <w:pPr>
              <w:spacing w:before="60" w:after="60" w:line="264" w:lineRule="auto"/>
            </w:pPr>
            <w:r/>
            <w:r>
              <w:rPr>
                <w:sz w:val="19"/>
              </w:rPr>
              <w:t>teamomf-orders-service is pinned to master while templates now set main. Its Docs tab may 404</w:t>
            </w:r>
          </w:p>
        </w:tc>
      </w:tr>
    </w:tbl>
    <w:p>
      <w:r>
        <w:br w:type="page"/>
      </w:r>
    </w:p>
    <w:p>
      <w:pPr>
        <w:pStyle w:val="Heading1"/>
      </w:pPr>
      <w:r>
        <w:t>Part P  -  Glossary</w:t>
      </w:r>
    </w:p>
    <w:tbl>
      <w:tblPr>
        <w:tblStyle w:val="TableGrid"/>
        <w:tblW w:type="auto" w:w="0"/>
        <w:jc w:val="center"/>
        <w:tblLayout w:type="fixed"/>
        <w:tblLook w:firstColumn="1" w:firstRow="1" w:lastColumn="0" w:lastRow="0" w:noHBand="0" w:noVBand="1" w:val="04A0"/>
      </w:tblPr>
      <w:tblGrid>
        <w:gridCol w:w="4752"/>
        <w:gridCol w:w="4752"/>
      </w:tblGrid>
      <w:tr>
        <w:tc>
          <w:tcPr>
            <w:tcW w:type="dxa" w:w="2592"/>
            <w:shd w:val="clear" w:color="auto" w:fill="000080"/>
          </w:tcPr>
          <w:p>
            <w:pPr>
              <w:spacing w:before="80" w:after="80"/>
            </w:pPr>
            <w:r/>
            <w:r>
              <w:rPr>
                <w:b/>
                <w:color w:val="FFFFFF"/>
                <w:sz w:val="19"/>
              </w:rPr>
              <w:t>Term</w:t>
            </w:r>
          </w:p>
        </w:tc>
        <w:tc>
          <w:tcPr>
            <w:tcW w:type="dxa" w:w="6912"/>
            <w:shd w:val="clear" w:color="auto" w:fill="000080"/>
          </w:tcPr>
          <w:p>
            <w:pPr>
              <w:spacing w:before="80" w:after="80"/>
            </w:pPr>
            <w:r/>
            <w:r>
              <w:rPr>
                <w:b/>
                <w:color w:val="FFFFFF"/>
                <w:sz w:val="19"/>
              </w:rPr>
              <w:t>Meaning</w:t>
            </w:r>
          </w:p>
        </w:tc>
      </w:tr>
      <w:tr>
        <w:tc>
          <w:tcPr>
            <w:tcW w:type="dxa" w:w="2592"/>
          </w:tcPr>
          <w:p>
            <w:pPr>
              <w:spacing w:before="60" w:after="60" w:line="264" w:lineRule="auto"/>
            </w:pPr>
            <w:r/>
            <w:r>
              <w:rPr>
                <w:b/>
                <w:sz w:val="19"/>
              </w:rPr>
              <w:t>Action</w:t>
            </w:r>
          </w:p>
        </w:tc>
        <w:tc>
          <w:tcPr>
            <w:tcW w:type="dxa" w:w="6912"/>
          </w:tcPr>
          <w:p>
            <w:pPr>
              <w:spacing w:before="60" w:after="60" w:line="264" w:lineRule="auto"/>
            </w:pPr>
            <w:r/>
            <w:r>
              <w:rPr>
                <w:sz w:val="19"/>
              </w:rPr>
              <w:t>One step a template can run, e.g. publish:github</w:t>
            </w:r>
          </w:p>
        </w:tc>
      </w:tr>
      <w:tr>
        <w:tc>
          <w:tcPr>
            <w:tcW w:type="dxa" w:w="2592"/>
            <w:shd w:val="clear" w:color="auto" w:fill="F5F7FB"/>
          </w:tcPr>
          <w:p>
            <w:pPr>
              <w:spacing w:before="60" w:after="60" w:line="264" w:lineRule="auto"/>
            </w:pPr>
            <w:r/>
            <w:r>
              <w:rPr>
                <w:b/>
                <w:sz w:val="19"/>
              </w:rPr>
              <w:t>Annotation</w:t>
            </w:r>
          </w:p>
        </w:tc>
        <w:tc>
          <w:tcPr>
            <w:tcW w:type="dxa" w:w="6912"/>
            <w:shd w:val="clear" w:color="auto" w:fill="F5F7FB"/>
          </w:tcPr>
          <w:p>
            <w:pPr>
              <w:spacing w:before="60" w:after="60" w:line="264" w:lineRule="auto"/>
            </w:pPr>
            <w:r/>
            <w:r>
              <w:rPr>
                <w:sz w:val="19"/>
              </w:rPr>
              <w:t>Key/value metadata on an entity that plugins read</w:t>
            </w:r>
          </w:p>
        </w:tc>
      </w:tr>
      <w:tr>
        <w:tc>
          <w:tcPr>
            <w:tcW w:type="dxa" w:w="2592"/>
          </w:tcPr>
          <w:p>
            <w:pPr>
              <w:spacing w:before="60" w:after="60" w:line="264" w:lineRule="auto"/>
            </w:pPr>
            <w:r/>
            <w:r>
              <w:rPr>
                <w:b/>
                <w:sz w:val="19"/>
              </w:rPr>
              <w:t>Blueprint</w:t>
            </w:r>
          </w:p>
        </w:tc>
        <w:tc>
          <w:tcPr>
            <w:tcW w:type="dxa" w:w="6912"/>
          </w:tcPr>
          <w:p>
            <w:pPr>
              <w:spacing w:before="60" w:after="60" w:line="264" w:lineRule="auto"/>
            </w:pPr>
            <w:r/>
            <w:r>
              <w:rPr>
                <w:sz w:val="19"/>
              </w:rPr>
              <w:t>A factory for a specific kind of frontend extension</w:t>
            </w:r>
          </w:p>
        </w:tc>
      </w:tr>
      <w:tr>
        <w:tc>
          <w:tcPr>
            <w:tcW w:type="dxa" w:w="2592"/>
            <w:shd w:val="clear" w:color="auto" w:fill="F5F7FB"/>
          </w:tcPr>
          <w:p>
            <w:pPr>
              <w:spacing w:before="60" w:after="60" w:line="264" w:lineRule="auto"/>
            </w:pPr>
            <w:r/>
            <w:r>
              <w:rPr>
                <w:b/>
                <w:sz w:val="19"/>
              </w:rPr>
              <w:t>Capability</w:t>
            </w:r>
          </w:p>
        </w:tc>
        <w:tc>
          <w:tcPr>
            <w:tcW w:type="dxa" w:w="6912"/>
            <w:shd w:val="clear" w:color="auto" w:fill="F5F7FB"/>
          </w:tcPr>
          <w:p>
            <w:pPr>
              <w:spacing w:before="60" w:after="60" w:line="264" w:lineRule="auto"/>
            </w:pPr>
            <w:r/>
            <w:r>
              <w:rPr>
                <w:sz w:val="19"/>
              </w:rPr>
              <w:t>TEAMOMF term. A named bundle of Backstage permissions</w:t>
            </w:r>
          </w:p>
        </w:tc>
      </w:tr>
      <w:tr>
        <w:tc>
          <w:tcPr>
            <w:tcW w:type="dxa" w:w="2592"/>
          </w:tcPr>
          <w:p>
            <w:pPr>
              <w:spacing w:before="60" w:after="60" w:line="264" w:lineRule="auto"/>
            </w:pPr>
            <w:r/>
            <w:r>
              <w:rPr>
                <w:b/>
                <w:sz w:val="19"/>
              </w:rPr>
              <w:t>catalog-info.yaml</w:t>
            </w:r>
          </w:p>
        </w:tc>
        <w:tc>
          <w:tcPr>
            <w:tcW w:type="dxa" w:w="6912"/>
          </w:tcPr>
          <w:p>
            <w:pPr>
              <w:spacing w:before="60" w:after="60" w:line="264" w:lineRule="auto"/>
            </w:pPr>
            <w:r/>
            <w:r>
              <w:rPr>
                <w:sz w:val="19"/>
              </w:rPr>
              <w:t>The file in a repository describing its entities</w:t>
            </w:r>
          </w:p>
        </w:tc>
      </w:tr>
      <w:tr>
        <w:tc>
          <w:tcPr>
            <w:tcW w:type="dxa" w:w="2592"/>
            <w:shd w:val="clear" w:color="auto" w:fill="F5F7FB"/>
          </w:tcPr>
          <w:p>
            <w:pPr>
              <w:spacing w:before="60" w:after="60" w:line="264" w:lineRule="auto"/>
            </w:pPr>
            <w:r/>
            <w:r>
              <w:rPr>
                <w:b/>
                <w:sz w:val="19"/>
              </w:rPr>
              <w:t>Component</w:t>
            </w:r>
          </w:p>
        </w:tc>
        <w:tc>
          <w:tcPr>
            <w:tcW w:type="dxa" w:w="6912"/>
            <w:shd w:val="clear" w:color="auto" w:fill="F5F7FB"/>
          </w:tcPr>
          <w:p>
            <w:pPr>
              <w:spacing w:before="60" w:after="60" w:line="264" w:lineRule="auto"/>
            </w:pPr>
            <w:r/>
            <w:r>
              <w:rPr>
                <w:sz w:val="19"/>
              </w:rPr>
              <w:t>An entity that is a service or application</w:t>
            </w:r>
          </w:p>
        </w:tc>
      </w:tr>
      <w:tr>
        <w:tc>
          <w:tcPr>
            <w:tcW w:type="dxa" w:w="2592"/>
          </w:tcPr>
          <w:p>
            <w:pPr>
              <w:spacing w:before="60" w:after="60" w:line="264" w:lineRule="auto"/>
            </w:pPr>
            <w:r/>
            <w:r>
              <w:rPr>
                <w:b/>
                <w:sz w:val="19"/>
              </w:rPr>
              <w:t>Discovery API</w:t>
            </w:r>
          </w:p>
        </w:tc>
        <w:tc>
          <w:tcPr>
            <w:tcW w:type="dxa" w:w="6912"/>
          </w:tcPr>
          <w:p>
            <w:pPr>
              <w:spacing w:before="60" w:after="60" w:line="264" w:lineRule="auto"/>
            </w:pPr>
            <w:r/>
            <w:r>
              <w:rPr>
                <w:sz w:val="19"/>
              </w:rPr>
              <w:t>Resolves a plugin id to a backend URL</w:t>
            </w:r>
          </w:p>
        </w:tc>
      </w:tr>
      <w:tr>
        <w:tc>
          <w:tcPr>
            <w:tcW w:type="dxa" w:w="2592"/>
            <w:shd w:val="clear" w:color="auto" w:fill="F5F7FB"/>
          </w:tcPr>
          <w:p>
            <w:pPr>
              <w:spacing w:before="60" w:after="60" w:line="264" w:lineRule="auto"/>
            </w:pPr>
            <w:r/>
            <w:r>
              <w:rPr>
                <w:b/>
                <w:sz w:val="19"/>
              </w:rPr>
              <w:t>Domain</w:t>
            </w:r>
          </w:p>
        </w:tc>
        <w:tc>
          <w:tcPr>
            <w:tcW w:type="dxa" w:w="6912"/>
            <w:shd w:val="clear" w:color="auto" w:fill="F5F7FB"/>
          </w:tcPr>
          <w:p>
            <w:pPr>
              <w:spacing w:before="60" w:after="60" w:line="264" w:lineRule="auto"/>
            </w:pPr>
            <w:r/>
            <w:r>
              <w:rPr>
                <w:sz w:val="19"/>
              </w:rPr>
              <w:t>A group of related systems</w:t>
            </w:r>
          </w:p>
        </w:tc>
      </w:tr>
      <w:tr>
        <w:tc>
          <w:tcPr>
            <w:tcW w:type="dxa" w:w="2592"/>
          </w:tcPr>
          <w:p>
            <w:pPr>
              <w:spacing w:before="60" w:after="60" w:line="264" w:lineRule="auto"/>
            </w:pPr>
            <w:r/>
            <w:r>
              <w:rPr>
                <w:b/>
                <w:sz w:val="19"/>
              </w:rPr>
              <w:t>Entity</w:t>
            </w:r>
          </w:p>
        </w:tc>
        <w:tc>
          <w:tcPr>
            <w:tcW w:type="dxa" w:w="6912"/>
          </w:tcPr>
          <w:p>
            <w:pPr>
              <w:spacing w:before="60" w:after="60" w:line="264" w:lineRule="auto"/>
            </w:pPr>
            <w:r/>
            <w:r>
              <w:rPr>
                <w:sz w:val="19"/>
              </w:rPr>
              <w:t>Anything in the catalog</w:t>
            </w:r>
          </w:p>
        </w:tc>
      </w:tr>
      <w:tr>
        <w:tc>
          <w:tcPr>
            <w:tcW w:type="dxa" w:w="2592"/>
            <w:shd w:val="clear" w:color="auto" w:fill="F5F7FB"/>
          </w:tcPr>
          <w:p>
            <w:pPr>
              <w:spacing w:before="60" w:after="60" w:line="264" w:lineRule="auto"/>
            </w:pPr>
            <w:r/>
            <w:r>
              <w:rPr>
                <w:b/>
                <w:sz w:val="19"/>
              </w:rPr>
              <w:t>Entity ref</w:t>
            </w:r>
          </w:p>
        </w:tc>
        <w:tc>
          <w:tcPr>
            <w:tcW w:type="dxa" w:w="6912"/>
            <w:shd w:val="clear" w:color="auto" w:fill="F5F7FB"/>
          </w:tcPr>
          <w:p>
            <w:pPr>
              <w:spacing w:before="60" w:after="60" w:line="264" w:lineRule="auto"/>
            </w:pPr>
            <w:r/>
            <w:r>
              <w:rPr>
                <w:sz w:val="19"/>
              </w:rPr>
              <w:t>A full entity address, e.g. group:default/developers</w:t>
            </w:r>
          </w:p>
        </w:tc>
      </w:tr>
      <w:tr>
        <w:tc>
          <w:tcPr>
            <w:tcW w:type="dxa" w:w="2592"/>
          </w:tcPr>
          <w:p>
            <w:pPr>
              <w:spacing w:before="60" w:after="60" w:line="264" w:lineRule="auto"/>
            </w:pPr>
            <w:r/>
            <w:r>
              <w:rPr>
                <w:b/>
                <w:sz w:val="19"/>
              </w:rPr>
              <w:t>Extension</w:t>
            </w:r>
          </w:p>
        </w:tc>
        <w:tc>
          <w:tcPr>
            <w:tcW w:type="dxa" w:w="6912"/>
          </w:tcPr>
          <w:p>
            <w:pPr>
              <w:spacing w:before="60" w:after="60" w:line="264" w:lineRule="auto"/>
            </w:pPr>
            <w:r/>
            <w:r>
              <w:rPr>
                <w:sz w:val="19"/>
              </w:rPr>
              <w:t>One replaceable piece of frontend UI</w:t>
            </w:r>
          </w:p>
        </w:tc>
      </w:tr>
      <w:tr>
        <w:tc>
          <w:tcPr>
            <w:tcW w:type="dxa" w:w="2592"/>
            <w:shd w:val="clear" w:color="auto" w:fill="F5F7FB"/>
          </w:tcPr>
          <w:p>
            <w:pPr>
              <w:spacing w:before="60" w:after="60" w:line="264" w:lineRule="auto"/>
            </w:pPr>
            <w:r/>
            <w:r>
              <w:rPr>
                <w:b/>
                <w:sz w:val="19"/>
              </w:rPr>
              <w:t>Extension ID</w:t>
            </w:r>
          </w:p>
        </w:tc>
        <w:tc>
          <w:tcPr>
            <w:tcW w:type="dxa" w:w="6912"/>
            <w:shd w:val="clear" w:color="auto" w:fill="F5F7FB"/>
          </w:tcPr>
          <w:p>
            <w:pPr>
              <w:spacing w:before="60" w:after="60" w:line="264" w:lineRule="auto"/>
            </w:pPr>
            <w:r/>
            <w:r>
              <w:rPr>
                <w:sz w:val="19"/>
              </w:rPr>
              <w:t>An extension's address. Reusing one overrides the original</w:t>
            </w:r>
          </w:p>
        </w:tc>
      </w:tr>
      <w:tr>
        <w:tc>
          <w:tcPr>
            <w:tcW w:type="dxa" w:w="2592"/>
          </w:tcPr>
          <w:p>
            <w:pPr>
              <w:spacing w:before="60" w:after="60" w:line="264" w:lineRule="auto"/>
            </w:pPr>
            <w:r/>
            <w:r>
              <w:rPr>
                <w:b/>
                <w:sz w:val="19"/>
              </w:rPr>
              <w:t>Frontend module</w:t>
            </w:r>
          </w:p>
        </w:tc>
        <w:tc>
          <w:tcPr>
            <w:tcW w:type="dxa" w:w="6912"/>
          </w:tcPr>
          <w:p>
            <w:pPr>
              <w:spacing w:before="60" w:after="60" w:line="264" w:lineRule="auto"/>
            </w:pPr>
            <w:r/>
            <w:r>
              <w:rPr>
                <w:sz w:val="19"/>
              </w:rPr>
              <w:t>A bundle of extensions, made with createFrontendModule</w:t>
            </w:r>
          </w:p>
        </w:tc>
      </w:tr>
      <w:tr>
        <w:tc>
          <w:tcPr>
            <w:tcW w:type="dxa" w:w="2592"/>
            <w:shd w:val="clear" w:color="auto" w:fill="F5F7FB"/>
          </w:tcPr>
          <w:p>
            <w:pPr>
              <w:spacing w:before="60" w:after="60" w:line="264" w:lineRule="auto"/>
            </w:pPr>
            <w:r/>
            <w:r>
              <w:rPr>
                <w:b/>
                <w:sz w:val="19"/>
              </w:rPr>
              <w:t>Location</w:t>
            </w:r>
          </w:p>
        </w:tc>
        <w:tc>
          <w:tcPr>
            <w:tcW w:type="dxa" w:w="6912"/>
            <w:shd w:val="clear" w:color="auto" w:fill="F5F7FB"/>
          </w:tcPr>
          <w:p>
            <w:pPr>
              <w:spacing w:before="60" w:after="60" w:line="264" w:lineRule="auto"/>
            </w:pPr>
            <w:r/>
            <w:r>
              <w:rPr>
                <w:sz w:val="19"/>
              </w:rPr>
              <w:t>A place the catalog reads entities from</w:t>
            </w:r>
          </w:p>
        </w:tc>
      </w:tr>
      <w:tr>
        <w:tc>
          <w:tcPr>
            <w:tcW w:type="dxa" w:w="2592"/>
          </w:tcPr>
          <w:p>
            <w:pPr>
              <w:spacing w:before="60" w:after="60" w:line="264" w:lineRule="auto"/>
            </w:pPr>
            <w:r/>
            <w:r>
              <w:rPr>
                <w:b/>
                <w:sz w:val="19"/>
              </w:rPr>
              <w:t>MkDocs</w:t>
            </w:r>
          </w:p>
        </w:tc>
        <w:tc>
          <w:tcPr>
            <w:tcW w:type="dxa" w:w="6912"/>
          </w:tcPr>
          <w:p>
            <w:pPr>
              <w:spacing w:before="60" w:after="60" w:line="264" w:lineRule="auto"/>
            </w:pPr>
            <w:r/>
            <w:r>
              <w:rPr>
                <w:sz w:val="19"/>
              </w:rPr>
              <w:t>The tool that builds TechDocs from Markdown</w:t>
            </w:r>
          </w:p>
        </w:tc>
      </w:tr>
      <w:tr>
        <w:tc>
          <w:tcPr>
            <w:tcW w:type="dxa" w:w="2592"/>
            <w:shd w:val="clear" w:color="auto" w:fill="F5F7FB"/>
          </w:tcPr>
          <w:p>
            <w:pPr>
              <w:spacing w:before="60" w:after="60" w:line="264" w:lineRule="auto"/>
            </w:pPr>
            <w:r/>
            <w:r>
              <w:rPr>
                <w:b/>
                <w:sz w:val="19"/>
              </w:rPr>
              <w:t>Nunjucks</w:t>
            </w:r>
          </w:p>
        </w:tc>
        <w:tc>
          <w:tcPr>
            <w:tcW w:type="dxa" w:w="6912"/>
            <w:shd w:val="clear" w:color="auto" w:fill="F5F7FB"/>
          </w:tcPr>
          <w:p>
            <w:pPr>
              <w:spacing w:before="60" w:after="60" w:line="264" w:lineRule="auto"/>
            </w:pPr>
            <w:r/>
            <w:r>
              <w:rPr>
                <w:sz w:val="19"/>
              </w:rPr>
              <w:t>The template language used to render skeleton files</w:t>
            </w:r>
          </w:p>
        </w:tc>
      </w:tr>
      <w:tr>
        <w:tc>
          <w:tcPr>
            <w:tcW w:type="dxa" w:w="2592"/>
          </w:tcPr>
          <w:p>
            <w:pPr>
              <w:spacing w:before="60" w:after="60" w:line="264" w:lineRule="auto"/>
            </w:pPr>
            <w:r/>
            <w:r>
              <w:rPr>
                <w:b/>
                <w:sz w:val="19"/>
              </w:rPr>
              <w:t>ownershipEntityRefs</w:t>
            </w:r>
          </w:p>
        </w:tc>
        <w:tc>
          <w:tcPr>
            <w:tcW w:type="dxa" w:w="6912"/>
          </w:tcPr>
          <w:p>
            <w:pPr>
              <w:spacing w:before="60" w:after="60" w:line="264" w:lineRule="auto"/>
            </w:pPr>
            <w:r/>
            <w:r>
              <w:rPr>
                <w:sz w:val="19"/>
              </w:rPr>
              <w:t>Group refs on your identity token, resolved at sign-in</w:t>
            </w:r>
          </w:p>
        </w:tc>
      </w:tr>
      <w:tr>
        <w:tc>
          <w:tcPr>
            <w:tcW w:type="dxa" w:w="2592"/>
            <w:shd w:val="clear" w:color="auto" w:fill="F5F7FB"/>
          </w:tcPr>
          <w:p>
            <w:pPr>
              <w:spacing w:before="60" w:after="60" w:line="264" w:lineRule="auto"/>
            </w:pPr>
            <w:r/>
            <w:r>
              <w:rPr>
                <w:b/>
                <w:sz w:val="19"/>
              </w:rPr>
              <w:t>Permission</w:t>
            </w:r>
          </w:p>
        </w:tc>
        <w:tc>
          <w:tcPr>
            <w:tcW w:type="dxa" w:w="6912"/>
            <w:shd w:val="clear" w:color="auto" w:fill="F5F7FB"/>
          </w:tcPr>
          <w:p>
            <w:pPr>
              <w:spacing w:before="60" w:after="60" w:line="264" w:lineRule="auto"/>
            </w:pPr>
            <w:r/>
            <w:r>
              <w:rPr>
                <w:sz w:val="19"/>
              </w:rPr>
              <w:t>A named action the permission framework can gate</w:t>
            </w:r>
          </w:p>
        </w:tc>
      </w:tr>
      <w:tr>
        <w:tc>
          <w:tcPr>
            <w:tcW w:type="dxa" w:w="2592"/>
          </w:tcPr>
          <w:p>
            <w:pPr>
              <w:spacing w:before="60" w:after="60" w:line="264" w:lineRule="auto"/>
            </w:pPr>
            <w:r/>
            <w:r>
              <w:rPr>
                <w:b/>
                <w:sz w:val="19"/>
              </w:rPr>
              <w:t>Persona</w:t>
            </w:r>
          </w:p>
        </w:tc>
        <w:tc>
          <w:tcPr>
            <w:tcW w:type="dxa" w:w="6912"/>
          </w:tcPr>
          <w:p>
            <w:pPr>
              <w:spacing w:before="60" w:after="60" w:line="264" w:lineRule="auto"/>
            </w:pPr>
            <w:r/>
            <w:r>
              <w:rPr>
                <w:sz w:val="19"/>
              </w:rPr>
              <w:t>TEAMOMF term. A catalog Group plus its capabilities</w:t>
            </w:r>
          </w:p>
        </w:tc>
      </w:tr>
      <w:tr>
        <w:tc>
          <w:tcPr>
            <w:tcW w:type="dxa" w:w="2592"/>
            <w:shd w:val="clear" w:color="auto" w:fill="F5F7FB"/>
          </w:tcPr>
          <w:p>
            <w:pPr>
              <w:spacing w:before="60" w:after="60" w:line="264" w:lineRule="auto"/>
            </w:pPr>
            <w:r/>
            <w:r>
              <w:rPr>
                <w:b/>
                <w:sz w:val="19"/>
              </w:rPr>
              <w:t>Scaffolder</w:t>
            </w:r>
          </w:p>
        </w:tc>
        <w:tc>
          <w:tcPr>
            <w:tcW w:type="dxa" w:w="6912"/>
            <w:shd w:val="clear" w:color="auto" w:fill="F5F7FB"/>
          </w:tcPr>
          <w:p>
            <w:pPr>
              <w:spacing w:before="60" w:after="60" w:line="264" w:lineRule="auto"/>
            </w:pPr>
            <w:r/>
            <w:r>
              <w:rPr>
                <w:sz w:val="19"/>
              </w:rPr>
              <w:t>The engine that executes software templates</w:t>
            </w:r>
          </w:p>
        </w:tc>
      </w:tr>
      <w:tr>
        <w:tc>
          <w:tcPr>
            <w:tcW w:type="dxa" w:w="2592"/>
          </w:tcPr>
          <w:p>
            <w:pPr>
              <w:spacing w:before="60" w:after="60" w:line="264" w:lineRule="auto"/>
            </w:pPr>
            <w:r/>
            <w:r>
              <w:rPr>
                <w:b/>
                <w:sz w:val="19"/>
              </w:rPr>
              <w:t>scmAuth</w:t>
            </w:r>
          </w:p>
        </w:tc>
        <w:tc>
          <w:tcPr>
            <w:tcW w:type="dxa" w:w="6912"/>
          </w:tcPr>
          <w:p>
            <w:pPr>
              <w:spacing w:before="60" w:after="60" w:line="264" w:lineRule="auto"/>
            </w:pPr>
            <w:r/>
            <w:r>
              <w:rPr>
                <w:sz w:val="19"/>
              </w:rPr>
              <w:t>The frontend service that obtains source-control tokens</w:t>
            </w:r>
          </w:p>
        </w:tc>
      </w:tr>
      <w:tr>
        <w:tc>
          <w:tcPr>
            <w:tcW w:type="dxa" w:w="2592"/>
            <w:shd w:val="clear" w:color="auto" w:fill="F5F7FB"/>
          </w:tcPr>
          <w:p>
            <w:pPr>
              <w:spacing w:before="60" w:after="60" w:line="264" w:lineRule="auto"/>
            </w:pPr>
            <w:r/>
            <w:r>
              <w:rPr>
                <w:b/>
                <w:sz w:val="19"/>
              </w:rPr>
              <w:t>Skeleton</w:t>
            </w:r>
          </w:p>
        </w:tc>
        <w:tc>
          <w:tcPr>
            <w:tcW w:type="dxa" w:w="6912"/>
            <w:shd w:val="clear" w:color="auto" w:fill="F5F7FB"/>
          </w:tcPr>
          <w:p>
            <w:pPr>
              <w:spacing w:before="60" w:after="60" w:line="264" w:lineRule="auto"/>
            </w:pPr>
            <w:r/>
            <w:r>
              <w:rPr>
                <w:sz w:val="19"/>
              </w:rPr>
              <w:t>The file tree a template renders and pushes</w:t>
            </w:r>
          </w:p>
        </w:tc>
      </w:tr>
      <w:tr>
        <w:tc>
          <w:tcPr>
            <w:tcW w:type="dxa" w:w="2592"/>
          </w:tcPr>
          <w:p>
            <w:pPr>
              <w:spacing w:before="60" w:after="60" w:line="264" w:lineRule="auto"/>
            </w:pPr>
            <w:r/>
            <w:r>
              <w:rPr>
                <w:b/>
                <w:sz w:val="19"/>
              </w:rPr>
              <w:t>scrypt</w:t>
            </w:r>
          </w:p>
        </w:tc>
        <w:tc>
          <w:tcPr>
            <w:tcW w:type="dxa" w:w="6912"/>
          </w:tcPr>
          <w:p>
            <w:pPr>
              <w:spacing w:before="60" w:after="60" w:line="264" w:lineRule="auto"/>
            </w:pPr>
            <w:r/>
            <w:r>
              <w:rPr>
                <w:sz w:val="19"/>
              </w:rPr>
              <w:t>The password hashing function used here</w:t>
            </w:r>
          </w:p>
        </w:tc>
      </w:tr>
      <w:tr>
        <w:tc>
          <w:tcPr>
            <w:tcW w:type="dxa" w:w="2592"/>
            <w:shd w:val="clear" w:color="auto" w:fill="F5F7FB"/>
          </w:tcPr>
          <w:p>
            <w:pPr>
              <w:spacing w:before="60" w:after="60" w:line="264" w:lineRule="auto"/>
            </w:pPr>
            <w:r/>
            <w:r>
              <w:rPr>
                <w:b/>
                <w:sz w:val="19"/>
              </w:rPr>
              <w:t>spec.memberOf</w:t>
            </w:r>
          </w:p>
        </w:tc>
        <w:tc>
          <w:tcPr>
            <w:tcW w:type="dxa" w:w="6912"/>
            <w:shd w:val="clear" w:color="auto" w:fill="F5F7FB"/>
          </w:tcPr>
          <w:p>
            <w:pPr>
              <w:spacing w:before="60" w:after="60" w:line="264" w:lineRule="auto"/>
            </w:pPr>
            <w:r/>
            <w:r>
              <w:rPr>
                <w:sz w:val="19"/>
              </w:rPr>
              <w:t>The field on a User entity listing their groups</w:t>
            </w:r>
          </w:p>
        </w:tc>
      </w:tr>
      <w:tr>
        <w:tc>
          <w:tcPr>
            <w:tcW w:type="dxa" w:w="2592"/>
          </w:tcPr>
          <w:p>
            <w:pPr>
              <w:spacing w:before="60" w:after="60" w:line="264" w:lineRule="auto"/>
            </w:pPr>
            <w:r/>
            <w:r>
              <w:rPr>
                <w:b/>
                <w:sz w:val="19"/>
              </w:rPr>
              <w:t>System</w:t>
            </w:r>
          </w:p>
        </w:tc>
        <w:tc>
          <w:tcPr>
            <w:tcW w:type="dxa" w:w="6912"/>
          </w:tcPr>
          <w:p>
            <w:pPr>
              <w:spacing w:before="60" w:after="60" w:line="264" w:lineRule="auto"/>
            </w:pPr>
            <w:r/>
            <w:r>
              <w:rPr>
                <w:sz w:val="19"/>
              </w:rPr>
              <w:t>A group of related components</w:t>
            </w:r>
          </w:p>
        </w:tc>
      </w:tr>
      <w:tr>
        <w:tc>
          <w:tcPr>
            <w:tcW w:type="dxa" w:w="2592"/>
            <w:shd w:val="clear" w:color="auto" w:fill="F5F7FB"/>
          </w:tcPr>
          <w:p>
            <w:pPr>
              <w:spacing w:before="60" w:after="60" w:line="264" w:lineRule="auto"/>
            </w:pPr>
            <w:r/>
            <w:r>
              <w:rPr>
                <w:b/>
                <w:sz w:val="19"/>
              </w:rPr>
              <w:t>TechDocs</w:t>
            </w:r>
          </w:p>
        </w:tc>
        <w:tc>
          <w:tcPr>
            <w:tcW w:type="dxa" w:w="6912"/>
            <w:shd w:val="clear" w:color="auto" w:fill="F5F7FB"/>
          </w:tcPr>
          <w:p>
            <w:pPr>
              <w:spacing w:before="60" w:after="60" w:line="264" w:lineRule="auto"/>
            </w:pPr>
            <w:r/>
            <w:r>
              <w:rPr>
                <w:sz w:val="19"/>
              </w:rPr>
              <w:t>Markdown-in-repo documentation rendered in the portal</w:t>
            </w:r>
          </w:p>
        </w:tc>
      </w:tr>
      <w:tr>
        <w:tc>
          <w:tcPr>
            <w:tcW w:type="dxa" w:w="2592"/>
          </w:tcPr>
          <w:p>
            <w:pPr>
              <w:spacing w:before="60" w:after="60" w:line="264" w:lineRule="auto"/>
            </w:pPr>
            <w:r/>
            <w:r>
              <w:rPr>
                <w:b/>
                <w:sz w:val="19"/>
              </w:rPr>
              <w:t>Template</w:t>
            </w:r>
          </w:p>
        </w:tc>
        <w:tc>
          <w:tcPr>
            <w:tcW w:type="dxa" w:w="6912"/>
          </w:tcPr>
          <w:p>
            <w:pPr>
              <w:spacing w:before="60" w:after="60" w:line="264" w:lineRule="auto"/>
            </w:pPr>
            <w:r/>
            <w:r>
              <w:rPr>
                <w:sz w:val="19"/>
              </w:rPr>
              <w:t>A scaffolder definition: parameters plus steps</w:t>
            </w:r>
          </w:p>
        </w:tc>
      </w:tr>
      <w:tr>
        <w:tc>
          <w:tcPr>
            <w:tcW w:type="dxa" w:w="2592"/>
            <w:shd w:val="clear" w:color="auto" w:fill="F5F7FB"/>
          </w:tcPr>
          <w:p>
            <w:pPr>
              <w:spacing w:before="60" w:after="60" w:line="264" w:lineRule="auto"/>
            </w:pPr>
            <w:r/>
            <w:r>
              <w:rPr>
                <w:b/>
                <w:sz w:val="19"/>
              </w:rPr>
              <w:t>timingSafeEqual</w:t>
            </w:r>
          </w:p>
        </w:tc>
        <w:tc>
          <w:tcPr>
            <w:tcW w:type="dxa" w:w="6912"/>
            <w:shd w:val="clear" w:color="auto" w:fill="F5F7FB"/>
          </w:tcPr>
          <w:p>
            <w:pPr>
              <w:spacing w:before="60" w:after="60" w:line="264" w:lineRule="auto"/>
            </w:pPr>
            <w:r/>
            <w:r>
              <w:rPr>
                <w:sz w:val="19"/>
              </w:rPr>
              <w:t>Constant-time comparison, so timing cannot leak secrets</w:t>
            </w:r>
          </w:p>
        </w:tc>
      </w:tr>
    </w:tbl>
    <w:p>
      <w:pPr>
        <w:pStyle w:val="Heading1"/>
      </w:pPr>
      <w:r>
        <w:t>Part Q  -  Where to go next</w:t>
      </w:r>
    </w:p>
    <w:tbl>
      <w:tblPr>
        <w:tblStyle w:val="TableGrid"/>
        <w:tblW w:type="auto" w:w="0"/>
        <w:jc w:val="center"/>
        <w:tblLayout w:type="fixed"/>
        <w:tblLook w:firstColumn="1" w:firstRow="1" w:lastColumn="0" w:lastRow="0" w:noHBand="0" w:noVBand="1" w:val="04A0"/>
      </w:tblPr>
      <w:tblGrid>
        <w:gridCol w:w="4752"/>
        <w:gridCol w:w="4752"/>
      </w:tblGrid>
      <w:tr>
        <w:tc>
          <w:tcPr>
            <w:tcW w:type="dxa" w:w="3744"/>
            <w:shd w:val="clear" w:color="auto" w:fill="000080"/>
          </w:tcPr>
          <w:p>
            <w:pPr>
              <w:spacing w:before="80" w:after="80"/>
            </w:pPr>
            <w:r/>
            <w:r>
              <w:rPr>
                <w:b/>
                <w:color w:val="FFFFFF"/>
                <w:sz w:val="19"/>
              </w:rPr>
              <w:t>If you want to...</w:t>
            </w:r>
          </w:p>
        </w:tc>
        <w:tc>
          <w:tcPr>
            <w:tcW w:type="dxa" w:w="5760"/>
            <w:shd w:val="clear" w:color="auto" w:fill="000080"/>
          </w:tcPr>
          <w:p>
            <w:pPr>
              <w:spacing w:before="80" w:after="80"/>
            </w:pPr>
            <w:r/>
            <w:r>
              <w:rPr>
                <w:b/>
                <w:color w:val="FFFFFF"/>
                <w:sz w:val="19"/>
              </w:rPr>
              <w:t>Open</w:t>
            </w:r>
          </w:p>
        </w:tc>
      </w:tr>
      <w:tr>
        <w:tc>
          <w:tcPr>
            <w:tcW w:type="dxa" w:w="3744"/>
          </w:tcPr>
          <w:p>
            <w:pPr>
              <w:spacing w:before="60" w:after="60" w:line="264" w:lineRule="auto"/>
            </w:pPr>
            <w:r/>
            <w:r>
              <w:rPr>
                <w:b/>
                <w:sz w:val="19"/>
              </w:rPr>
              <w:t>Understand the whole portal quickly</w:t>
            </w:r>
          </w:p>
        </w:tc>
        <w:tc>
          <w:tcPr>
            <w:tcW w:type="dxa" w:w="5760"/>
          </w:tcPr>
          <w:p>
            <w:pPr>
              <w:spacing w:before="60" w:after="60" w:line="264" w:lineRule="auto"/>
            </w:pPr>
            <w:r/>
            <w:r>
              <w:rPr>
                <w:sz w:val="19"/>
              </w:rPr>
              <w:t>docs/TEAMOMF-Demo-Walkthrough.md</w:t>
            </w:r>
          </w:p>
        </w:tc>
      </w:tr>
      <w:tr>
        <w:tc>
          <w:tcPr>
            <w:tcW w:type="dxa" w:w="3744"/>
            <w:shd w:val="clear" w:color="auto" w:fill="F5F7FB"/>
          </w:tcPr>
          <w:p>
            <w:pPr>
              <w:spacing w:before="60" w:after="60" w:line="264" w:lineRule="auto"/>
            </w:pPr>
            <w:r/>
            <w:r>
              <w:rPr>
                <w:b/>
                <w:sz w:val="19"/>
              </w:rPr>
              <w:t>Read about Argo Workflows and how it might fit</w:t>
            </w:r>
          </w:p>
        </w:tc>
        <w:tc>
          <w:tcPr>
            <w:tcW w:type="dxa" w:w="5760"/>
            <w:shd w:val="clear" w:color="auto" w:fill="F5F7FB"/>
          </w:tcPr>
          <w:p>
            <w:pPr>
              <w:spacing w:before="60" w:after="60" w:line="264" w:lineRule="auto"/>
            </w:pPr>
            <w:r/>
            <w:r>
              <w:rPr>
                <w:sz w:val="19"/>
              </w:rPr>
              <w:t>docs/Argo-Workflows-and-TEAMOMF.md</w:t>
            </w:r>
          </w:p>
        </w:tc>
      </w:tr>
      <w:tr>
        <w:tc>
          <w:tcPr>
            <w:tcW w:type="dxa" w:w="3744"/>
          </w:tcPr>
          <w:p>
            <w:pPr>
              <w:spacing w:before="60" w:after="60" w:line="264" w:lineRule="auto"/>
            </w:pPr>
            <w:r/>
            <w:r>
              <w:rPr>
                <w:b/>
                <w:sz w:val="19"/>
              </w:rPr>
              <w:t>See the slide deck</w:t>
            </w:r>
          </w:p>
        </w:tc>
        <w:tc>
          <w:tcPr>
            <w:tcW w:type="dxa" w:w="5760"/>
          </w:tcPr>
          <w:p>
            <w:pPr>
              <w:spacing w:before="60" w:after="60" w:line="264" w:lineRule="auto"/>
            </w:pPr>
            <w:r/>
            <w:r>
              <w:rPr>
                <w:sz w:val="19"/>
              </w:rPr>
              <w:t>docs/TEAMOMF-Backstage-Overview.pptx</w:t>
            </w:r>
          </w:p>
        </w:tc>
      </w:tr>
      <w:tr>
        <w:tc>
          <w:tcPr>
            <w:tcW w:type="dxa" w:w="3744"/>
            <w:shd w:val="clear" w:color="auto" w:fill="F5F7FB"/>
          </w:tcPr>
          <w:p>
            <w:pPr>
              <w:spacing w:before="60" w:after="60" w:line="264" w:lineRule="auto"/>
            </w:pPr>
            <w:r/>
            <w:r>
              <w:rPr>
                <w:b/>
                <w:sz w:val="19"/>
              </w:rPr>
              <w:t>Read the shorter written guide</w:t>
            </w:r>
          </w:p>
        </w:tc>
        <w:tc>
          <w:tcPr>
            <w:tcW w:type="dxa" w:w="5760"/>
            <w:shd w:val="clear" w:color="auto" w:fill="F5F7FB"/>
          </w:tcPr>
          <w:p>
            <w:pPr>
              <w:spacing w:before="60" w:after="60" w:line="264" w:lineRule="auto"/>
            </w:pPr>
            <w:r/>
            <w:r>
              <w:rPr>
                <w:sz w:val="19"/>
              </w:rPr>
              <w:t>docs/TEAMOMF-Backstage-Guide.docx</w:t>
            </w:r>
          </w:p>
        </w:tc>
      </w:tr>
      <w:tr>
        <w:tc>
          <w:tcPr>
            <w:tcW w:type="dxa" w:w="3744"/>
          </w:tcPr>
          <w:p>
            <w:pPr>
              <w:spacing w:before="60" w:after="60" w:line="264" w:lineRule="auto"/>
            </w:pPr>
            <w:r/>
            <w:r>
              <w:rPr>
                <w:b/>
                <w:sz w:val="19"/>
              </w:rPr>
              <w:t>Change permissions</w:t>
            </w:r>
          </w:p>
        </w:tc>
        <w:tc>
          <w:tcPr>
            <w:tcW w:type="dxa" w:w="5760"/>
          </w:tcPr>
          <w:p>
            <w:pPr>
              <w:spacing w:before="60" w:after="60" w:line="264" w:lineRule="auto"/>
            </w:pPr>
            <w:r/>
            <w:r>
              <w:rPr>
                <w:sz w:val="19"/>
              </w:rPr>
              <w:t>plugins/teamomf-credentials-backend/src/permissions/</w:t>
            </w:r>
          </w:p>
        </w:tc>
      </w:tr>
      <w:tr>
        <w:tc>
          <w:tcPr>
            <w:tcW w:type="dxa" w:w="3744"/>
            <w:shd w:val="clear" w:color="auto" w:fill="F5F7FB"/>
          </w:tcPr>
          <w:p>
            <w:pPr>
              <w:spacing w:before="60" w:after="60" w:line="264" w:lineRule="auto"/>
            </w:pPr>
            <w:r/>
            <w:r>
              <w:rPr>
                <w:b/>
                <w:sz w:val="19"/>
              </w:rPr>
              <w:t>Change how login works</w:t>
            </w:r>
          </w:p>
        </w:tc>
        <w:tc>
          <w:tcPr>
            <w:tcW w:type="dxa" w:w="5760"/>
            <w:shd w:val="clear" w:color="auto" w:fill="F5F7FB"/>
          </w:tcPr>
          <w:p>
            <w:pPr>
              <w:spacing w:before="60" w:after="60" w:line="264" w:lineRule="auto"/>
            </w:pPr>
            <w:r/>
            <w:r>
              <w:rPr>
                <w:sz w:val="19"/>
              </w:rPr>
              <w:t>plugins/teamomf-credentials-backend/src/auth/</w:t>
            </w:r>
          </w:p>
        </w:tc>
      </w:tr>
      <w:tr>
        <w:tc>
          <w:tcPr>
            <w:tcW w:type="dxa" w:w="3744"/>
          </w:tcPr>
          <w:p>
            <w:pPr>
              <w:spacing w:before="60" w:after="60" w:line="264" w:lineRule="auto"/>
            </w:pPr>
            <w:r/>
            <w:r>
              <w:rPr>
                <w:b/>
                <w:sz w:val="19"/>
              </w:rPr>
              <w:t>Change the look</w:t>
            </w:r>
          </w:p>
        </w:tc>
        <w:tc>
          <w:tcPr>
            <w:tcW w:type="dxa" w:w="5760"/>
          </w:tcPr>
          <w:p>
            <w:pPr>
              <w:spacing w:before="60" w:after="60" w:line="264" w:lineRule="auto"/>
            </w:pPr>
            <w:r/>
            <w:r>
              <w:rPr>
                <w:sz w:val="19"/>
              </w:rPr>
              <w:t>packages/app/src/modules/theme/tokens.ts</w:t>
            </w:r>
          </w:p>
        </w:tc>
      </w:tr>
      <w:tr>
        <w:tc>
          <w:tcPr>
            <w:tcW w:type="dxa" w:w="3744"/>
            <w:shd w:val="clear" w:color="auto" w:fill="F5F7FB"/>
          </w:tcPr>
          <w:p>
            <w:pPr>
              <w:spacing w:before="60" w:after="60" w:line="264" w:lineRule="auto"/>
            </w:pPr>
            <w:r/>
            <w:r>
              <w:rPr>
                <w:b/>
                <w:sz w:val="19"/>
              </w:rPr>
              <w:t>Change the home page</w:t>
            </w:r>
          </w:p>
        </w:tc>
        <w:tc>
          <w:tcPr>
            <w:tcW w:type="dxa" w:w="5760"/>
            <w:shd w:val="clear" w:color="auto" w:fill="F5F7FB"/>
          </w:tcPr>
          <w:p>
            <w:pPr>
              <w:spacing w:before="60" w:after="60" w:line="264" w:lineRule="auto"/>
            </w:pPr>
            <w:r/>
            <w:r>
              <w:rPr>
                <w:sz w:val="19"/>
              </w:rPr>
              <w:t>packages/app/src/modules/home/</w:t>
            </w:r>
          </w:p>
        </w:tc>
      </w:tr>
      <w:tr>
        <w:tc>
          <w:tcPr>
            <w:tcW w:type="dxa" w:w="3744"/>
          </w:tcPr>
          <w:p>
            <w:pPr>
              <w:spacing w:before="60" w:after="60" w:line="264" w:lineRule="auto"/>
            </w:pPr>
            <w:r/>
            <w:r>
              <w:rPr>
                <w:b/>
                <w:sz w:val="19"/>
              </w:rPr>
              <w:t>Change what new services look like</w:t>
            </w:r>
          </w:p>
        </w:tc>
        <w:tc>
          <w:tcPr>
            <w:tcW w:type="dxa" w:w="5760"/>
          </w:tcPr>
          <w:p>
            <w:pPr>
              <w:spacing w:before="60" w:after="60" w:line="264" w:lineRule="auto"/>
            </w:pPr>
            <w:r/>
            <w:r>
              <w:rPr>
                <w:sz w:val="19"/>
              </w:rPr>
              <w:t>templates/</w:t>
            </w:r>
          </w:p>
        </w:tc>
      </w:tr>
      <w:tr>
        <w:tc>
          <w:tcPr>
            <w:tcW w:type="dxa" w:w="3744"/>
            <w:shd w:val="clear" w:color="auto" w:fill="F5F7FB"/>
          </w:tcPr>
          <w:p>
            <w:pPr>
              <w:spacing w:before="60" w:after="60" w:line="264" w:lineRule="auto"/>
            </w:pPr>
            <w:r/>
            <w:r>
              <w:rPr>
                <w:b/>
                <w:sz w:val="19"/>
              </w:rPr>
              <w:t>Change almost any behaviour</w:t>
            </w:r>
          </w:p>
        </w:tc>
        <w:tc>
          <w:tcPr>
            <w:tcW w:type="dxa" w:w="5760"/>
            <w:shd w:val="clear" w:color="auto" w:fill="F5F7FB"/>
          </w:tcPr>
          <w:p>
            <w:pPr>
              <w:spacing w:before="60" w:after="60" w:line="264" w:lineRule="auto"/>
            </w:pPr>
            <w:r/>
            <w:r>
              <w:rPr>
                <w:sz w:val="19"/>
              </w:rPr>
              <w:t>app-config.yaml</w:t>
            </w:r>
          </w:p>
        </w:tc>
      </w:tr>
      <w:tr>
        <w:tc>
          <w:tcPr>
            <w:tcW w:type="dxa" w:w="3744"/>
          </w:tcPr>
          <w:p>
            <w:pPr>
              <w:spacing w:before="60" w:after="60" w:line="264" w:lineRule="auto"/>
            </w:pPr>
            <w:r/>
            <w:r>
              <w:rPr>
                <w:b/>
                <w:sz w:val="19"/>
              </w:rPr>
              <w:t>Read upstream documentation</w:t>
            </w:r>
          </w:p>
        </w:tc>
        <w:tc>
          <w:tcPr>
            <w:tcW w:type="dxa" w:w="5760"/>
          </w:tcPr>
          <w:p>
            <w:pPr>
              <w:spacing w:before="60" w:after="60" w:line="264" w:lineRule="auto"/>
            </w:pPr>
            <w:r/>
            <w:r>
              <w:rPr>
                <w:sz w:val="19"/>
              </w:rPr>
              <w:t>https://backstage.io/docs</w:t>
            </w:r>
          </w:p>
        </w:tc>
      </w:tr>
    </w:tbl>
    <w:p>
      <w:pPr>
        <w:spacing w:before="40" w:after="40"/>
        <w:pBdr>
          <w:bottom w:val="single" w:sz="12" w:space="6" w:color="FF9933"/>
        </w:pBdr>
      </w:pPr>
    </w:p>
    <w:p>
      <w:pPr/>
      <w:r>
        <w:rPr>
          <w:i/>
          <w:color w:val="4A5273"/>
          <w:sz w:val="20"/>
        </w:rPr>
        <w:t>This handbook describes a portal that is still being built. If you find something here that no longer matches the code, the code is right and this document needs fixing - it is generated from docs/_gen_onboarding_docx.py, so fix it there and regenerate.</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A5273"/>
        <w:sz w:val="16"/>
      </w:rPr>
      <w:t>TEAMOMF Developer Portal  -  Onboarding handbook  -  Backstage 1.54.0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93" w:lineRule="auto"/>
    </w:pPr>
    <w:rPr>
      <w:rFonts w:ascii="Segoe UI" w:hAnsi="Segoe UI" w:cs="Segoe UI" w:eastAsia="Segoe UI"/>
      <w:b w:val="0"/>
      <w:i w:val="0"/>
      <w:color w:val="111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cs="Segoe UI" w:eastAsia="Segoe UI"/>
      <w:b/>
      <w:bCs/>
      <w:i w:val="0"/>
      <w:color w:val="00008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eastAsia="Segoe UI"/>
      <w:b/>
      <w:bCs/>
      <w:i w:val="0"/>
      <w:color w:val="0000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cs="Segoe UI" w:eastAsia="Segoe UI"/>
      <w:b/>
      <w:bCs/>
      <w:i w:val="0"/>
      <w:color w:val="1116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Segoe UI" w:hAnsi="Segoe UI" w:cs="Segoe UI" w:eastAsia="Segoe UI"/>
      <w:b/>
      <w:i w:val="0"/>
      <w:color w:val="00008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contextualSpacing/>
    </w:pPr>
    <w:rPr>
      <w:rFonts w:ascii="Segoe UI" w:hAnsi="Segoe UI" w:cs="Segoe UI" w:eastAsia="Segoe UI"/>
      <w:b w:val="0"/>
      <w:i w:val="0"/>
      <w:color w:val="1116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contextualSpacing/>
    </w:pPr>
    <w:rPr>
      <w:rFonts w:ascii="Segoe UI" w:hAnsi="Segoe UI" w:cs="Segoe UI" w:eastAsia="Segoe UI"/>
      <w:b w:val="0"/>
      <w:i w:val="0"/>
      <w:color w:val="1116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240"/>
    </w:pPr>
    <w:rPr>
      <w:rFonts w:ascii="Segoe UI" w:hAnsi="Segoe UI" w:cs="Segoe UI" w:eastAsia="Segoe UI"/>
      <w:b w:val="0"/>
      <w:bCs/>
      <w:i/>
      <w:color w:val="4A5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