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Titanic Dataset - EDA Summary Report</w:t>
      </w:r>
    </w:p>
    <w:p>
      <w:r>
        <w:rPr>
          <w:sz w:val="22"/>
        </w:rPr>
        <w:t>This analysis explored the Titanic dataset to uncover key patterns, relationships, and trends that influenced passenger survival during the disaster. The findings are based on statistical summaries and visual exploration using Python libraries such as Pandas, Seaborn, and Matplotlib.</w:t>
      </w:r>
    </w:p>
    <w:p>
      <w:r>
        <w:rPr>
          <w:sz w:val="22"/>
        </w:rPr>
        <w:t>1. Overall Survival Rate</w:t>
        <w:br/>
        <w:t>Out of 891 passengers in the dataset, only 342 survived, resulting in a survival rate of approximately 38%. This indicates that the majority of passengers did not survive the sinking of the Titanic.</w:t>
      </w:r>
    </w:p>
    <w:p>
      <w:r>
        <w:rPr>
          <w:sz w:val="22"/>
        </w:rPr>
        <w:t>2. Gender and Survival</w:t>
        <w:br/>
        <w:t>One of the most significant factors related to survival was gender. Female passengers had a much higher survival rate compared to male passengers. This aligns with the historical narrative that women and children were given priority during evacuation. The data shows that survival was not random but likely influenced by social norms and emergency protocols.</w:t>
      </w:r>
    </w:p>
    <w:p>
      <w:r>
        <w:rPr>
          <w:sz w:val="22"/>
        </w:rPr>
        <w:t>3. Passenger Class</w:t>
        <w:br/>
        <w:t>Passenger class (Pclass) was another strong indicator of survival. Passengers in first class had the highest survival rates, followed by second class, with third-class passengers having the lowest chance of survival. This suggests that access to lifeboats and assistance may have been easier for those in higher socioeconomic classes, possibly due to cabin proximity or crew attention.</w:t>
      </w:r>
    </w:p>
    <w:p>
      <w:r>
        <w:rPr>
          <w:sz w:val="22"/>
        </w:rPr>
        <w:t>4. Age Distribution and Impact</w:t>
        <w:br/>
        <w:t>The majority of passengers were between 20 and 40 years old. There was no clear linear relationship between age and survival, but children (especially very young ones) did have a higher survival rate than adults. This further supports the idea that priority was given to vulnerable groups such as women and children.</w:t>
      </w:r>
    </w:p>
    <w:p>
      <w:r>
        <w:rPr>
          <w:sz w:val="22"/>
        </w:rPr>
        <w:t>5. Fare Analysis</w:t>
        <w:br/>
        <w:t>Fare values were highly skewed, with most passengers paying lower fares and a few paying extremely high prices. Passengers who paid higher fares generally had better survival outcomes, which correlates with being in first class. This reinforces the link between wealth, class, and survival probability.</w:t>
      </w:r>
    </w:p>
    <w:p>
      <w:r>
        <w:rPr>
          <w:sz w:val="22"/>
        </w:rPr>
        <w:t>6. Family Connections (SibSp and Parch)</w:t>
        <w:br/>
        <w:t>Passengers traveling with small families (e.g., one or two relatives) had slightly higher survival chances compared to those traveling alone or with very large families. This could suggest that traveling in a small group helped passengers assist one another or attract more attention during rescue operations.</w:t>
      </w:r>
    </w:p>
    <w:p>
      <w:r>
        <w:rPr>
          <w:sz w:val="22"/>
        </w:rPr>
        <w:t>7. Port of Embarkation</w:t>
        <w:br/>
        <w:t>Most passengers boarded at port 'S' (Southampton), followed by 'C' (Cherbourg) and 'Q' (Queenstown). There were minor differences in survival rates by embarkation point, with passengers from Cherbourg showing slightly better outcomes, possibly due to a higher concentration of first-class travelers.</w:t>
      </w:r>
    </w:p>
    <w:p>
      <w:r>
        <w:rPr>
          <w:sz w:val="22"/>
        </w:rPr>
        <w:t>8. Correlation Insights</w:t>
        <w:br/>
        <w:t>The correlation matrix confirmed several relationships:</w:t>
        <w:br/>
        <w:t>- Passenger class and fare were negatively correlated, meaning higher class passengers paid more.</w:t>
        <w:br/>
        <w:t>- Survival was positively correlated with being female and paying higher fares.</w:t>
        <w:br/>
        <w:t>- A mild negative correlation was found between age and survival, suggesting younger passengers had a slightly better chance of surviving.</w:t>
      </w:r>
    </w:p>
    <w:p>
      <w:r>
        <w:rPr>
          <w:sz w:val="22"/>
        </w:rPr>
        <w:t>Conclusion</w:t>
        <w:br/>
        <w:t>This exploratory data analysis reveals that survival aboard the Titanic was influenced by a combination of social, economic, and demographic factors. Gender and class stood out as the most significant indicators, with women and first-class passengers having the best chances of survival. Age and family size also played a role, though to a lesser extent. These patterns reflect both the structured inequalities of early 20th-century society and the emergency response procedures followed during the disaster.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