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5C40" w14:textId="40D4DDF1" w:rsidR="004A2B6A" w:rsidRPr="00C3668C" w:rsidRDefault="00C3668C" w:rsidP="00C3668C">
      <w:pPr>
        <w:jc w:val="center"/>
        <w:rPr>
          <w:rFonts w:asciiTheme="majorBidi" w:hAnsiTheme="majorBidi" w:cstheme="majorBidi"/>
          <w:b/>
          <w:bCs/>
          <w:sz w:val="60"/>
          <w:szCs w:val="60"/>
        </w:rPr>
      </w:pPr>
      <w:r w:rsidRPr="00C3668C">
        <w:rPr>
          <w:rFonts w:asciiTheme="majorBidi" w:hAnsiTheme="majorBidi" w:cstheme="majorBidi"/>
          <w:b/>
          <w:bCs/>
          <w:sz w:val="60"/>
          <w:szCs w:val="60"/>
        </w:rPr>
        <w:t>Food Safety Inspections Analysis</w:t>
      </w:r>
    </w:p>
    <w:p w14:paraId="56AFA26C" w14:textId="4976186F" w:rsidR="00C3668C" w:rsidRPr="00C3668C" w:rsidRDefault="00C3668C" w:rsidP="00C3668C">
      <w:pPr>
        <w:rPr>
          <w:rFonts w:asciiTheme="majorBidi" w:hAnsiTheme="majorBidi" w:cstheme="majorBidi"/>
          <w:b/>
          <w:bCs/>
        </w:rPr>
      </w:pPr>
      <w:r w:rsidRPr="00C3668C">
        <w:rPr>
          <w:rFonts w:asciiTheme="majorBidi" w:hAnsiTheme="majorBidi" w:cstheme="majorBidi"/>
          <w:b/>
          <w:bCs/>
        </w:rPr>
        <w:t>1. Introduction</w:t>
      </w:r>
    </w:p>
    <w:p w14:paraId="2AF6E0AD" w14:textId="2860A390" w:rsidR="00C3668C" w:rsidRPr="00C3668C" w:rsidRDefault="00C3668C" w:rsidP="00C3668C">
      <w:pPr>
        <w:jc w:val="both"/>
        <w:rPr>
          <w:rFonts w:asciiTheme="majorBidi" w:hAnsiTheme="majorBidi" w:cstheme="majorBidi"/>
        </w:rPr>
      </w:pPr>
      <w:r w:rsidRPr="00C3668C">
        <w:rPr>
          <w:rFonts w:asciiTheme="majorBidi" w:hAnsiTheme="majorBidi" w:cstheme="majorBidi"/>
        </w:rPr>
        <w:t xml:space="preserve">Food safety plays a pivotal role in maintaining public health, especially in densely populated urban regions where thousands of food establishments operate under government regulation. Regular inspections are conducted to ensure that restaurants and other food-serving facilities comply with hygiene standards, safety procedures, and legal health codes. The dataset used in this project originates from two major U.S. cities: </w:t>
      </w:r>
      <w:r w:rsidRPr="00C3668C">
        <w:rPr>
          <w:rFonts w:asciiTheme="majorBidi" w:hAnsiTheme="majorBidi" w:cstheme="majorBidi"/>
          <w:b/>
          <w:bCs/>
        </w:rPr>
        <w:t>Chicago</w:t>
      </w:r>
      <w:r w:rsidRPr="00C3668C">
        <w:rPr>
          <w:rFonts w:asciiTheme="majorBidi" w:hAnsiTheme="majorBidi" w:cstheme="majorBidi"/>
        </w:rPr>
        <w:t xml:space="preserve"> and </w:t>
      </w:r>
      <w:r w:rsidRPr="00C3668C">
        <w:rPr>
          <w:rFonts w:asciiTheme="majorBidi" w:hAnsiTheme="majorBidi" w:cstheme="majorBidi"/>
          <w:b/>
          <w:bCs/>
        </w:rPr>
        <w:t>Dallas</w:t>
      </w:r>
      <w:r w:rsidRPr="00C3668C">
        <w:rPr>
          <w:rFonts w:asciiTheme="majorBidi" w:hAnsiTheme="majorBidi" w:cstheme="majorBidi"/>
        </w:rPr>
        <w:t>. Each city collects and shares its inspection data publicly, but with distinct schemas, violation formats, and reporting systems.</w:t>
      </w:r>
      <w:r>
        <w:rPr>
          <w:rFonts w:asciiTheme="majorBidi" w:hAnsiTheme="majorBidi" w:cstheme="majorBidi"/>
        </w:rPr>
        <w:t xml:space="preserve"> </w:t>
      </w:r>
      <w:r w:rsidRPr="00C3668C">
        <w:rPr>
          <w:rFonts w:asciiTheme="majorBidi" w:hAnsiTheme="majorBidi" w:cstheme="majorBidi"/>
        </w:rPr>
        <w:t>These inspections, conducted by public health departments, play a critical role in ensuring that food establishments comply with hygiene, safety, and operational standards.</w:t>
      </w:r>
    </w:p>
    <w:p w14:paraId="5C1625B6" w14:textId="77777777" w:rsidR="00C3668C" w:rsidRPr="00C3668C" w:rsidRDefault="00C3668C" w:rsidP="00C3668C">
      <w:pPr>
        <w:numPr>
          <w:ilvl w:val="0"/>
          <w:numId w:val="1"/>
        </w:numPr>
        <w:jc w:val="both"/>
        <w:rPr>
          <w:rFonts w:asciiTheme="majorBidi" w:hAnsiTheme="majorBidi" w:cstheme="majorBidi"/>
        </w:rPr>
      </w:pPr>
      <w:r w:rsidRPr="00C3668C">
        <w:rPr>
          <w:rFonts w:asciiTheme="majorBidi" w:hAnsiTheme="majorBidi" w:cstheme="majorBidi"/>
          <w:b/>
          <w:bCs/>
        </w:rPr>
        <w:t>Chicago</w:t>
      </w:r>
      <w:r w:rsidRPr="00C3668C">
        <w:rPr>
          <w:rFonts w:asciiTheme="majorBidi" w:hAnsiTheme="majorBidi" w:cstheme="majorBidi"/>
        </w:rPr>
        <w:t xml:space="preserve"> data is sourced from the </w:t>
      </w:r>
      <w:hyperlink r:id="rId5" w:tgtFrame="_new" w:history="1">
        <w:r w:rsidRPr="00C3668C">
          <w:rPr>
            <w:rStyle w:val="Hyperlink"/>
            <w:rFonts w:asciiTheme="majorBidi" w:hAnsiTheme="majorBidi" w:cstheme="majorBidi"/>
          </w:rPr>
          <w:t>City of Chicago Open Data Portal</w:t>
        </w:r>
      </w:hyperlink>
      <w:r w:rsidRPr="00C3668C">
        <w:rPr>
          <w:rFonts w:asciiTheme="majorBidi" w:hAnsiTheme="majorBidi" w:cstheme="majorBidi"/>
        </w:rPr>
        <w:t>.</w:t>
      </w:r>
    </w:p>
    <w:p w14:paraId="58B1A14A" w14:textId="48FF504E" w:rsidR="00C3668C" w:rsidRPr="00C3668C" w:rsidRDefault="00C3668C" w:rsidP="00C3668C">
      <w:pPr>
        <w:numPr>
          <w:ilvl w:val="0"/>
          <w:numId w:val="1"/>
        </w:numPr>
        <w:jc w:val="both"/>
        <w:rPr>
          <w:rFonts w:asciiTheme="majorBidi" w:hAnsiTheme="majorBidi" w:cstheme="majorBidi"/>
        </w:rPr>
      </w:pPr>
      <w:r w:rsidRPr="00C3668C">
        <w:rPr>
          <w:rFonts w:asciiTheme="majorBidi" w:hAnsiTheme="majorBidi" w:cstheme="majorBidi"/>
          <w:b/>
          <w:bCs/>
        </w:rPr>
        <w:t>Dallas</w:t>
      </w:r>
      <w:r w:rsidRPr="00C3668C">
        <w:rPr>
          <w:rFonts w:asciiTheme="majorBidi" w:hAnsiTheme="majorBidi" w:cstheme="majorBidi"/>
        </w:rPr>
        <w:t xml:space="preserve"> data is retrieved from the </w:t>
      </w:r>
      <w:hyperlink r:id="rId6" w:history="1">
        <w:r w:rsidRPr="00C3668C">
          <w:rPr>
            <w:rStyle w:val="Hyperlink"/>
            <w:rFonts w:asciiTheme="majorBidi" w:hAnsiTheme="majorBidi" w:cstheme="majorBidi"/>
          </w:rPr>
          <w:t>Dallas Open Data Portal.</w:t>
        </w:r>
      </w:hyperlink>
    </w:p>
    <w:p w14:paraId="2E744E6A" w14:textId="77777777" w:rsidR="00C3668C" w:rsidRDefault="00C3668C" w:rsidP="00C3668C">
      <w:pPr>
        <w:jc w:val="both"/>
        <w:rPr>
          <w:rFonts w:asciiTheme="majorBidi" w:hAnsiTheme="majorBidi" w:cstheme="majorBidi"/>
        </w:rPr>
      </w:pPr>
      <w:r w:rsidRPr="00C3668C">
        <w:rPr>
          <w:rFonts w:asciiTheme="majorBidi" w:hAnsiTheme="majorBidi" w:cstheme="majorBidi"/>
        </w:rPr>
        <w:t xml:space="preserve">Both datasets differ significantly in </w:t>
      </w:r>
      <w:r w:rsidRPr="00C3668C">
        <w:rPr>
          <w:rFonts w:asciiTheme="majorBidi" w:hAnsiTheme="majorBidi" w:cstheme="majorBidi"/>
          <w:b/>
          <w:bCs/>
        </w:rPr>
        <w:t>structure</w:t>
      </w:r>
      <w:r w:rsidRPr="00C3668C">
        <w:rPr>
          <w:rFonts w:asciiTheme="majorBidi" w:hAnsiTheme="majorBidi" w:cstheme="majorBidi"/>
        </w:rPr>
        <w:t xml:space="preserve">, </w:t>
      </w:r>
      <w:r w:rsidRPr="00C3668C">
        <w:rPr>
          <w:rFonts w:asciiTheme="majorBidi" w:hAnsiTheme="majorBidi" w:cstheme="majorBidi"/>
          <w:b/>
          <w:bCs/>
        </w:rPr>
        <w:t>schema</w:t>
      </w:r>
      <w:r w:rsidRPr="00C3668C">
        <w:rPr>
          <w:rFonts w:asciiTheme="majorBidi" w:hAnsiTheme="majorBidi" w:cstheme="majorBidi"/>
        </w:rPr>
        <w:t xml:space="preserve">, and </w:t>
      </w:r>
      <w:r w:rsidRPr="00C3668C">
        <w:rPr>
          <w:rFonts w:asciiTheme="majorBidi" w:hAnsiTheme="majorBidi" w:cstheme="majorBidi"/>
          <w:b/>
          <w:bCs/>
        </w:rPr>
        <w:t>violation reporting styles</w:t>
      </w:r>
      <w:r w:rsidRPr="00C3668C">
        <w:rPr>
          <w:rFonts w:asciiTheme="majorBidi" w:hAnsiTheme="majorBidi" w:cstheme="majorBidi"/>
        </w:rPr>
        <w:t xml:space="preserve">, necessitating custom transformation workflows. This project unifies, cleans, models, and visualizes these datasets using modern data engineering practices, following the </w:t>
      </w:r>
      <w:r w:rsidRPr="00C3668C">
        <w:rPr>
          <w:rFonts w:asciiTheme="majorBidi" w:hAnsiTheme="majorBidi" w:cstheme="majorBidi"/>
          <w:b/>
          <w:bCs/>
        </w:rPr>
        <w:t>Medallion Architecture</w:t>
      </w:r>
      <w:r w:rsidRPr="00C3668C">
        <w:rPr>
          <w:rFonts w:asciiTheme="majorBidi" w:hAnsiTheme="majorBidi" w:cstheme="majorBidi"/>
        </w:rPr>
        <w:t xml:space="preserve"> (Bronze → Silver → Gold).</w:t>
      </w:r>
    </w:p>
    <w:p w14:paraId="7C15FC5D" w14:textId="00094218" w:rsidR="00C3668C" w:rsidRDefault="00C3668C" w:rsidP="00C3668C">
      <w:pPr>
        <w:jc w:val="both"/>
        <w:rPr>
          <w:rFonts w:asciiTheme="majorBidi" w:hAnsiTheme="majorBidi" w:cstheme="majorBidi"/>
        </w:rPr>
      </w:pPr>
      <w:r>
        <w:rPr>
          <w:rFonts w:asciiTheme="majorBidi" w:hAnsiTheme="majorBidi" w:cstheme="majorBidi"/>
        </w:rPr>
        <w:t xml:space="preserve"> </w:t>
      </w:r>
      <w:r w:rsidRPr="00C3668C">
        <w:rPr>
          <w:rFonts w:asciiTheme="majorBidi" w:hAnsiTheme="majorBidi" w:cstheme="majorBidi"/>
        </w:rPr>
        <w:t xml:space="preserve">The primary goal of this </w:t>
      </w:r>
      <w:r w:rsidR="00A73771">
        <w:rPr>
          <w:rFonts w:asciiTheme="majorBidi" w:hAnsiTheme="majorBidi" w:cstheme="majorBidi"/>
        </w:rPr>
        <w:t>project</w:t>
      </w:r>
      <w:r w:rsidRPr="00C3668C">
        <w:rPr>
          <w:rFonts w:asciiTheme="majorBidi" w:hAnsiTheme="majorBidi" w:cstheme="majorBidi"/>
        </w:rPr>
        <w:t xml:space="preserve"> is to clean, analyze, and integrate these city-specific datasets into a unified data warehouse model using modern data engineering principles. The project adheres to the </w:t>
      </w:r>
      <w:r w:rsidRPr="00C3668C">
        <w:rPr>
          <w:rFonts w:asciiTheme="majorBidi" w:hAnsiTheme="majorBidi" w:cstheme="majorBidi"/>
          <w:b/>
          <w:bCs/>
        </w:rPr>
        <w:t>Medallion Architecture</w:t>
      </w:r>
      <w:r w:rsidRPr="00C3668C">
        <w:rPr>
          <w:rFonts w:asciiTheme="majorBidi" w:hAnsiTheme="majorBidi" w:cstheme="majorBidi"/>
        </w:rPr>
        <w:t xml:space="preserve">, consisting of Bronze (raw data), Silver (cleaned/curated), and Gold (analytically modeled) layers. Technologies employed include </w:t>
      </w:r>
      <w:r w:rsidRPr="00C3668C">
        <w:rPr>
          <w:rFonts w:asciiTheme="majorBidi" w:hAnsiTheme="majorBidi" w:cstheme="majorBidi"/>
          <w:b/>
          <w:bCs/>
        </w:rPr>
        <w:t>Databricks</w:t>
      </w:r>
      <w:r w:rsidRPr="00C3668C">
        <w:rPr>
          <w:rFonts w:asciiTheme="majorBidi" w:hAnsiTheme="majorBidi" w:cstheme="majorBidi"/>
        </w:rPr>
        <w:t xml:space="preserve">, </w:t>
      </w:r>
      <w:r w:rsidRPr="00C3668C">
        <w:rPr>
          <w:rFonts w:asciiTheme="majorBidi" w:hAnsiTheme="majorBidi" w:cstheme="majorBidi"/>
          <w:b/>
          <w:bCs/>
        </w:rPr>
        <w:t>Snowflake</w:t>
      </w:r>
      <w:r w:rsidRPr="00C3668C">
        <w:rPr>
          <w:rFonts w:asciiTheme="majorBidi" w:hAnsiTheme="majorBidi" w:cstheme="majorBidi"/>
        </w:rPr>
        <w:t xml:space="preserve">, </w:t>
      </w:r>
      <w:r w:rsidRPr="00C3668C">
        <w:rPr>
          <w:rFonts w:asciiTheme="majorBidi" w:hAnsiTheme="majorBidi" w:cstheme="majorBidi"/>
          <w:b/>
          <w:bCs/>
        </w:rPr>
        <w:t>Alteryx</w:t>
      </w:r>
      <w:r w:rsidRPr="00C3668C">
        <w:rPr>
          <w:rFonts w:asciiTheme="majorBidi" w:hAnsiTheme="majorBidi" w:cstheme="majorBidi"/>
        </w:rPr>
        <w:t xml:space="preserve">, and </w:t>
      </w:r>
      <w:r w:rsidRPr="00C3668C">
        <w:rPr>
          <w:rFonts w:asciiTheme="majorBidi" w:hAnsiTheme="majorBidi" w:cstheme="majorBidi"/>
          <w:b/>
          <w:bCs/>
        </w:rPr>
        <w:t>Tableau/Power BI</w:t>
      </w:r>
      <w:r w:rsidRPr="00C3668C">
        <w:rPr>
          <w:rFonts w:asciiTheme="majorBidi" w:hAnsiTheme="majorBidi" w:cstheme="majorBidi"/>
        </w:rPr>
        <w:t xml:space="preserve"> for dashboarding.</w:t>
      </w:r>
    </w:p>
    <w:p w14:paraId="768E9A9A" w14:textId="77777777" w:rsidR="00A73771" w:rsidRDefault="00A73771" w:rsidP="00C3668C">
      <w:pPr>
        <w:jc w:val="both"/>
        <w:rPr>
          <w:rFonts w:asciiTheme="majorBidi" w:hAnsiTheme="majorBidi" w:cstheme="majorBidi"/>
        </w:rPr>
      </w:pPr>
    </w:p>
    <w:p w14:paraId="13DA880F" w14:textId="0FC84D73" w:rsidR="00A73771" w:rsidRDefault="00A73771" w:rsidP="00C3668C">
      <w:pPr>
        <w:jc w:val="both"/>
        <w:rPr>
          <w:rFonts w:asciiTheme="majorBidi" w:hAnsiTheme="majorBidi" w:cstheme="majorBidi"/>
        </w:rPr>
      </w:pPr>
      <w:r>
        <w:rPr>
          <w:rFonts w:asciiTheme="majorBidi" w:hAnsiTheme="majorBidi" w:cstheme="majorBidi"/>
        </w:rPr>
        <w:t>2. Dataset Overview</w:t>
      </w:r>
    </w:p>
    <w:p w14:paraId="4F64E01A" w14:textId="77777777" w:rsidR="00A73771" w:rsidRPr="00A73771" w:rsidRDefault="00A73771" w:rsidP="00A73771">
      <w:pPr>
        <w:jc w:val="both"/>
        <w:rPr>
          <w:rFonts w:asciiTheme="majorBidi" w:hAnsiTheme="majorBidi" w:cstheme="majorBidi"/>
          <w:b/>
          <w:bCs/>
        </w:rPr>
      </w:pPr>
      <w:r w:rsidRPr="00A73771">
        <w:rPr>
          <w:rFonts w:asciiTheme="majorBidi" w:hAnsiTheme="majorBidi" w:cstheme="majorBidi"/>
          <w:b/>
          <w:bCs/>
        </w:rPr>
        <w:t>Dallas (2021–Present)</w:t>
      </w:r>
    </w:p>
    <w:p w14:paraId="6BF618FD" w14:textId="77777777" w:rsidR="00A73771" w:rsidRPr="00A73771" w:rsidRDefault="00A73771" w:rsidP="00A73771">
      <w:pPr>
        <w:numPr>
          <w:ilvl w:val="0"/>
          <w:numId w:val="2"/>
        </w:numPr>
        <w:jc w:val="both"/>
        <w:rPr>
          <w:rFonts w:asciiTheme="majorBidi" w:hAnsiTheme="majorBidi" w:cstheme="majorBidi"/>
        </w:rPr>
      </w:pPr>
      <w:r w:rsidRPr="00A73771">
        <w:rPr>
          <w:rFonts w:asciiTheme="majorBidi" w:hAnsiTheme="majorBidi" w:cstheme="majorBidi"/>
          <w:b/>
          <w:bCs/>
        </w:rPr>
        <w:t>Shape:</w:t>
      </w:r>
      <w:r w:rsidRPr="00A73771">
        <w:rPr>
          <w:rFonts w:asciiTheme="majorBidi" w:hAnsiTheme="majorBidi" w:cstheme="majorBidi"/>
        </w:rPr>
        <w:t xml:space="preserve"> 47,219 rows × 114 columns</w:t>
      </w:r>
    </w:p>
    <w:p w14:paraId="5B29900E" w14:textId="77777777" w:rsidR="00A73771" w:rsidRPr="00A73771" w:rsidRDefault="00A73771" w:rsidP="00A73771">
      <w:pPr>
        <w:numPr>
          <w:ilvl w:val="0"/>
          <w:numId w:val="2"/>
        </w:numPr>
        <w:jc w:val="both"/>
        <w:rPr>
          <w:rFonts w:asciiTheme="majorBidi" w:hAnsiTheme="majorBidi" w:cstheme="majorBidi"/>
        </w:rPr>
      </w:pPr>
      <w:r w:rsidRPr="00A73771">
        <w:rPr>
          <w:rFonts w:asciiTheme="majorBidi" w:hAnsiTheme="majorBidi" w:cstheme="majorBidi"/>
          <w:b/>
          <w:bCs/>
        </w:rPr>
        <w:t>Format:</w:t>
      </w:r>
      <w:r w:rsidRPr="00A73771">
        <w:rPr>
          <w:rFonts w:asciiTheme="majorBidi" w:hAnsiTheme="majorBidi" w:cstheme="majorBidi"/>
        </w:rPr>
        <w:t xml:space="preserve"> Wide format – each violation is a separate set of 4 columns (description, points, detail, memo) repeated up to 25 times.</w:t>
      </w:r>
    </w:p>
    <w:p w14:paraId="64884386" w14:textId="77777777" w:rsidR="00A73771" w:rsidRPr="00A73771" w:rsidRDefault="00A73771" w:rsidP="00A73771">
      <w:pPr>
        <w:numPr>
          <w:ilvl w:val="0"/>
          <w:numId w:val="2"/>
        </w:numPr>
        <w:jc w:val="both"/>
        <w:rPr>
          <w:rFonts w:asciiTheme="majorBidi" w:hAnsiTheme="majorBidi" w:cstheme="majorBidi"/>
        </w:rPr>
      </w:pPr>
      <w:r w:rsidRPr="00A73771">
        <w:rPr>
          <w:rFonts w:asciiTheme="majorBidi" w:hAnsiTheme="majorBidi" w:cstheme="majorBidi"/>
          <w:b/>
          <w:bCs/>
        </w:rPr>
        <w:t>Key Columns:</w:t>
      </w:r>
    </w:p>
    <w:p w14:paraId="5A934EBC" w14:textId="77777777" w:rsidR="00A73771" w:rsidRPr="00A73771" w:rsidRDefault="00A73771" w:rsidP="00A73771">
      <w:pPr>
        <w:numPr>
          <w:ilvl w:val="1"/>
          <w:numId w:val="2"/>
        </w:numPr>
        <w:jc w:val="both"/>
        <w:rPr>
          <w:rFonts w:asciiTheme="majorBidi" w:hAnsiTheme="majorBidi" w:cstheme="majorBidi"/>
        </w:rPr>
      </w:pPr>
      <w:r w:rsidRPr="00A73771">
        <w:rPr>
          <w:rFonts w:asciiTheme="majorBidi" w:hAnsiTheme="majorBidi" w:cstheme="majorBidi"/>
        </w:rPr>
        <w:t>Restaurant Name, Inspection Type, Inspection Date, Inspection Score</w:t>
      </w:r>
    </w:p>
    <w:p w14:paraId="60406114" w14:textId="77777777" w:rsidR="00A73771" w:rsidRPr="00A73771" w:rsidRDefault="00A73771" w:rsidP="00A73771">
      <w:pPr>
        <w:numPr>
          <w:ilvl w:val="1"/>
          <w:numId w:val="2"/>
        </w:numPr>
        <w:jc w:val="both"/>
        <w:rPr>
          <w:rFonts w:asciiTheme="majorBidi" w:hAnsiTheme="majorBidi" w:cstheme="majorBidi"/>
        </w:rPr>
      </w:pPr>
      <w:r w:rsidRPr="00A73771">
        <w:rPr>
          <w:rFonts w:asciiTheme="majorBidi" w:hAnsiTheme="majorBidi" w:cstheme="majorBidi"/>
        </w:rPr>
        <w:t>Address components: Street Number, Street Name, etc.</w:t>
      </w:r>
    </w:p>
    <w:p w14:paraId="20D933DA" w14:textId="77777777" w:rsidR="00A73771" w:rsidRPr="00A73771" w:rsidRDefault="00A73771" w:rsidP="00A73771">
      <w:pPr>
        <w:numPr>
          <w:ilvl w:val="1"/>
          <w:numId w:val="2"/>
        </w:numPr>
        <w:jc w:val="both"/>
        <w:rPr>
          <w:rFonts w:asciiTheme="majorBidi" w:hAnsiTheme="majorBidi" w:cstheme="majorBidi"/>
        </w:rPr>
      </w:pPr>
      <w:r w:rsidRPr="00A73771">
        <w:rPr>
          <w:rFonts w:asciiTheme="majorBidi" w:hAnsiTheme="majorBidi" w:cstheme="majorBidi"/>
        </w:rPr>
        <w:t>Violation Description - 1 to Violation Description - 25</w:t>
      </w:r>
    </w:p>
    <w:p w14:paraId="47A70823" w14:textId="77777777" w:rsidR="00A73771" w:rsidRPr="00A73771" w:rsidRDefault="00A73771" w:rsidP="00A73771">
      <w:pPr>
        <w:numPr>
          <w:ilvl w:val="1"/>
          <w:numId w:val="2"/>
        </w:numPr>
        <w:jc w:val="both"/>
        <w:rPr>
          <w:rFonts w:asciiTheme="majorBidi" w:hAnsiTheme="majorBidi" w:cstheme="majorBidi"/>
        </w:rPr>
      </w:pPr>
      <w:r w:rsidRPr="00A73771">
        <w:rPr>
          <w:rFonts w:asciiTheme="majorBidi" w:hAnsiTheme="majorBidi" w:cstheme="majorBidi"/>
        </w:rPr>
        <w:t>Lat Long Location (in address + coordinates format)</w:t>
      </w:r>
    </w:p>
    <w:p w14:paraId="499375F1" w14:textId="77777777" w:rsidR="00A73771" w:rsidRDefault="00A73771" w:rsidP="00A73771">
      <w:pPr>
        <w:jc w:val="both"/>
        <w:rPr>
          <w:rFonts w:asciiTheme="majorBidi" w:hAnsiTheme="majorBidi" w:cstheme="majorBidi"/>
          <w:b/>
          <w:bCs/>
        </w:rPr>
      </w:pPr>
    </w:p>
    <w:p w14:paraId="6B49B09F" w14:textId="7B2B5CC9" w:rsidR="00A73771" w:rsidRPr="00A73771" w:rsidRDefault="00A73771" w:rsidP="00A73771">
      <w:pPr>
        <w:jc w:val="both"/>
        <w:rPr>
          <w:rFonts w:asciiTheme="majorBidi" w:hAnsiTheme="majorBidi" w:cstheme="majorBidi"/>
          <w:b/>
          <w:bCs/>
        </w:rPr>
      </w:pPr>
      <w:r w:rsidRPr="00A73771">
        <w:rPr>
          <w:rFonts w:asciiTheme="majorBidi" w:hAnsiTheme="majorBidi" w:cstheme="majorBidi"/>
          <w:b/>
          <w:bCs/>
        </w:rPr>
        <w:lastRenderedPageBreak/>
        <w:t>Chicago (2021–Present)</w:t>
      </w:r>
    </w:p>
    <w:p w14:paraId="0509AEB0" w14:textId="77777777" w:rsidR="00A73771" w:rsidRPr="00A73771" w:rsidRDefault="00A73771" w:rsidP="00A73771">
      <w:pPr>
        <w:numPr>
          <w:ilvl w:val="0"/>
          <w:numId w:val="3"/>
        </w:numPr>
        <w:jc w:val="both"/>
        <w:rPr>
          <w:rFonts w:asciiTheme="majorBidi" w:hAnsiTheme="majorBidi" w:cstheme="majorBidi"/>
        </w:rPr>
      </w:pPr>
      <w:r w:rsidRPr="00A73771">
        <w:rPr>
          <w:rFonts w:asciiTheme="majorBidi" w:hAnsiTheme="majorBidi" w:cstheme="majorBidi"/>
          <w:b/>
          <w:bCs/>
        </w:rPr>
        <w:t>Shape:</w:t>
      </w:r>
      <w:r w:rsidRPr="00A73771">
        <w:rPr>
          <w:rFonts w:asciiTheme="majorBidi" w:hAnsiTheme="majorBidi" w:cstheme="majorBidi"/>
        </w:rPr>
        <w:t xml:space="preserve"> 130,462 rows × 17 columns</w:t>
      </w:r>
    </w:p>
    <w:p w14:paraId="5F7F5134" w14:textId="77777777" w:rsidR="00A73771" w:rsidRPr="00A73771" w:rsidRDefault="00A73771" w:rsidP="00A73771">
      <w:pPr>
        <w:numPr>
          <w:ilvl w:val="0"/>
          <w:numId w:val="3"/>
        </w:numPr>
        <w:jc w:val="both"/>
        <w:rPr>
          <w:rFonts w:asciiTheme="majorBidi" w:hAnsiTheme="majorBidi" w:cstheme="majorBidi"/>
        </w:rPr>
      </w:pPr>
      <w:r w:rsidRPr="00A73771">
        <w:rPr>
          <w:rFonts w:asciiTheme="majorBidi" w:hAnsiTheme="majorBidi" w:cstheme="majorBidi"/>
          <w:b/>
          <w:bCs/>
        </w:rPr>
        <w:t>Format:</w:t>
      </w:r>
      <w:r w:rsidRPr="00A73771">
        <w:rPr>
          <w:rFonts w:asciiTheme="majorBidi" w:hAnsiTheme="majorBidi" w:cstheme="majorBidi"/>
        </w:rPr>
        <w:t xml:space="preserve"> Long format – all violations are within a single Violations column as free-text strings.</w:t>
      </w:r>
    </w:p>
    <w:p w14:paraId="325B2BBB" w14:textId="77777777" w:rsidR="00A73771" w:rsidRPr="00A73771" w:rsidRDefault="00A73771" w:rsidP="00A73771">
      <w:pPr>
        <w:numPr>
          <w:ilvl w:val="0"/>
          <w:numId w:val="3"/>
        </w:numPr>
        <w:jc w:val="both"/>
        <w:rPr>
          <w:rFonts w:asciiTheme="majorBidi" w:hAnsiTheme="majorBidi" w:cstheme="majorBidi"/>
        </w:rPr>
      </w:pPr>
      <w:r w:rsidRPr="00A73771">
        <w:rPr>
          <w:rFonts w:asciiTheme="majorBidi" w:hAnsiTheme="majorBidi" w:cstheme="majorBidi"/>
          <w:b/>
          <w:bCs/>
        </w:rPr>
        <w:t>Key Columns:</w:t>
      </w:r>
    </w:p>
    <w:p w14:paraId="6EA977BA" w14:textId="77777777" w:rsidR="00A73771" w:rsidRPr="00A73771" w:rsidRDefault="00A73771" w:rsidP="00A73771">
      <w:pPr>
        <w:numPr>
          <w:ilvl w:val="1"/>
          <w:numId w:val="3"/>
        </w:numPr>
        <w:jc w:val="both"/>
        <w:rPr>
          <w:rFonts w:asciiTheme="majorBidi" w:hAnsiTheme="majorBidi" w:cstheme="majorBidi"/>
        </w:rPr>
      </w:pPr>
      <w:r w:rsidRPr="00A73771">
        <w:rPr>
          <w:rFonts w:asciiTheme="majorBidi" w:hAnsiTheme="majorBidi" w:cstheme="majorBidi"/>
        </w:rPr>
        <w:t>DBA Name, License #, Facility Type, Risk, Inspection Type, Inspection Date, Results</w:t>
      </w:r>
    </w:p>
    <w:p w14:paraId="76630FC1" w14:textId="77777777" w:rsidR="00A73771" w:rsidRPr="00A73771" w:rsidRDefault="00A73771" w:rsidP="00A73771">
      <w:pPr>
        <w:numPr>
          <w:ilvl w:val="1"/>
          <w:numId w:val="3"/>
        </w:numPr>
        <w:jc w:val="both"/>
        <w:rPr>
          <w:rFonts w:asciiTheme="majorBidi" w:hAnsiTheme="majorBidi" w:cstheme="majorBidi"/>
        </w:rPr>
      </w:pPr>
      <w:r w:rsidRPr="00A73771">
        <w:rPr>
          <w:rFonts w:asciiTheme="majorBidi" w:hAnsiTheme="majorBidi" w:cstheme="majorBidi"/>
        </w:rPr>
        <w:t>Violations: concatenated string of violations (e.g., "3. MANAGEMENT... | 5. CLEANLINESS...")</w:t>
      </w:r>
    </w:p>
    <w:p w14:paraId="5160629D" w14:textId="77777777" w:rsidR="00A73771" w:rsidRDefault="00A73771" w:rsidP="00A73771">
      <w:pPr>
        <w:numPr>
          <w:ilvl w:val="1"/>
          <w:numId w:val="3"/>
        </w:numPr>
        <w:jc w:val="both"/>
        <w:rPr>
          <w:rFonts w:asciiTheme="majorBidi" w:hAnsiTheme="majorBidi" w:cstheme="majorBidi"/>
        </w:rPr>
      </w:pPr>
      <w:r w:rsidRPr="00A73771">
        <w:rPr>
          <w:rFonts w:asciiTheme="majorBidi" w:hAnsiTheme="majorBidi" w:cstheme="majorBidi"/>
        </w:rPr>
        <w:t>Latitude, Longitude (separate columns)</w:t>
      </w:r>
    </w:p>
    <w:p w14:paraId="3A03093C" w14:textId="77777777" w:rsidR="005B1EA0" w:rsidRPr="00A73771" w:rsidRDefault="005B1EA0" w:rsidP="005B1EA0">
      <w:pPr>
        <w:ind w:left="1080"/>
        <w:jc w:val="both"/>
        <w:rPr>
          <w:rFonts w:asciiTheme="majorBidi" w:hAnsiTheme="majorBidi" w:cstheme="majorBidi"/>
        </w:rPr>
      </w:pPr>
    </w:p>
    <w:tbl>
      <w:tblPr>
        <w:tblW w:w="11520" w:type="dxa"/>
        <w:tblCellSpacing w:w="15"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4500"/>
        <w:gridCol w:w="4590"/>
      </w:tblGrid>
      <w:tr w:rsidR="00855063" w:rsidRPr="00A73771" w14:paraId="656AEB89" w14:textId="77777777" w:rsidTr="00855063">
        <w:trPr>
          <w:tblHeader/>
          <w:tblCellSpacing w:w="15" w:type="dxa"/>
        </w:trPr>
        <w:tc>
          <w:tcPr>
            <w:tcW w:w="2385" w:type="dxa"/>
            <w:vAlign w:val="center"/>
            <w:hideMark/>
          </w:tcPr>
          <w:p w14:paraId="1A1DE42A" w14:textId="77777777" w:rsidR="00A73771" w:rsidRPr="00A73771" w:rsidRDefault="00A73771" w:rsidP="00A73771">
            <w:pPr>
              <w:jc w:val="center"/>
              <w:rPr>
                <w:rFonts w:asciiTheme="majorBidi" w:hAnsiTheme="majorBidi" w:cstheme="majorBidi"/>
                <w:b/>
                <w:bCs/>
              </w:rPr>
            </w:pPr>
            <w:r w:rsidRPr="00A73771">
              <w:rPr>
                <w:rFonts w:asciiTheme="majorBidi" w:hAnsiTheme="majorBidi" w:cstheme="majorBidi"/>
                <w:b/>
                <w:bCs/>
              </w:rPr>
              <w:t>Aspect</w:t>
            </w:r>
          </w:p>
        </w:tc>
        <w:tc>
          <w:tcPr>
            <w:tcW w:w="4470" w:type="dxa"/>
            <w:vAlign w:val="center"/>
            <w:hideMark/>
          </w:tcPr>
          <w:p w14:paraId="07C6DE5A" w14:textId="77777777" w:rsidR="00A73771" w:rsidRPr="00A73771" w:rsidRDefault="00A73771" w:rsidP="00A73771">
            <w:pPr>
              <w:jc w:val="center"/>
              <w:rPr>
                <w:rFonts w:asciiTheme="majorBidi" w:hAnsiTheme="majorBidi" w:cstheme="majorBidi"/>
                <w:b/>
                <w:bCs/>
              </w:rPr>
            </w:pPr>
            <w:r w:rsidRPr="00A73771">
              <w:rPr>
                <w:rFonts w:asciiTheme="majorBidi" w:hAnsiTheme="majorBidi" w:cstheme="majorBidi"/>
                <w:b/>
                <w:bCs/>
              </w:rPr>
              <w:t>Dallas</w:t>
            </w:r>
          </w:p>
        </w:tc>
        <w:tc>
          <w:tcPr>
            <w:tcW w:w="4545" w:type="dxa"/>
            <w:vAlign w:val="center"/>
            <w:hideMark/>
          </w:tcPr>
          <w:p w14:paraId="734CD3EC" w14:textId="77777777" w:rsidR="00A73771" w:rsidRPr="00A73771" w:rsidRDefault="00A73771" w:rsidP="00A73771">
            <w:pPr>
              <w:jc w:val="center"/>
              <w:rPr>
                <w:rFonts w:asciiTheme="majorBidi" w:hAnsiTheme="majorBidi" w:cstheme="majorBidi"/>
                <w:b/>
                <w:bCs/>
              </w:rPr>
            </w:pPr>
            <w:r w:rsidRPr="00A73771">
              <w:rPr>
                <w:rFonts w:asciiTheme="majorBidi" w:hAnsiTheme="majorBidi" w:cstheme="majorBidi"/>
                <w:b/>
                <w:bCs/>
              </w:rPr>
              <w:t>Chicago</w:t>
            </w:r>
          </w:p>
        </w:tc>
      </w:tr>
      <w:tr w:rsidR="00855063" w:rsidRPr="00A73771" w14:paraId="4AB2B48C" w14:textId="77777777" w:rsidTr="00855063">
        <w:trPr>
          <w:trHeight w:val="644"/>
          <w:tblCellSpacing w:w="15" w:type="dxa"/>
        </w:trPr>
        <w:tc>
          <w:tcPr>
            <w:tcW w:w="2385" w:type="dxa"/>
            <w:vAlign w:val="center"/>
            <w:hideMark/>
          </w:tcPr>
          <w:p w14:paraId="51DAC8B3"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b/>
                <w:bCs/>
              </w:rPr>
              <w:t>Structure</w:t>
            </w:r>
          </w:p>
        </w:tc>
        <w:tc>
          <w:tcPr>
            <w:tcW w:w="4470" w:type="dxa"/>
            <w:vAlign w:val="center"/>
            <w:hideMark/>
          </w:tcPr>
          <w:p w14:paraId="51526460"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Wide – one row per inspection, violations unpivoted</w:t>
            </w:r>
          </w:p>
        </w:tc>
        <w:tc>
          <w:tcPr>
            <w:tcW w:w="4545" w:type="dxa"/>
            <w:vAlign w:val="center"/>
            <w:hideMark/>
          </w:tcPr>
          <w:p w14:paraId="60E19F8C"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Long – one row per inspection, violations concatenated</w:t>
            </w:r>
          </w:p>
        </w:tc>
      </w:tr>
      <w:tr w:rsidR="00855063" w:rsidRPr="00A73771" w14:paraId="06EF11E7" w14:textId="77777777" w:rsidTr="00855063">
        <w:trPr>
          <w:tblCellSpacing w:w="15" w:type="dxa"/>
        </w:trPr>
        <w:tc>
          <w:tcPr>
            <w:tcW w:w="2385" w:type="dxa"/>
            <w:vAlign w:val="center"/>
            <w:hideMark/>
          </w:tcPr>
          <w:p w14:paraId="44C52DE9"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b/>
                <w:bCs/>
              </w:rPr>
              <w:t>Cleaning Required</w:t>
            </w:r>
          </w:p>
        </w:tc>
        <w:tc>
          <w:tcPr>
            <w:tcW w:w="4470" w:type="dxa"/>
            <w:vAlign w:val="center"/>
            <w:hideMark/>
          </w:tcPr>
          <w:p w14:paraId="5B7F0F52"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 xml:space="preserve">Need to </w:t>
            </w:r>
            <w:r w:rsidRPr="00A73771">
              <w:rPr>
                <w:rFonts w:asciiTheme="majorBidi" w:hAnsiTheme="majorBidi" w:cstheme="majorBidi"/>
                <w:b/>
                <w:bCs/>
              </w:rPr>
              <w:t>unpivot</w:t>
            </w:r>
            <w:r w:rsidRPr="00A73771">
              <w:rPr>
                <w:rFonts w:asciiTheme="majorBidi" w:hAnsiTheme="majorBidi" w:cstheme="majorBidi"/>
              </w:rPr>
              <w:t xml:space="preserve"> violations</w:t>
            </w:r>
          </w:p>
        </w:tc>
        <w:tc>
          <w:tcPr>
            <w:tcW w:w="4545" w:type="dxa"/>
            <w:vAlign w:val="center"/>
            <w:hideMark/>
          </w:tcPr>
          <w:p w14:paraId="347BA82A"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 xml:space="preserve">Need to </w:t>
            </w:r>
            <w:r w:rsidRPr="00A73771">
              <w:rPr>
                <w:rFonts w:asciiTheme="majorBidi" w:hAnsiTheme="majorBidi" w:cstheme="majorBidi"/>
                <w:b/>
                <w:bCs/>
              </w:rPr>
              <w:t>split and parse</w:t>
            </w:r>
            <w:r w:rsidRPr="00A73771">
              <w:rPr>
                <w:rFonts w:asciiTheme="majorBidi" w:hAnsiTheme="majorBidi" w:cstheme="majorBidi"/>
              </w:rPr>
              <w:t xml:space="preserve"> violations</w:t>
            </w:r>
          </w:p>
        </w:tc>
      </w:tr>
      <w:tr w:rsidR="00855063" w:rsidRPr="00A73771" w14:paraId="264BCC2A" w14:textId="77777777" w:rsidTr="00855063">
        <w:trPr>
          <w:tblCellSpacing w:w="15" w:type="dxa"/>
        </w:trPr>
        <w:tc>
          <w:tcPr>
            <w:tcW w:w="2385" w:type="dxa"/>
            <w:vAlign w:val="center"/>
            <w:hideMark/>
          </w:tcPr>
          <w:p w14:paraId="1C8E78B4"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b/>
                <w:bCs/>
              </w:rPr>
              <w:t>Geographic Info</w:t>
            </w:r>
          </w:p>
        </w:tc>
        <w:tc>
          <w:tcPr>
            <w:tcW w:w="4470" w:type="dxa"/>
            <w:vAlign w:val="center"/>
            <w:hideMark/>
          </w:tcPr>
          <w:p w14:paraId="20B94432"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Combined as a string in Lat Long Location</w:t>
            </w:r>
          </w:p>
        </w:tc>
        <w:tc>
          <w:tcPr>
            <w:tcW w:w="4545" w:type="dxa"/>
            <w:vAlign w:val="center"/>
            <w:hideMark/>
          </w:tcPr>
          <w:p w14:paraId="7E79EB7B"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Separate in Latitude, Longitude</w:t>
            </w:r>
          </w:p>
        </w:tc>
      </w:tr>
      <w:tr w:rsidR="00855063" w:rsidRPr="00A73771" w14:paraId="417A6089" w14:textId="77777777" w:rsidTr="00855063">
        <w:trPr>
          <w:tblCellSpacing w:w="15" w:type="dxa"/>
        </w:trPr>
        <w:tc>
          <w:tcPr>
            <w:tcW w:w="2385" w:type="dxa"/>
            <w:vAlign w:val="center"/>
            <w:hideMark/>
          </w:tcPr>
          <w:p w14:paraId="44E4321C"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b/>
                <w:bCs/>
              </w:rPr>
              <w:t>Risk Assessment</w:t>
            </w:r>
          </w:p>
        </w:tc>
        <w:tc>
          <w:tcPr>
            <w:tcW w:w="4470" w:type="dxa"/>
            <w:vAlign w:val="center"/>
            <w:hideMark/>
          </w:tcPr>
          <w:p w14:paraId="016347A0"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Not available</w:t>
            </w:r>
          </w:p>
        </w:tc>
        <w:tc>
          <w:tcPr>
            <w:tcW w:w="4545" w:type="dxa"/>
            <w:vAlign w:val="center"/>
            <w:hideMark/>
          </w:tcPr>
          <w:p w14:paraId="58BF645E"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Present as Risk 1, Risk 2, Risk 3</w:t>
            </w:r>
          </w:p>
        </w:tc>
      </w:tr>
      <w:tr w:rsidR="00855063" w:rsidRPr="00A73771" w14:paraId="529D11DC" w14:textId="77777777" w:rsidTr="00855063">
        <w:trPr>
          <w:tblCellSpacing w:w="15" w:type="dxa"/>
        </w:trPr>
        <w:tc>
          <w:tcPr>
            <w:tcW w:w="2385" w:type="dxa"/>
            <w:vAlign w:val="center"/>
            <w:hideMark/>
          </w:tcPr>
          <w:p w14:paraId="0ED64CC7"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b/>
                <w:bCs/>
              </w:rPr>
              <w:t>Inspection Outcome</w:t>
            </w:r>
          </w:p>
        </w:tc>
        <w:tc>
          <w:tcPr>
            <w:tcW w:w="4470" w:type="dxa"/>
            <w:vAlign w:val="center"/>
            <w:hideMark/>
          </w:tcPr>
          <w:p w14:paraId="4E4C1C13"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Inspection Score</w:t>
            </w:r>
          </w:p>
        </w:tc>
        <w:tc>
          <w:tcPr>
            <w:tcW w:w="4545" w:type="dxa"/>
            <w:vAlign w:val="center"/>
            <w:hideMark/>
          </w:tcPr>
          <w:p w14:paraId="58DDDE11" w14:textId="77777777" w:rsidR="00A73771" w:rsidRPr="00A73771" w:rsidRDefault="00A73771" w:rsidP="00A73771">
            <w:pPr>
              <w:jc w:val="both"/>
              <w:rPr>
                <w:rFonts w:asciiTheme="majorBidi" w:hAnsiTheme="majorBidi" w:cstheme="majorBidi"/>
              </w:rPr>
            </w:pPr>
            <w:r w:rsidRPr="00A73771">
              <w:rPr>
                <w:rFonts w:asciiTheme="majorBidi" w:hAnsiTheme="majorBidi" w:cstheme="majorBidi"/>
              </w:rPr>
              <w:t>Results (Pass/Fail/etc.)</w:t>
            </w:r>
          </w:p>
        </w:tc>
      </w:tr>
    </w:tbl>
    <w:p w14:paraId="211D39CD" w14:textId="77777777" w:rsidR="00A73771" w:rsidRDefault="00A73771" w:rsidP="00C3668C">
      <w:pPr>
        <w:jc w:val="both"/>
        <w:rPr>
          <w:rFonts w:asciiTheme="majorBidi" w:hAnsiTheme="majorBidi" w:cstheme="majorBidi"/>
        </w:rPr>
      </w:pPr>
    </w:p>
    <w:p w14:paraId="0F2BF903" w14:textId="77777777" w:rsidR="00FC4850" w:rsidRPr="00FC4850" w:rsidRDefault="00FC4850" w:rsidP="00FC4850">
      <w:pPr>
        <w:jc w:val="both"/>
        <w:rPr>
          <w:rFonts w:asciiTheme="majorBidi" w:hAnsiTheme="majorBidi" w:cstheme="majorBidi"/>
          <w:b/>
          <w:bCs/>
        </w:rPr>
      </w:pPr>
      <w:r w:rsidRPr="00FC4850">
        <w:rPr>
          <w:rFonts w:asciiTheme="majorBidi" w:hAnsiTheme="majorBidi" w:cstheme="majorBidi"/>
          <w:b/>
          <w:bCs/>
        </w:rPr>
        <w:t>3. Profiling</w:t>
      </w:r>
    </w:p>
    <w:p w14:paraId="24FCA95B"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 xml:space="preserve">Data profiling is essential to assess the health and usability of raw datasets. Profiling was conducted using </w:t>
      </w:r>
      <w:r w:rsidRPr="00FC4850">
        <w:rPr>
          <w:rFonts w:asciiTheme="majorBidi" w:hAnsiTheme="majorBidi" w:cstheme="majorBidi"/>
          <w:b/>
          <w:bCs/>
        </w:rPr>
        <w:t>Alteryx</w:t>
      </w:r>
      <w:r w:rsidRPr="00FC4850">
        <w:rPr>
          <w:rFonts w:asciiTheme="majorBidi" w:hAnsiTheme="majorBidi" w:cstheme="majorBidi"/>
        </w:rPr>
        <w:t xml:space="preserve">, </w:t>
      </w:r>
      <w:r w:rsidRPr="00FC4850">
        <w:rPr>
          <w:rFonts w:asciiTheme="majorBidi" w:hAnsiTheme="majorBidi" w:cstheme="majorBidi"/>
          <w:b/>
          <w:bCs/>
        </w:rPr>
        <w:t>pandas profiling (</w:t>
      </w:r>
      <w:proofErr w:type="spellStart"/>
      <w:r w:rsidRPr="00FC4850">
        <w:rPr>
          <w:rFonts w:asciiTheme="majorBidi" w:hAnsiTheme="majorBidi" w:cstheme="majorBidi"/>
          <w:b/>
          <w:bCs/>
        </w:rPr>
        <w:t>ydata</w:t>
      </w:r>
      <w:proofErr w:type="spellEnd"/>
      <w:r w:rsidRPr="00FC4850">
        <w:rPr>
          <w:rFonts w:asciiTheme="majorBidi" w:hAnsiTheme="majorBidi" w:cstheme="majorBidi"/>
          <w:b/>
          <w:bCs/>
        </w:rPr>
        <w:t>-profiling)</w:t>
      </w:r>
      <w:r w:rsidRPr="00FC4850">
        <w:rPr>
          <w:rFonts w:asciiTheme="majorBidi" w:hAnsiTheme="majorBidi" w:cstheme="majorBidi"/>
        </w:rPr>
        <w:t xml:space="preserve">, and </w:t>
      </w:r>
      <w:r w:rsidRPr="00FC4850">
        <w:rPr>
          <w:rFonts w:asciiTheme="majorBidi" w:hAnsiTheme="majorBidi" w:cstheme="majorBidi"/>
          <w:b/>
          <w:bCs/>
        </w:rPr>
        <w:t>Databricks notebook inspections</w:t>
      </w:r>
      <w:r w:rsidRPr="00FC4850">
        <w:rPr>
          <w:rFonts w:asciiTheme="majorBidi" w:hAnsiTheme="majorBidi" w:cstheme="majorBidi"/>
        </w:rPr>
        <w:t>.</w:t>
      </w:r>
    </w:p>
    <w:p w14:paraId="0BF9C38E" w14:textId="77777777" w:rsidR="00FC4850" w:rsidRPr="00FC4850" w:rsidRDefault="00FC4850" w:rsidP="00FC4850">
      <w:pPr>
        <w:jc w:val="both"/>
        <w:rPr>
          <w:rFonts w:asciiTheme="majorBidi" w:hAnsiTheme="majorBidi" w:cstheme="majorBidi"/>
          <w:b/>
          <w:bCs/>
        </w:rPr>
      </w:pPr>
      <w:r w:rsidRPr="00FC4850">
        <w:rPr>
          <w:rFonts w:asciiTheme="majorBidi" w:hAnsiTheme="majorBidi" w:cstheme="majorBidi"/>
          <w:b/>
          <w:bCs/>
        </w:rPr>
        <w:t>3.1 Metrics Captured</w:t>
      </w:r>
    </w:p>
    <w:p w14:paraId="07CFDA9B" w14:textId="77777777" w:rsidR="00FC4850" w:rsidRPr="00FC4850" w:rsidRDefault="00FC4850" w:rsidP="00FC4850">
      <w:pPr>
        <w:numPr>
          <w:ilvl w:val="0"/>
          <w:numId w:val="4"/>
        </w:numPr>
        <w:jc w:val="both"/>
        <w:rPr>
          <w:rFonts w:asciiTheme="majorBidi" w:hAnsiTheme="majorBidi" w:cstheme="majorBidi"/>
        </w:rPr>
      </w:pPr>
      <w:r w:rsidRPr="00FC4850">
        <w:rPr>
          <w:rFonts w:asciiTheme="majorBidi" w:hAnsiTheme="majorBidi" w:cstheme="majorBidi"/>
        </w:rPr>
        <w:t>Null values</w:t>
      </w:r>
    </w:p>
    <w:p w14:paraId="4C0232BE" w14:textId="77777777" w:rsidR="00FC4850" w:rsidRPr="00FC4850" w:rsidRDefault="00FC4850" w:rsidP="00FC4850">
      <w:pPr>
        <w:numPr>
          <w:ilvl w:val="0"/>
          <w:numId w:val="4"/>
        </w:numPr>
        <w:jc w:val="both"/>
        <w:rPr>
          <w:rFonts w:asciiTheme="majorBidi" w:hAnsiTheme="majorBidi" w:cstheme="majorBidi"/>
        </w:rPr>
      </w:pPr>
      <w:r w:rsidRPr="00FC4850">
        <w:rPr>
          <w:rFonts w:asciiTheme="majorBidi" w:hAnsiTheme="majorBidi" w:cstheme="majorBidi"/>
        </w:rPr>
        <w:t>Data type mismatches (e.g., Zip Code as float)</w:t>
      </w:r>
    </w:p>
    <w:p w14:paraId="0B6172FA" w14:textId="77777777" w:rsidR="00FC4850" w:rsidRPr="00FC4850" w:rsidRDefault="00FC4850" w:rsidP="00FC4850">
      <w:pPr>
        <w:numPr>
          <w:ilvl w:val="0"/>
          <w:numId w:val="4"/>
        </w:numPr>
        <w:jc w:val="both"/>
        <w:rPr>
          <w:rFonts w:asciiTheme="majorBidi" w:hAnsiTheme="majorBidi" w:cstheme="majorBidi"/>
        </w:rPr>
      </w:pPr>
      <w:r w:rsidRPr="00FC4850">
        <w:rPr>
          <w:rFonts w:asciiTheme="majorBidi" w:hAnsiTheme="majorBidi" w:cstheme="majorBidi"/>
        </w:rPr>
        <w:t>High-cardinality fields (e.g., Facility Name)</w:t>
      </w:r>
    </w:p>
    <w:p w14:paraId="34848D07" w14:textId="77777777" w:rsidR="00FC4850" w:rsidRPr="00FC4850" w:rsidRDefault="00FC4850" w:rsidP="00FC4850">
      <w:pPr>
        <w:numPr>
          <w:ilvl w:val="0"/>
          <w:numId w:val="4"/>
        </w:numPr>
        <w:jc w:val="both"/>
        <w:rPr>
          <w:rFonts w:asciiTheme="majorBidi" w:hAnsiTheme="majorBidi" w:cstheme="majorBidi"/>
        </w:rPr>
      </w:pPr>
      <w:r w:rsidRPr="00FC4850">
        <w:rPr>
          <w:rFonts w:asciiTheme="majorBidi" w:hAnsiTheme="majorBidi" w:cstheme="majorBidi"/>
        </w:rPr>
        <w:t>Unique value distributions</w:t>
      </w:r>
    </w:p>
    <w:p w14:paraId="5C2325D3" w14:textId="77777777" w:rsidR="00FC4850" w:rsidRPr="00FC4850" w:rsidRDefault="00FC4850" w:rsidP="00FC4850">
      <w:pPr>
        <w:numPr>
          <w:ilvl w:val="0"/>
          <w:numId w:val="4"/>
        </w:numPr>
        <w:jc w:val="both"/>
        <w:rPr>
          <w:rFonts w:asciiTheme="majorBidi" w:hAnsiTheme="majorBidi" w:cstheme="majorBidi"/>
        </w:rPr>
      </w:pPr>
      <w:r w:rsidRPr="00FC4850">
        <w:rPr>
          <w:rFonts w:asciiTheme="majorBidi" w:hAnsiTheme="majorBidi" w:cstheme="majorBidi"/>
        </w:rPr>
        <w:t>Format inconsistencies in dates, results, and violation codes</w:t>
      </w:r>
    </w:p>
    <w:p w14:paraId="4B6EF927" w14:textId="77777777" w:rsidR="00FC4850" w:rsidRPr="00FC4850" w:rsidRDefault="00FC4850" w:rsidP="00FC4850">
      <w:pPr>
        <w:jc w:val="both"/>
        <w:rPr>
          <w:rFonts w:asciiTheme="majorBidi" w:hAnsiTheme="majorBidi" w:cstheme="majorBidi"/>
          <w:b/>
          <w:bCs/>
        </w:rPr>
      </w:pPr>
      <w:r w:rsidRPr="00FC4850">
        <w:rPr>
          <w:rFonts w:asciiTheme="majorBidi" w:hAnsiTheme="majorBidi" w:cstheme="majorBidi"/>
          <w:b/>
          <w:bCs/>
        </w:rPr>
        <w:t>3.2 Observations</w:t>
      </w:r>
    </w:p>
    <w:p w14:paraId="7B591D6A" w14:textId="77777777" w:rsidR="00FC4850" w:rsidRPr="00FC4850" w:rsidRDefault="00FC4850" w:rsidP="00FC4850">
      <w:pPr>
        <w:numPr>
          <w:ilvl w:val="0"/>
          <w:numId w:val="5"/>
        </w:numPr>
        <w:jc w:val="both"/>
        <w:rPr>
          <w:rFonts w:asciiTheme="majorBidi" w:hAnsiTheme="majorBidi" w:cstheme="majorBidi"/>
        </w:rPr>
      </w:pPr>
      <w:r w:rsidRPr="00FC4850">
        <w:rPr>
          <w:rFonts w:asciiTheme="majorBidi" w:hAnsiTheme="majorBidi" w:cstheme="majorBidi"/>
        </w:rPr>
        <w:lastRenderedPageBreak/>
        <w:t>Dallas dataset had high sparsity beyond Violation 1 to Violation 5</w:t>
      </w:r>
    </w:p>
    <w:p w14:paraId="24CA59F4" w14:textId="77777777" w:rsidR="00FC4850" w:rsidRPr="00FC4850" w:rsidRDefault="00FC4850" w:rsidP="00FC4850">
      <w:pPr>
        <w:numPr>
          <w:ilvl w:val="0"/>
          <w:numId w:val="5"/>
        </w:numPr>
        <w:jc w:val="both"/>
        <w:rPr>
          <w:rFonts w:asciiTheme="majorBidi" w:hAnsiTheme="majorBidi" w:cstheme="majorBidi"/>
        </w:rPr>
      </w:pPr>
      <w:r w:rsidRPr="00FC4850">
        <w:rPr>
          <w:rFonts w:asciiTheme="majorBidi" w:hAnsiTheme="majorBidi" w:cstheme="majorBidi"/>
        </w:rPr>
        <w:t>Many zip codes were stored as floats, which required standardization</w:t>
      </w:r>
    </w:p>
    <w:p w14:paraId="01E9B598" w14:textId="77777777" w:rsidR="00FC4850" w:rsidRPr="00FC4850" w:rsidRDefault="00FC4850" w:rsidP="00FC4850">
      <w:pPr>
        <w:numPr>
          <w:ilvl w:val="0"/>
          <w:numId w:val="5"/>
        </w:numPr>
        <w:jc w:val="both"/>
        <w:rPr>
          <w:rFonts w:asciiTheme="majorBidi" w:hAnsiTheme="majorBidi" w:cstheme="majorBidi"/>
        </w:rPr>
      </w:pPr>
      <w:r w:rsidRPr="00FC4850">
        <w:rPr>
          <w:rFonts w:asciiTheme="majorBidi" w:hAnsiTheme="majorBidi" w:cstheme="majorBidi"/>
        </w:rPr>
        <w:t>Chicago's violation column contained mixed-format violation texts</w:t>
      </w:r>
    </w:p>
    <w:p w14:paraId="7DE8346C" w14:textId="77777777" w:rsidR="00FC4850" w:rsidRDefault="00FC4850" w:rsidP="00FC4850">
      <w:pPr>
        <w:numPr>
          <w:ilvl w:val="0"/>
          <w:numId w:val="5"/>
        </w:numPr>
        <w:jc w:val="both"/>
        <w:rPr>
          <w:rFonts w:asciiTheme="majorBidi" w:hAnsiTheme="majorBidi" w:cstheme="majorBidi"/>
        </w:rPr>
      </w:pPr>
      <w:r w:rsidRPr="00FC4850">
        <w:rPr>
          <w:rFonts w:asciiTheme="majorBidi" w:hAnsiTheme="majorBidi" w:cstheme="majorBidi"/>
        </w:rPr>
        <w:t xml:space="preserve">Address components in Dallas </w:t>
      </w:r>
      <w:proofErr w:type="gramStart"/>
      <w:r w:rsidRPr="00FC4850">
        <w:rPr>
          <w:rFonts w:asciiTheme="majorBidi" w:hAnsiTheme="majorBidi" w:cstheme="majorBidi"/>
        </w:rPr>
        <w:t>needed</w:t>
      </w:r>
      <w:proofErr w:type="gramEnd"/>
      <w:r w:rsidRPr="00FC4850">
        <w:rPr>
          <w:rFonts w:asciiTheme="majorBidi" w:hAnsiTheme="majorBidi" w:cstheme="majorBidi"/>
        </w:rPr>
        <w:t xml:space="preserve"> merging</w:t>
      </w:r>
    </w:p>
    <w:p w14:paraId="735A0574" w14:textId="77777777" w:rsidR="005B1EA0" w:rsidRDefault="005B1EA0" w:rsidP="005B1EA0">
      <w:pPr>
        <w:ind w:left="720"/>
        <w:jc w:val="both"/>
        <w:rPr>
          <w:rFonts w:asciiTheme="majorBidi" w:hAnsiTheme="majorBidi" w:cstheme="majorBidi"/>
        </w:rPr>
      </w:pPr>
    </w:p>
    <w:tbl>
      <w:tblPr>
        <w:tblW w:w="11610" w:type="dxa"/>
        <w:tblCellSpacing w:w="15"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989"/>
        <w:gridCol w:w="988"/>
        <w:gridCol w:w="1079"/>
        <w:gridCol w:w="1951"/>
        <w:gridCol w:w="1040"/>
        <w:gridCol w:w="1268"/>
        <w:gridCol w:w="2676"/>
      </w:tblGrid>
      <w:tr w:rsidR="005B1EA0" w:rsidRPr="001E0A3B" w14:paraId="0D591B6D" w14:textId="77777777" w:rsidTr="005B1EA0">
        <w:trPr>
          <w:tblHeader/>
          <w:tblCellSpacing w:w="15" w:type="dxa"/>
        </w:trPr>
        <w:tc>
          <w:tcPr>
            <w:tcW w:w="1574" w:type="dxa"/>
            <w:shd w:val="clear" w:color="auto" w:fill="F2F2F2" w:themeFill="background1" w:themeFillShade="F2"/>
            <w:vAlign w:val="center"/>
            <w:hideMark/>
          </w:tcPr>
          <w:p w14:paraId="2787D6D3"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File</w:t>
            </w:r>
          </w:p>
        </w:tc>
        <w:tc>
          <w:tcPr>
            <w:tcW w:w="959" w:type="dxa"/>
            <w:shd w:val="clear" w:color="auto" w:fill="F2F2F2" w:themeFill="background1" w:themeFillShade="F2"/>
            <w:vAlign w:val="center"/>
            <w:hideMark/>
          </w:tcPr>
          <w:p w14:paraId="214913BA"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City</w:t>
            </w:r>
          </w:p>
        </w:tc>
        <w:tc>
          <w:tcPr>
            <w:tcW w:w="958" w:type="dxa"/>
            <w:shd w:val="clear" w:color="auto" w:fill="F2F2F2" w:themeFill="background1" w:themeFillShade="F2"/>
            <w:vAlign w:val="center"/>
            <w:hideMark/>
          </w:tcPr>
          <w:p w14:paraId="0B868D75"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Rows</w:t>
            </w:r>
          </w:p>
        </w:tc>
        <w:tc>
          <w:tcPr>
            <w:tcW w:w="1049" w:type="dxa"/>
            <w:shd w:val="clear" w:color="auto" w:fill="F2F2F2" w:themeFill="background1" w:themeFillShade="F2"/>
            <w:vAlign w:val="center"/>
            <w:hideMark/>
          </w:tcPr>
          <w:p w14:paraId="43ED6E89"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Columns</w:t>
            </w:r>
          </w:p>
        </w:tc>
        <w:tc>
          <w:tcPr>
            <w:tcW w:w="1921" w:type="dxa"/>
            <w:shd w:val="clear" w:color="auto" w:fill="F2F2F2" w:themeFill="background1" w:themeFillShade="F2"/>
            <w:vAlign w:val="center"/>
            <w:hideMark/>
          </w:tcPr>
          <w:p w14:paraId="06B65DFB"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Max % Missing in Any Column</w:t>
            </w:r>
          </w:p>
        </w:tc>
        <w:tc>
          <w:tcPr>
            <w:tcW w:w="1010" w:type="dxa"/>
            <w:shd w:val="clear" w:color="auto" w:fill="F2F2F2" w:themeFill="background1" w:themeFillShade="F2"/>
            <w:vAlign w:val="center"/>
            <w:hideMark/>
          </w:tcPr>
          <w:p w14:paraId="1D40225A"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Total Nulls</w:t>
            </w:r>
          </w:p>
        </w:tc>
        <w:tc>
          <w:tcPr>
            <w:tcW w:w="1238" w:type="dxa"/>
            <w:shd w:val="clear" w:color="auto" w:fill="F2F2F2" w:themeFill="background1" w:themeFillShade="F2"/>
            <w:vAlign w:val="center"/>
            <w:hideMark/>
          </w:tcPr>
          <w:p w14:paraId="4072AB11"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Avg Nulls/Row</w:t>
            </w:r>
          </w:p>
        </w:tc>
        <w:tc>
          <w:tcPr>
            <w:tcW w:w="2631" w:type="dxa"/>
            <w:shd w:val="clear" w:color="auto" w:fill="F2F2F2" w:themeFill="background1" w:themeFillShade="F2"/>
            <w:vAlign w:val="center"/>
            <w:hideMark/>
          </w:tcPr>
          <w:p w14:paraId="0A1972E3"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High Null Columns (&gt;30%)</w:t>
            </w:r>
          </w:p>
        </w:tc>
      </w:tr>
      <w:tr w:rsidR="005B1EA0" w:rsidRPr="001E0A3B" w14:paraId="057FD233" w14:textId="77777777" w:rsidTr="005B1EA0">
        <w:trPr>
          <w:tblCellSpacing w:w="15" w:type="dxa"/>
        </w:trPr>
        <w:tc>
          <w:tcPr>
            <w:tcW w:w="1574" w:type="dxa"/>
            <w:shd w:val="clear" w:color="auto" w:fill="CAEDFB" w:themeFill="accent4" w:themeFillTint="33"/>
            <w:vAlign w:val="center"/>
            <w:hideMark/>
          </w:tcPr>
          <w:p w14:paraId="2E7DD77A"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Dallas_2021-2022.tsv</w:t>
            </w:r>
          </w:p>
        </w:tc>
        <w:tc>
          <w:tcPr>
            <w:tcW w:w="959" w:type="dxa"/>
            <w:shd w:val="clear" w:color="auto" w:fill="CAEDFB" w:themeFill="accent4" w:themeFillTint="33"/>
            <w:vAlign w:val="center"/>
            <w:hideMark/>
          </w:tcPr>
          <w:p w14:paraId="2CC0239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Dallas</w:t>
            </w:r>
          </w:p>
        </w:tc>
        <w:tc>
          <w:tcPr>
            <w:tcW w:w="958" w:type="dxa"/>
            <w:shd w:val="clear" w:color="auto" w:fill="CAEDFB" w:themeFill="accent4" w:themeFillTint="33"/>
            <w:vAlign w:val="center"/>
            <w:hideMark/>
          </w:tcPr>
          <w:p w14:paraId="6222EBAA"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17,586</w:t>
            </w:r>
          </w:p>
        </w:tc>
        <w:tc>
          <w:tcPr>
            <w:tcW w:w="1049" w:type="dxa"/>
            <w:shd w:val="clear" w:color="auto" w:fill="CAEDFB" w:themeFill="accent4" w:themeFillTint="33"/>
            <w:vAlign w:val="center"/>
            <w:hideMark/>
          </w:tcPr>
          <w:p w14:paraId="70B7CA59"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114</w:t>
            </w:r>
          </w:p>
        </w:tc>
        <w:tc>
          <w:tcPr>
            <w:tcW w:w="1921" w:type="dxa"/>
            <w:shd w:val="clear" w:color="auto" w:fill="CAEDFB" w:themeFill="accent4" w:themeFillTint="33"/>
            <w:vAlign w:val="center"/>
            <w:hideMark/>
          </w:tcPr>
          <w:p w14:paraId="55DAA042"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99.99%</w:t>
            </w:r>
          </w:p>
        </w:tc>
        <w:tc>
          <w:tcPr>
            <w:tcW w:w="1010" w:type="dxa"/>
            <w:shd w:val="clear" w:color="auto" w:fill="CAEDFB" w:themeFill="accent4" w:themeFillTint="33"/>
            <w:vAlign w:val="center"/>
            <w:hideMark/>
          </w:tcPr>
          <w:p w14:paraId="3F42DB6B"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1,451,839</w:t>
            </w:r>
          </w:p>
        </w:tc>
        <w:tc>
          <w:tcPr>
            <w:tcW w:w="1238" w:type="dxa"/>
            <w:shd w:val="clear" w:color="auto" w:fill="CAEDFB" w:themeFill="accent4" w:themeFillTint="33"/>
            <w:vAlign w:val="center"/>
            <w:hideMark/>
          </w:tcPr>
          <w:p w14:paraId="02E870BD"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82.56</w:t>
            </w:r>
          </w:p>
        </w:tc>
        <w:tc>
          <w:tcPr>
            <w:tcW w:w="2631" w:type="dxa"/>
            <w:shd w:val="clear" w:color="auto" w:fill="CAEDFB" w:themeFill="accent4" w:themeFillTint="33"/>
            <w:vAlign w:val="center"/>
            <w:hideMark/>
          </w:tcPr>
          <w:p w14:paraId="2A39C679"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Street Direction, Street Unit, Violation fields 6–25</w:t>
            </w:r>
          </w:p>
        </w:tc>
      </w:tr>
      <w:tr w:rsidR="005B1EA0" w:rsidRPr="001E0A3B" w14:paraId="2762015B" w14:textId="77777777" w:rsidTr="005B1EA0">
        <w:trPr>
          <w:tblCellSpacing w:w="15" w:type="dxa"/>
        </w:trPr>
        <w:tc>
          <w:tcPr>
            <w:tcW w:w="1574" w:type="dxa"/>
            <w:shd w:val="clear" w:color="auto" w:fill="CAEDFB" w:themeFill="accent4" w:themeFillTint="33"/>
            <w:vAlign w:val="center"/>
            <w:hideMark/>
          </w:tcPr>
          <w:p w14:paraId="13AFA886"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Dallas_2022-2023.tsv</w:t>
            </w:r>
          </w:p>
        </w:tc>
        <w:tc>
          <w:tcPr>
            <w:tcW w:w="959" w:type="dxa"/>
            <w:shd w:val="clear" w:color="auto" w:fill="CAEDFB" w:themeFill="accent4" w:themeFillTint="33"/>
            <w:vAlign w:val="center"/>
            <w:hideMark/>
          </w:tcPr>
          <w:p w14:paraId="54E0E6C8"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Dallas</w:t>
            </w:r>
          </w:p>
        </w:tc>
        <w:tc>
          <w:tcPr>
            <w:tcW w:w="958" w:type="dxa"/>
            <w:shd w:val="clear" w:color="auto" w:fill="CAEDFB" w:themeFill="accent4" w:themeFillTint="33"/>
            <w:vAlign w:val="center"/>
            <w:hideMark/>
          </w:tcPr>
          <w:p w14:paraId="53027925"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17,391</w:t>
            </w:r>
          </w:p>
        </w:tc>
        <w:tc>
          <w:tcPr>
            <w:tcW w:w="1049" w:type="dxa"/>
            <w:shd w:val="clear" w:color="auto" w:fill="CAEDFB" w:themeFill="accent4" w:themeFillTint="33"/>
            <w:vAlign w:val="center"/>
            <w:hideMark/>
          </w:tcPr>
          <w:p w14:paraId="20EE6F43"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114</w:t>
            </w:r>
          </w:p>
        </w:tc>
        <w:tc>
          <w:tcPr>
            <w:tcW w:w="1921" w:type="dxa"/>
            <w:shd w:val="clear" w:color="auto" w:fill="CAEDFB" w:themeFill="accent4" w:themeFillTint="33"/>
            <w:vAlign w:val="center"/>
            <w:hideMark/>
          </w:tcPr>
          <w:p w14:paraId="762F299D"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99.99%</w:t>
            </w:r>
          </w:p>
        </w:tc>
        <w:tc>
          <w:tcPr>
            <w:tcW w:w="1010" w:type="dxa"/>
            <w:shd w:val="clear" w:color="auto" w:fill="CAEDFB" w:themeFill="accent4" w:themeFillTint="33"/>
            <w:vAlign w:val="center"/>
            <w:hideMark/>
          </w:tcPr>
          <w:p w14:paraId="0A5C68CB"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1,442,422</w:t>
            </w:r>
          </w:p>
        </w:tc>
        <w:tc>
          <w:tcPr>
            <w:tcW w:w="1238" w:type="dxa"/>
            <w:shd w:val="clear" w:color="auto" w:fill="CAEDFB" w:themeFill="accent4" w:themeFillTint="33"/>
            <w:vAlign w:val="center"/>
            <w:hideMark/>
          </w:tcPr>
          <w:p w14:paraId="162CF7DC"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82.94</w:t>
            </w:r>
          </w:p>
        </w:tc>
        <w:tc>
          <w:tcPr>
            <w:tcW w:w="2631" w:type="dxa"/>
            <w:shd w:val="clear" w:color="auto" w:fill="CAEDFB" w:themeFill="accent4" w:themeFillTint="33"/>
            <w:vAlign w:val="center"/>
            <w:hideMark/>
          </w:tcPr>
          <w:p w14:paraId="562D6AAB" w14:textId="435565FB" w:rsidR="005B1EA0" w:rsidRPr="001E0A3B" w:rsidRDefault="005B1EA0" w:rsidP="005B1EA0">
            <w:pPr>
              <w:jc w:val="both"/>
              <w:rPr>
                <w:rFonts w:asciiTheme="majorBidi" w:hAnsiTheme="majorBidi" w:cstheme="majorBidi"/>
              </w:rPr>
            </w:pPr>
            <w:r w:rsidRPr="001E0A3B">
              <w:rPr>
                <w:rFonts w:asciiTheme="majorBidi" w:hAnsiTheme="majorBidi" w:cstheme="majorBidi"/>
              </w:rPr>
              <w:t>Street Direction, Street Unit, Violation fields 6–25</w:t>
            </w:r>
          </w:p>
        </w:tc>
      </w:tr>
      <w:tr w:rsidR="005B1EA0" w:rsidRPr="001E0A3B" w14:paraId="3988AE2D" w14:textId="77777777" w:rsidTr="005B1EA0">
        <w:trPr>
          <w:tblCellSpacing w:w="15" w:type="dxa"/>
        </w:trPr>
        <w:tc>
          <w:tcPr>
            <w:tcW w:w="1574" w:type="dxa"/>
            <w:shd w:val="clear" w:color="auto" w:fill="CAEDFB" w:themeFill="accent4" w:themeFillTint="33"/>
            <w:vAlign w:val="center"/>
            <w:hideMark/>
          </w:tcPr>
          <w:p w14:paraId="75DAD4B9"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Dallas_2023-2024.tsv</w:t>
            </w:r>
          </w:p>
        </w:tc>
        <w:tc>
          <w:tcPr>
            <w:tcW w:w="959" w:type="dxa"/>
            <w:shd w:val="clear" w:color="auto" w:fill="CAEDFB" w:themeFill="accent4" w:themeFillTint="33"/>
            <w:vAlign w:val="center"/>
            <w:hideMark/>
          </w:tcPr>
          <w:p w14:paraId="671FC726"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Dallas</w:t>
            </w:r>
          </w:p>
        </w:tc>
        <w:tc>
          <w:tcPr>
            <w:tcW w:w="958" w:type="dxa"/>
            <w:shd w:val="clear" w:color="auto" w:fill="CAEDFB" w:themeFill="accent4" w:themeFillTint="33"/>
            <w:vAlign w:val="center"/>
            <w:hideMark/>
          </w:tcPr>
          <w:p w14:paraId="4927E614"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10,676</w:t>
            </w:r>
          </w:p>
        </w:tc>
        <w:tc>
          <w:tcPr>
            <w:tcW w:w="1049" w:type="dxa"/>
            <w:shd w:val="clear" w:color="auto" w:fill="CAEDFB" w:themeFill="accent4" w:themeFillTint="33"/>
            <w:vAlign w:val="center"/>
            <w:hideMark/>
          </w:tcPr>
          <w:p w14:paraId="1AB26EFA"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114</w:t>
            </w:r>
          </w:p>
        </w:tc>
        <w:tc>
          <w:tcPr>
            <w:tcW w:w="1921" w:type="dxa"/>
            <w:shd w:val="clear" w:color="auto" w:fill="CAEDFB" w:themeFill="accent4" w:themeFillTint="33"/>
            <w:vAlign w:val="center"/>
            <w:hideMark/>
          </w:tcPr>
          <w:p w14:paraId="4A581AE7"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100.00%</w:t>
            </w:r>
          </w:p>
        </w:tc>
        <w:tc>
          <w:tcPr>
            <w:tcW w:w="1010" w:type="dxa"/>
            <w:shd w:val="clear" w:color="auto" w:fill="CAEDFB" w:themeFill="accent4" w:themeFillTint="33"/>
            <w:vAlign w:val="center"/>
            <w:hideMark/>
          </w:tcPr>
          <w:p w14:paraId="310CDE98"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883,786</w:t>
            </w:r>
          </w:p>
        </w:tc>
        <w:tc>
          <w:tcPr>
            <w:tcW w:w="1238" w:type="dxa"/>
            <w:shd w:val="clear" w:color="auto" w:fill="CAEDFB" w:themeFill="accent4" w:themeFillTint="33"/>
            <w:vAlign w:val="center"/>
            <w:hideMark/>
          </w:tcPr>
          <w:p w14:paraId="55C43C6B"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82.78</w:t>
            </w:r>
          </w:p>
        </w:tc>
        <w:tc>
          <w:tcPr>
            <w:tcW w:w="2631" w:type="dxa"/>
            <w:shd w:val="clear" w:color="auto" w:fill="CAEDFB" w:themeFill="accent4" w:themeFillTint="33"/>
            <w:vAlign w:val="center"/>
            <w:hideMark/>
          </w:tcPr>
          <w:p w14:paraId="644EAE7C" w14:textId="040BD34F" w:rsidR="005B1EA0" w:rsidRPr="001E0A3B" w:rsidRDefault="005B1EA0" w:rsidP="005B1EA0">
            <w:pPr>
              <w:jc w:val="both"/>
              <w:rPr>
                <w:rFonts w:asciiTheme="majorBidi" w:hAnsiTheme="majorBidi" w:cstheme="majorBidi"/>
              </w:rPr>
            </w:pPr>
            <w:r w:rsidRPr="001E0A3B">
              <w:rPr>
                <w:rFonts w:asciiTheme="majorBidi" w:hAnsiTheme="majorBidi" w:cstheme="majorBidi"/>
              </w:rPr>
              <w:t>Street Direction, Street Unit, Violation fields 6–25</w:t>
            </w:r>
          </w:p>
        </w:tc>
      </w:tr>
      <w:tr w:rsidR="005B1EA0" w:rsidRPr="001E0A3B" w14:paraId="1135AA78" w14:textId="77777777" w:rsidTr="005B1EA0">
        <w:trPr>
          <w:tblCellSpacing w:w="15" w:type="dxa"/>
        </w:trPr>
        <w:tc>
          <w:tcPr>
            <w:tcW w:w="1574" w:type="dxa"/>
            <w:shd w:val="clear" w:color="auto" w:fill="CAEDFB" w:themeFill="accent4" w:themeFillTint="33"/>
            <w:vAlign w:val="center"/>
            <w:hideMark/>
          </w:tcPr>
          <w:p w14:paraId="4B8EDA1A"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Dallas_2024-2025.tsv</w:t>
            </w:r>
          </w:p>
        </w:tc>
        <w:tc>
          <w:tcPr>
            <w:tcW w:w="959" w:type="dxa"/>
            <w:shd w:val="clear" w:color="auto" w:fill="CAEDFB" w:themeFill="accent4" w:themeFillTint="33"/>
            <w:vAlign w:val="center"/>
            <w:hideMark/>
          </w:tcPr>
          <w:p w14:paraId="4251E48C"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Dallas</w:t>
            </w:r>
          </w:p>
        </w:tc>
        <w:tc>
          <w:tcPr>
            <w:tcW w:w="958" w:type="dxa"/>
            <w:shd w:val="clear" w:color="auto" w:fill="CAEDFB" w:themeFill="accent4" w:themeFillTint="33"/>
            <w:vAlign w:val="center"/>
            <w:hideMark/>
          </w:tcPr>
          <w:p w14:paraId="5AB9A52D"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1,566</w:t>
            </w:r>
          </w:p>
        </w:tc>
        <w:tc>
          <w:tcPr>
            <w:tcW w:w="1049" w:type="dxa"/>
            <w:shd w:val="clear" w:color="auto" w:fill="CAEDFB" w:themeFill="accent4" w:themeFillTint="33"/>
            <w:vAlign w:val="center"/>
            <w:hideMark/>
          </w:tcPr>
          <w:p w14:paraId="1F0292C8"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114</w:t>
            </w:r>
          </w:p>
        </w:tc>
        <w:tc>
          <w:tcPr>
            <w:tcW w:w="1921" w:type="dxa"/>
            <w:shd w:val="clear" w:color="auto" w:fill="CAEDFB" w:themeFill="accent4" w:themeFillTint="33"/>
            <w:vAlign w:val="center"/>
            <w:hideMark/>
          </w:tcPr>
          <w:p w14:paraId="40C5B78E"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100.00%</w:t>
            </w:r>
          </w:p>
        </w:tc>
        <w:tc>
          <w:tcPr>
            <w:tcW w:w="1010" w:type="dxa"/>
            <w:shd w:val="clear" w:color="auto" w:fill="CAEDFB" w:themeFill="accent4" w:themeFillTint="33"/>
            <w:vAlign w:val="center"/>
            <w:hideMark/>
          </w:tcPr>
          <w:p w14:paraId="7C1FA590"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124,986</w:t>
            </w:r>
          </w:p>
        </w:tc>
        <w:tc>
          <w:tcPr>
            <w:tcW w:w="1238" w:type="dxa"/>
            <w:shd w:val="clear" w:color="auto" w:fill="CAEDFB" w:themeFill="accent4" w:themeFillTint="33"/>
            <w:vAlign w:val="center"/>
            <w:hideMark/>
          </w:tcPr>
          <w:p w14:paraId="651F837D" w14:textId="77777777" w:rsidR="005B1EA0" w:rsidRPr="001E0A3B" w:rsidRDefault="005B1EA0" w:rsidP="005B1EA0">
            <w:pPr>
              <w:jc w:val="both"/>
              <w:rPr>
                <w:rFonts w:asciiTheme="majorBidi" w:hAnsiTheme="majorBidi" w:cstheme="majorBidi"/>
              </w:rPr>
            </w:pPr>
            <w:r w:rsidRPr="001E0A3B">
              <w:rPr>
                <w:rFonts w:asciiTheme="majorBidi" w:hAnsiTheme="majorBidi" w:cstheme="majorBidi"/>
              </w:rPr>
              <w:t>79.81</w:t>
            </w:r>
          </w:p>
        </w:tc>
        <w:tc>
          <w:tcPr>
            <w:tcW w:w="2631" w:type="dxa"/>
            <w:shd w:val="clear" w:color="auto" w:fill="CAEDFB" w:themeFill="accent4" w:themeFillTint="33"/>
            <w:vAlign w:val="center"/>
            <w:hideMark/>
          </w:tcPr>
          <w:p w14:paraId="05044E1F" w14:textId="788F936C" w:rsidR="005B1EA0" w:rsidRPr="001E0A3B" w:rsidRDefault="005B1EA0" w:rsidP="005B1EA0">
            <w:pPr>
              <w:jc w:val="both"/>
              <w:rPr>
                <w:rFonts w:asciiTheme="majorBidi" w:hAnsiTheme="majorBidi" w:cstheme="majorBidi"/>
              </w:rPr>
            </w:pPr>
            <w:r w:rsidRPr="001E0A3B">
              <w:rPr>
                <w:rFonts w:asciiTheme="majorBidi" w:hAnsiTheme="majorBidi" w:cstheme="majorBidi"/>
              </w:rPr>
              <w:t>Street Direction, Street Unit, Violation fields 6–25</w:t>
            </w:r>
          </w:p>
        </w:tc>
      </w:tr>
      <w:tr w:rsidR="005B1EA0" w:rsidRPr="001E0A3B" w14:paraId="66699AC4" w14:textId="77777777" w:rsidTr="005B1EA0">
        <w:trPr>
          <w:tblCellSpacing w:w="15" w:type="dxa"/>
        </w:trPr>
        <w:tc>
          <w:tcPr>
            <w:tcW w:w="1574" w:type="dxa"/>
            <w:shd w:val="clear" w:color="auto" w:fill="CAEDFB" w:themeFill="accent4" w:themeFillTint="33"/>
            <w:vAlign w:val="center"/>
            <w:hideMark/>
          </w:tcPr>
          <w:p w14:paraId="52D981B4"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Dallas_2025-present.tsv</w:t>
            </w:r>
          </w:p>
        </w:tc>
        <w:tc>
          <w:tcPr>
            <w:tcW w:w="959" w:type="dxa"/>
            <w:shd w:val="clear" w:color="auto" w:fill="CAEDFB" w:themeFill="accent4" w:themeFillTint="33"/>
            <w:vAlign w:val="center"/>
            <w:hideMark/>
          </w:tcPr>
          <w:p w14:paraId="7D51B47F"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Dallas</w:t>
            </w:r>
          </w:p>
        </w:tc>
        <w:tc>
          <w:tcPr>
            <w:tcW w:w="958" w:type="dxa"/>
            <w:shd w:val="clear" w:color="auto" w:fill="CAEDFB" w:themeFill="accent4" w:themeFillTint="33"/>
            <w:vAlign w:val="center"/>
            <w:hideMark/>
          </w:tcPr>
          <w:p w14:paraId="428671B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w:t>
            </w:r>
          </w:p>
        </w:tc>
        <w:tc>
          <w:tcPr>
            <w:tcW w:w="1049" w:type="dxa"/>
            <w:shd w:val="clear" w:color="auto" w:fill="CAEDFB" w:themeFill="accent4" w:themeFillTint="33"/>
            <w:vAlign w:val="center"/>
            <w:hideMark/>
          </w:tcPr>
          <w:p w14:paraId="3AC60E0B"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114</w:t>
            </w:r>
          </w:p>
        </w:tc>
        <w:tc>
          <w:tcPr>
            <w:tcW w:w="1921" w:type="dxa"/>
            <w:shd w:val="clear" w:color="auto" w:fill="CAEDFB" w:themeFill="accent4" w:themeFillTint="33"/>
            <w:vAlign w:val="center"/>
            <w:hideMark/>
          </w:tcPr>
          <w:p w14:paraId="5B15802E" w14:textId="77777777" w:rsidR="001E0A3B" w:rsidRPr="001E0A3B" w:rsidRDefault="001E0A3B" w:rsidP="005B1EA0">
            <w:pPr>
              <w:jc w:val="center"/>
              <w:rPr>
                <w:rFonts w:asciiTheme="majorBidi" w:hAnsiTheme="majorBidi" w:cstheme="majorBidi"/>
              </w:rPr>
            </w:pPr>
            <w:r w:rsidRPr="001E0A3B">
              <w:rPr>
                <w:rFonts w:asciiTheme="majorBidi" w:hAnsiTheme="majorBidi" w:cstheme="majorBidi"/>
              </w:rPr>
              <w:t>—</w:t>
            </w:r>
          </w:p>
        </w:tc>
        <w:tc>
          <w:tcPr>
            <w:tcW w:w="1010" w:type="dxa"/>
            <w:shd w:val="clear" w:color="auto" w:fill="CAEDFB" w:themeFill="accent4" w:themeFillTint="33"/>
            <w:vAlign w:val="center"/>
            <w:hideMark/>
          </w:tcPr>
          <w:p w14:paraId="62E349CA"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w:t>
            </w:r>
          </w:p>
        </w:tc>
        <w:tc>
          <w:tcPr>
            <w:tcW w:w="1238" w:type="dxa"/>
            <w:shd w:val="clear" w:color="auto" w:fill="CAEDFB" w:themeFill="accent4" w:themeFillTint="33"/>
            <w:vAlign w:val="center"/>
            <w:hideMark/>
          </w:tcPr>
          <w:p w14:paraId="4492A57F" w14:textId="77777777" w:rsidR="001E0A3B" w:rsidRPr="001E0A3B" w:rsidRDefault="001E0A3B" w:rsidP="005B1EA0">
            <w:pPr>
              <w:jc w:val="center"/>
              <w:rPr>
                <w:rFonts w:asciiTheme="majorBidi" w:hAnsiTheme="majorBidi" w:cstheme="majorBidi"/>
              </w:rPr>
            </w:pPr>
            <w:r w:rsidRPr="001E0A3B">
              <w:rPr>
                <w:rFonts w:asciiTheme="majorBidi" w:hAnsiTheme="majorBidi" w:cstheme="majorBidi"/>
              </w:rPr>
              <w:t>—</w:t>
            </w:r>
          </w:p>
        </w:tc>
        <w:tc>
          <w:tcPr>
            <w:tcW w:w="2631" w:type="dxa"/>
            <w:shd w:val="clear" w:color="auto" w:fill="CAEDFB" w:themeFill="accent4" w:themeFillTint="33"/>
            <w:vAlign w:val="center"/>
            <w:hideMark/>
          </w:tcPr>
          <w:p w14:paraId="48E3CE2E" w14:textId="77777777" w:rsidR="001E0A3B" w:rsidRPr="001E0A3B" w:rsidRDefault="001E0A3B" w:rsidP="005B1EA0">
            <w:pPr>
              <w:jc w:val="center"/>
              <w:rPr>
                <w:rFonts w:asciiTheme="majorBidi" w:hAnsiTheme="majorBidi" w:cstheme="majorBidi"/>
              </w:rPr>
            </w:pPr>
            <w:r w:rsidRPr="001E0A3B">
              <w:rPr>
                <w:rFonts w:asciiTheme="majorBidi" w:hAnsiTheme="majorBidi" w:cstheme="majorBidi"/>
              </w:rPr>
              <w:t>—</w:t>
            </w:r>
          </w:p>
        </w:tc>
      </w:tr>
      <w:tr w:rsidR="005B1EA0" w:rsidRPr="001E0A3B" w14:paraId="2FC649D1" w14:textId="77777777" w:rsidTr="005B1EA0">
        <w:trPr>
          <w:tblCellSpacing w:w="15" w:type="dxa"/>
        </w:trPr>
        <w:tc>
          <w:tcPr>
            <w:tcW w:w="1574" w:type="dxa"/>
            <w:shd w:val="clear" w:color="auto" w:fill="FAE2D5" w:themeFill="accent2" w:themeFillTint="33"/>
            <w:vAlign w:val="center"/>
            <w:hideMark/>
          </w:tcPr>
          <w:p w14:paraId="7C634C28"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Chicago_2021-2022.tsv</w:t>
            </w:r>
          </w:p>
        </w:tc>
        <w:tc>
          <w:tcPr>
            <w:tcW w:w="959" w:type="dxa"/>
            <w:shd w:val="clear" w:color="auto" w:fill="FAE2D5" w:themeFill="accent2" w:themeFillTint="33"/>
            <w:vAlign w:val="center"/>
            <w:hideMark/>
          </w:tcPr>
          <w:p w14:paraId="086D9D82"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w:t>
            </w:r>
          </w:p>
        </w:tc>
        <w:tc>
          <w:tcPr>
            <w:tcW w:w="958" w:type="dxa"/>
            <w:shd w:val="clear" w:color="auto" w:fill="FAE2D5" w:themeFill="accent2" w:themeFillTint="33"/>
            <w:vAlign w:val="center"/>
            <w:hideMark/>
          </w:tcPr>
          <w:p w14:paraId="70404B2E"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32,804</w:t>
            </w:r>
          </w:p>
        </w:tc>
        <w:tc>
          <w:tcPr>
            <w:tcW w:w="1049" w:type="dxa"/>
            <w:shd w:val="clear" w:color="auto" w:fill="FAE2D5" w:themeFill="accent2" w:themeFillTint="33"/>
            <w:vAlign w:val="center"/>
            <w:hideMark/>
          </w:tcPr>
          <w:p w14:paraId="6D91246F"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17</w:t>
            </w:r>
          </w:p>
        </w:tc>
        <w:tc>
          <w:tcPr>
            <w:tcW w:w="1921" w:type="dxa"/>
            <w:shd w:val="clear" w:color="auto" w:fill="FAE2D5" w:themeFill="accent2" w:themeFillTint="33"/>
            <w:vAlign w:val="center"/>
            <w:hideMark/>
          </w:tcPr>
          <w:p w14:paraId="742FB8E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30.39%</w:t>
            </w:r>
          </w:p>
        </w:tc>
        <w:tc>
          <w:tcPr>
            <w:tcW w:w="1010" w:type="dxa"/>
            <w:shd w:val="clear" w:color="auto" w:fill="FAE2D5" w:themeFill="accent2" w:themeFillTint="33"/>
            <w:vAlign w:val="center"/>
            <w:hideMark/>
          </w:tcPr>
          <w:p w14:paraId="65D626A6"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10,575</w:t>
            </w:r>
          </w:p>
        </w:tc>
        <w:tc>
          <w:tcPr>
            <w:tcW w:w="1238" w:type="dxa"/>
            <w:shd w:val="clear" w:color="auto" w:fill="FAE2D5" w:themeFill="accent2" w:themeFillTint="33"/>
            <w:vAlign w:val="center"/>
            <w:hideMark/>
          </w:tcPr>
          <w:p w14:paraId="6395A451"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0.32</w:t>
            </w:r>
          </w:p>
        </w:tc>
        <w:tc>
          <w:tcPr>
            <w:tcW w:w="2631" w:type="dxa"/>
            <w:shd w:val="clear" w:color="auto" w:fill="FAE2D5" w:themeFill="accent2" w:themeFillTint="33"/>
            <w:vAlign w:val="center"/>
            <w:hideMark/>
          </w:tcPr>
          <w:p w14:paraId="7ECD947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Violations</w:t>
            </w:r>
          </w:p>
        </w:tc>
      </w:tr>
      <w:tr w:rsidR="005B1EA0" w:rsidRPr="001E0A3B" w14:paraId="0A3444F1" w14:textId="77777777" w:rsidTr="005B1EA0">
        <w:trPr>
          <w:tblCellSpacing w:w="15" w:type="dxa"/>
        </w:trPr>
        <w:tc>
          <w:tcPr>
            <w:tcW w:w="1574" w:type="dxa"/>
            <w:shd w:val="clear" w:color="auto" w:fill="FAE2D5" w:themeFill="accent2" w:themeFillTint="33"/>
            <w:vAlign w:val="center"/>
            <w:hideMark/>
          </w:tcPr>
          <w:p w14:paraId="650A98A3"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Chicago_2022-2023.tsv</w:t>
            </w:r>
          </w:p>
        </w:tc>
        <w:tc>
          <w:tcPr>
            <w:tcW w:w="959" w:type="dxa"/>
            <w:shd w:val="clear" w:color="auto" w:fill="FAE2D5" w:themeFill="accent2" w:themeFillTint="33"/>
            <w:vAlign w:val="center"/>
            <w:hideMark/>
          </w:tcPr>
          <w:p w14:paraId="628E8A84"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w:t>
            </w:r>
          </w:p>
        </w:tc>
        <w:tc>
          <w:tcPr>
            <w:tcW w:w="958" w:type="dxa"/>
            <w:shd w:val="clear" w:color="auto" w:fill="FAE2D5" w:themeFill="accent2" w:themeFillTint="33"/>
            <w:vAlign w:val="center"/>
            <w:hideMark/>
          </w:tcPr>
          <w:p w14:paraId="1164D9F9"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35,197</w:t>
            </w:r>
          </w:p>
        </w:tc>
        <w:tc>
          <w:tcPr>
            <w:tcW w:w="1049" w:type="dxa"/>
            <w:shd w:val="clear" w:color="auto" w:fill="FAE2D5" w:themeFill="accent2" w:themeFillTint="33"/>
            <w:vAlign w:val="center"/>
            <w:hideMark/>
          </w:tcPr>
          <w:p w14:paraId="650AEE23"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17</w:t>
            </w:r>
          </w:p>
        </w:tc>
        <w:tc>
          <w:tcPr>
            <w:tcW w:w="1921" w:type="dxa"/>
            <w:shd w:val="clear" w:color="auto" w:fill="FAE2D5" w:themeFill="accent2" w:themeFillTint="33"/>
            <w:vAlign w:val="center"/>
            <w:hideMark/>
          </w:tcPr>
          <w:p w14:paraId="6F5E95E5"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30.57%</w:t>
            </w:r>
          </w:p>
        </w:tc>
        <w:tc>
          <w:tcPr>
            <w:tcW w:w="1010" w:type="dxa"/>
            <w:shd w:val="clear" w:color="auto" w:fill="FAE2D5" w:themeFill="accent2" w:themeFillTint="33"/>
            <w:vAlign w:val="center"/>
            <w:hideMark/>
          </w:tcPr>
          <w:p w14:paraId="1AA96296"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11,389</w:t>
            </w:r>
          </w:p>
        </w:tc>
        <w:tc>
          <w:tcPr>
            <w:tcW w:w="1238" w:type="dxa"/>
            <w:shd w:val="clear" w:color="auto" w:fill="FAE2D5" w:themeFill="accent2" w:themeFillTint="33"/>
            <w:vAlign w:val="center"/>
            <w:hideMark/>
          </w:tcPr>
          <w:p w14:paraId="6F37D9A6"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0.32</w:t>
            </w:r>
          </w:p>
        </w:tc>
        <w:tc>
          <w:tcPr>
            <w:tcW w:w="2631" w:type="dxa"/>
            <w:shd w:val="clear" w:color="auto" w:fill="FAE2D5" w:themeFill="accent2" w:themeFillTint="33"/>
            <w:vAlign w:val="center"/>
            <w:hideMark/>
          </w:tcPr>
          <w:p w14:paraId="4CA5A83F"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Violations</w:t>
            </w:r>
          </w:p>
        </w:tc>
      </w:tr>
      <w:tr w:rsidR="005B1EA0" w:rsidRPr="001E0A3B" w14:paraId="7EED0963" w14:textId="77777777" w:rsidTr="005B1EA0">
        <w:trPr>
          <w:tblCellSpacing w:w="15" w:type="dxa"/>
        </w:trPr>
        <w:tc>
          <w:tcPr>
            <w:tcW w:w="1574" w:type="dxa"/>
            <w:shd w:val="clear" w:color="auto" w:fill="FAE2D5" w:themeFill="accent2" w:themeFillTint="33"/>
            <w:vAlign w:val="center"/>
            <w:hideMark/>
          </w:tcPr>
          <w:p w14:paraId="1245930B"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Chicago_2023-2024.tsv</w:t>
            </w:r>
          </w:p>
        </w:tc>
        <w:tc>
          <w:tcPr>
            <w:tcW w:w="959" w:type="dxa"/>
            <w:shd w:val="clear" w:color="auto" w:fill="FAE2D5" w:themeFill="accent2" w:themeFillTint="33"/>
            <w:vAlign w:val="center"/>
            <w:hideMark/>
          </w:tcPr>
          <w:p w14:paraId="1226B709"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w:t>
            </w:r>
          </w:p>
        </w:tc>
        <w:tc>
          <w:tcPr>
            <w:tcW w:w="958" w:type="dxa"/>
            <w:shd w:val="clear" w:color="auto" w:fill="FAE2D5" w:themeFill="accent2" w:themeFillTint="33"/>
            <w:vAlign w:val="center"/>
            <w:hideMark/>
          </w:tcPr>
          <w:p w14:paraId="724883E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37,486</w:t>
            </w:r>
          </w:p>
        </w:tc>
        <w:tc>
          <w:tcPr>
            <w:tcW w:w="1049" w:type="dxa"/>
            <w:shd w:val="clear" w:color="auto" w:fill="FAE2D5" w:themeFill="accent2" w:themeFillTint="33"/>
            <w:vAlign w:val="center"/>
            <w:hideMark/>
          </w:tcPr>
          <w:p w14:paraId="62F9E2A7"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17</w:t>
            </w:r>
          </w:p>
        </w:tc>
        <w:tc>
          <w:tcPr>
            <w:tcW w:w="1921" w:type="dxa"/>
            <w:shd w:val="clear" w:color="auto" w:fill="FAE2D5" w:themeFill="accent2" w:themeFillTint="33"/>
            <w:vAlign w:val="center"/>
            <w:hideMark/>
          </w:tcPr>
          <w:p w14:paraId="27790C7E"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31.25%</w:t>
            </w:r>
          </w:p>
        </w:tc>
        <w:tc>
          <w:tcPr>
            <w:tcW w:w="1010" w:type="dxa"/>
            <w:shd w:val="clear" w:color="auto" w:fill="FAE2D5" w:themeFill="accent2" w:themeFillTint="33"/>
            <w:vAlign w:val="center"/>
            <w:hideMark/>
          </w:tcPr>
          <w:p w14:paraId="69E0FFD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12,416</w:t>
            </w:r>
          </w:p>
        </w:tc>
        <w:tc>
          <w:tcPr>
            <w:tcW w:w="1238" w:type="dxa"/>
            <w:shd w:val="clear" w:color="auto" w:fill="FAE2D5" w:themeFill="accent2" w:themeFillTint="33"/>
            <w:vAlign w:val="center"/>
            <w:hideMark/>
          </w:tcPr>
          <w:p w14:paraId="77C47CB3"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0.33</w:t>
            </w:r>
          </w:p>
        </w:tc>
        <w:tc>
          <w:tcPr>
            <w:tcW w:w="2631" w:type="dxa"/>
            <w:shd w:val="clear" w:color="auto" w:fill="FAE2D5" w:themeFill="accent2" w:themeFillTint="33"/>
            <w:vAlign w:val="center"/>
            <w:hideMark/>
          </w:tcPr>
          <w:p w14:paraId="47F0E0CE"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Violations</w:t>
            </w:r>
          </w:p>
        </w:tc>
      </w:tr>
      <w:tr w:rsidR="005B1EA0" w:rsidRPr="001E0A3B" w14:paraId="187E07D4" w14:textId="77777777" w:rsidTr="005B1EA0">
        <w:trPr>
          <w:tblCellSpacing w:w="15" w:type="dxa"/>
        </w:trPr>
        <w:tc>
          <w:tcPr>
            <w:tcW w:w="1574" w:type="dxa"/>
            <w:shd w:val="clear" w:color="auto" w:fill="FAE2D5" w:themeFill="accent2" w:themeFillTint="33"/>
            <w:vAlign w:val="center"/>
            <w:hideMark/>
          </w:tcPr>
          <w:p w14:paraId="668E10E6"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Chicago_2024-2025.tsv</w:t>
            </w:r>
          </w:p>
        </w:tc>
        <w:tc>
          <w:tcPr>
            <w:tcW w:w="959" w:type="dxa"/>
            <w:shd w:val="clear" w:color="auto" w:fill="FAE2D5" w:themeFill="accent2" w:themeFillTint="33"/>
            <w:vAlign w:val="center"/>
            <w:hideMark/>
          </w:tcPr>
          <w:p w14:paraId="732B4428"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w:t>
            </w:r>
          </w:p>
        </w:tc>
        <w:tc>
          <w:tcPr>
            <w:tcW w:w="958" w:type="dxa"/>
            <w:shd w:val="clear" w:color="auto" w:fill="FAE2D5" w:themeFill="accent2" w:themeFillTint="33"/>
            <w:vAlign w:val="center"/>
            <w:hideMark/>
          </w:tcPr>
          <w:p w14:paraId="5DE2B55B"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22,100</w:t>
            </w:r>
          </w:p>
        </w:tc>
        <w:tc>
          <w:tcPr>
            <w:tcW w:w="1049" w:type="dxa"/>
            <w:shd w:val="clear" w:color="auto" w:fill="FAE2D5" w:themeFill="accent2" w:themeFillTint="33"/>
            <w:vAlign w:val="center"/>
            <w:hideMark/>
          </w:tcPr>
          <w:p w14:paraId="5D544397"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17</w:t>
            </w:r>
          </w:p>
        </w:tc>
        <w:tc>
          <w:tcPr>
            <w:tcW w:w="1921" w:type="dxa"/>
            <w:shd w:val="clear" w:color="auto" w:fill="FAE2D5" w:themeFill="accent2" w:themeFillTint="33"/>
            <w:vAlign w:val="center"/>
            <w:hideMark/>
          </w:tcPr>
          <w:p w14:paraId="04B1E867"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31.52%</w:t>
            </w:r>
          </w:p>
        </w:tc>
        <w:tc>
          <w:tcPr>
            <w:tcW w:w="1010" w:type="dxa"/>
            <w:shd w:val="clear" w:color="auto" w:fill="FAE2D5" w:themeFill="accent2" w:themeFillTint="33"/>
            <w:vAlign w:val="center"/>
            <w:hideMark/>
          </w:tcPr>
          <w:p w14:paraId="382D6427"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7,437</w:t>
            </w:r>
          </w:p>
        </w:tc>
        <w:tc>
          <w:tcPr>
            <w:tcW w:w="1238" w:type="dxa"/>
            <w:shd w:val="clear" w:color="auto" w:fill="FAE2D5" w:themeFill="accent2" w:themeFillTint="33"/>
            <w:vAlign w:val="center"/>
            <w:hideMark/>
          </w:tcPr>
          <w:p w14:paraId="4067F081"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0.34</w:t>
            </w:r>
          </w:p>
        </w:tc>
        <w:tc>
          <w:tcPr>
            <w:tcW w:w="2631" w:type="dxa"/>
            <w:shd w:val="clear" w:color="auto" w:fill="FAE2D5" w:themeFill="accent2" w:themeFillTint="33"/>
            <w:vAlign w:val="center"/>
            <w:hideMark/>
          </w:tcPr>
          <w:p w14:paraId="6E825183"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Violations</w:t>
            </w:r>
          </w:p>
        </w:tc>
      </w:tr>
      <w:tr w:rsidR="005B1EA0" w:rsidRPr="001E0A3B" w14:paraId="70DA6CF5" w14:textId="77777777" w:rsidTr="005B1EA0">
        <w:trPr>
          <w:tblCellSpacing w:w="15" w:type="dxa"/>
        </w:trPr>
        <w:tc>
          <w:tcPr>
            <w:tcW w:w="1574" w:type="dxa"/>
            <w:shd w:val="clear" w:color="auto" w:fill="FAE2D5" w:themeFill="accent2" w:themeFillTint="33"/>
            <w:vAlign w:val="center"/>
            <w:hideMark/>
          </w:tcPr>
          <w:p w14:paraId="35FEFF99"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Chicago_2025-present.tsv</w:t>
            </w:r>
          </w:p>
        </w:tc>
        <w:tc>
          <w:tcPr>
            <w:tcW w:w="959" w:type="dxa"/>
            <w:shd w:val="clear" w:color="auto" w:fill="FAE2D5" w:themeFill="accent2" w:themeFillTint="33"/>
            <w:vAlign w:val="center"/>
            <w:hideMark/>
          </w:tcPr>
          <w:p w14:paraId="12A0512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Chicago</w:t>
            </w:r>
          </w:p>
        </w:tc>
        <w:tc>
          <w:tcPr>
            <w:tcW w:w="958" w:type="dxa"/>
            <w:shd w:val="clear" w:color="auto" w:fill="FAE2D5" w:themeFill="accent2" w:themeFillTint="33"/>
            <w:vAlign w:val="center"/>
            <w:hideMark/>
          </w:tcPr>
          <w:p w14:paraId="2B56CE7E"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2,875</w:t>
            </w:r>
          </w:p>
        </w:tc>
        <w:tc>
          <w:tcPr>
            <w:tcW w:w="1049" w:type="dxa"/>
            <w:shd w:val="clear" w:color="auto" w:fill="FAE2D5" w:themeFill="accent2" w:themeFillTint="33"/>
            <w:vAlign w:val="center"/>
            <w:hideMark/>
          </w:tcPr>
          <w:p w14:paraId="3C3C7285"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17</w:t>
            </w:r>
          </w:p>
        </w:tc>
        <w:tc>
          <w:tcPr>
            <w:tcW w:w="1921" w:type="dxa"/>
            <w:shd w:val="clear" w:color="auto" w:fill="FAE2D5" w:themeFill="accent2" w:themeFillTint="33"/>
            <w:vAlign w:val="center"/>
            <w:hideMark/>
          </w:tcPr>
          <w:p w14:paraId="76021B60"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29.74%</w:t>
            </w:r>
          </w:p>
        </w:tc>
        <w:tc>
          <w:tcPr>
            <w:tcW w:w="1010" w:type="dxa"/>
            <w:shd w:val="clear" w:color="auto" w:fill="FAE2D5" w:themeFill="accent2" w:themeFillTint="33"/>
            <w:vAlign w:val="center"/>
            <w:hideMark/>
          </w:tcPr>
          <w:p w14:paraId="49E12185"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925</w:t>
            </w:r>
          </w:p>
        </w:tc>
        <w:tc>
          <w:tcPr>
            <w:tcW w:w="1238" w:type="dxa"/>
            <w:shd w:val="clear" w:color="auto" w:fill="FAE2D5" w:themeFill="accent2" w:themeFillTint="33"/>
            <w:vAlign w:val="center"/>
            <w:hideMark/>
          </w:tcPr>
          <w:p w14:paraId="5CCFB7AB"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0.32</w:t>
            </w:r>
          </w:p>
        </w:tc>
        <w:tc>
          <w:tcPr>
            <w:tcW w:w="2631" w:type="dxa"/>
            <w:shd w:val="clear" w:color="auto" w:fill="FAE2D5" w:themeFill="accent2" w:themeFillTint="33"/>
            <w:vAlign w:val="center"/>
            <w:hideMark/>
          </w:tcPr>
          <w:p w14:paraId="27C5F87C" w14:textId="77777777" w:rsidR="001E0A3B" w:rsidRPr="001E0A3B" w:rsidRDefault="001E0A3B" w:rsidP="001E0A3B">
            <w:pPr>
              <w:jc w:val="both"/>
              <w:rPr>
                <w:rFonts w:asciiTheme="majorBidi" w:hAnsiTheme="majorBidi" w:cstheme="majorBidi"/>
              </w:rPr>
            </w:pPr>
            <w:r w:rsidRPr="001E0A3B">
              <w:rPr>
                <w:rFonts w:asciiTheme="majorBidi" w:hAnsiTheme="majorBidi" w:cstheme="majorBidi"/>
              </w:rPr>
              <w:t>—</w:t>
            </w:r>
          </w:p>
        </w:tc>
      </w:tr>
    </w:tbl>
    <w:p w14:paraId="2A099AF0" w14:textId="66B21E0A" w:rsidR="001E0A3B" w:rsidRPr="00FC4850" w:rsidRDefault="001E0A3B" w:rsidP="001E0A3B">
      <w:pPr>
        <w:jc w:val="both"/>
        <w:rPr>
          <w:rFonts w:asciiTheme="majorBidi" w:hAnsiTheme="majorBidi" w:cstheme="majorBidi"/>
        </w:rPr>
      </w:pPr>
    </w:p>
    <w:p w14:paraId="06855A1E" w14:textId="77777777" w:rsidR="00FC4850" w:rsidRPr="00FC4850" w:rsidRDefault="00FC4850" w:rsidP="00FC4850">
      <w:pPr>
        <w:jc w:val="both"/>
        <w:rPr>
          <w:rFonts w:asciiTheme="majorBidi" w:hAnsiTheme="majorBidi" w:cstheme="majorBidi"/>
          <w:b/>
          <w:bCs/>
        </w:rPr>
      </w:pPr>
      <w:r w:rsidRPr="00FC4850">
        <w:rPr>
          <w:rFonts w:asciiTheme="majorBidi" w:hAnsiTheme="majorBidi" w:cstheme="majorBidi"/>
          <w:b/>
          <w:bCs/>
        </w:rPr>
        <w:t>4. Cleaning</w:t>
      </w:r>
    </w:p>
    <w:p w14:paraId="44DEECB1" w14:textId="77777777" w:rsidR="00FC4850" w:rsidRDefault="00FC4850" w:rsidP="00FC4850">
      <w:pPr>
        <w:jc w:val="both"/>
        <w:rPr>
          <w:rFonts w:asciiTheme="majorBidi" w:hAnsiTheme="majorBidi" w:cstheme="majorBidi"/>
        </w:rPr>
      </w:pPr>
      <w:r w:rsidRPr="00FC4850">
        <w:rPr>
          <w:rFonts w:asciiTheme="majorBidi" w:hAnsiTheme="majorBidi" w:cstheme="majorBidi"/>
        </w:rPr>
        <w:t xml:space="preserve">Data cleaning workflows were executed in </w:t>
      </w:r>
      <w:r w:rsidRPr="00FC4850">
        <w:rPr>
          <w:rFonts w:asciiTheme="majorBidi" w:hAnsiTheme="majorBidi" w:cstheme="majorBidi"/>
          <w:b/>
          <w:bCs/>
        </w:rPr>
        <w:t>Alteryx</w:t>
      </w:r>
      <w:r w:rsidRPr="00FC4850">
        <w:rPr>
          <w:rFonts w:asciiTheme="majorBidi" w:hAnsiTheme="majorBidi" w:cstheme="majorBidi"/>
        </w:rPr>
        <w:t xml:space="preserve"> and </w:t>
      </w:r>
      <w:r w:rsidRPr="00FC4850">
        <w:rPr>
          <w:rFonts w:asciiTheme="majorBidi" w:hAnsiTheme="majorBidi" w:cstheme="majorBidi"/>
          <w:b/>
          <w:bCs/>
        </w:rPr>
        <w:t xml:space="preserve">Databricks </w:t>
      </w:r>
      <w:proofErr w:type="spellStart"/>
      <w:r w:rsidRPr="00FC4850">
        <w:rPr>
          <w:rFonts w:asciiTheme="majorBidi" w:hAnsiTheme="majorBidi" w:cstheme="majorBidi"/>
          <w:b/>
          <w:bCs/>
        </w:rPr>
        <w:t>PySpark</w:t>
      </w:r>
      <w:proofErr w:type="spellEnd"/>
      <w:r w:rsidRPr="00FC4850">
        <w:rPr>
          <w:rFonts w:asciiTheme="majorBidi" w:hAnsiTheme="majorBidi" w:cstheme="majorBidi"/>
        </w:rPr>
        <w:t>, focusing on the following key operations:</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6210"/>
      </w:tblGrid>
      <w:tr w:rsidR="00FC4850" w:rsidRPr="00FC4850" w14:paraId="1E25DEC7" w14:textId="77777777" w:rsidTr="00FC4850">
        <w:trPr>
          <w:tblHeader/>
          <w:tblCellSpacing w:w="15" w:type="dxa"/>
        </w:trPr>
        <w:tc>
          <w:tcPr>
            <w:tcW w:w="2920" w:type="dxa"/>
            <w:vAlign w:val="center"/>
            <w:hideMark/>
          </w:tcPr>
          <w:p w14:paraId="324A82EC" w14:textId="77777777" w:rsidR="00FC4850" w:rsidRPr="00FC4850" w:rsidRDefault="00FC4850" w:rsidP="00FC4850">
            <w:pPr>
              <w:jc w:val="both"/>
              <w:rPr>
                <w:rFonts w:asciiTheme="majorBidi" w:hAnsiTheme="majorBidi" w:cstheme="majorBidi"/>
                <w:b/>
                <w:bCs/>
              </w:rPr>
            </w:pPr>
            <w:r w:rsidRPr="00FC4850">
              <w:rPr>
                <w:rFonts w:asciiTheme="majorBidi" w:hAnsiTheme="majorBidi" w:cstheme="majorBidi"/>
                <w:b/>
                <w:bCs/>
              </w:rPr>
              <w:lastRenderedPageBreak/>
              <w:t>Action</w:t>
            </w:r>
          </w:p>
        </w:tc>
        <w:tc>
          <w:tcPr>
            <w:tcW w:w="6165" w:type="dxa"/>
            <w:vAlign w:val="center"/>
            <w:hideMark/>
          </w:tcPr>
          <w:p w14:paraId="6F8D6342" w14:textId="77777777" w:rsidR="00FC4850" w:rsidRPr="00FC4850" w:rsidRDefault="00FC4850" w:rsidP="00FC4850">
            <w:pPr>
              <w:jc w:val="both"/>
              <w:rPr>
                <w:rFonts w:asciiTheme="majorBidi" w:hAnsiTheme="majorBidi" w:cstheme="majorBidi"/>
                <w:b/>
                <w:bCs/>
              </w:rPr>
            </w:pPr>
            <w:r w:rsidRPr="00FC4850">
              <w:rPr>
                <w:rFonts w:asciiTheme="majorBidi" w:hAnsiTheme="majorBidi" w:cstheme="majorBidi"/>
                <w:b/>
                <w:bCs/>
              </w:rPr>
              <w:t>Description</w:t>
            </w:r>
          </w:p>
        </w:tc>
      </w:tr>
      <w:tr w:rsidR="00FC4850" w:rsidRPr="00FC4850" w14:paraId="5BA5E71F" w14:textId="77777777" w:rsidTr="00FC4850">
        <w:trPr>
          <w:tblCellSpacing w:w="15" w:type="dxa"/>
        </w:trPr>
        <w:tc>
          <w:tcPr>
            <w:tcW w:w="2920" w:type="dxa"/>
            <w:vAlign w:val="center"/>
            <w:hideMark/>
          </w:tcPr>
          <w:p w14:paraId="2DE03F40" w14:textId="02E16D09" w:rsidR="00FC4850" w:rsidRPr="00FC4850" w:rsidRDefault="00FC4850" w:rsidP="00FC4850">
            <w:pPr>
              <w:jc w:val="both"/>
              <w:rPr>
                <w:rFonts w:asciiTheme="majorBidi" w:hAnsiTheme="majorBidi" w:cstheme="majorBidi"/>
              </w:rPr>
            </w:pPr>
            <w:r w:rsidRPr="00FC4850">
              <w:rPr>
                <w:rFonts w:asciiTheme="majorBidi" w:hAnsiTheme="majorBidi" w:cstheme="majorBidi"/>
              </w:rPr>
              <w:t>Address Concatenation</w:t>
            </w:r>
          </w:p>
        </w:tc>
        <w:tc>
          <w:tcPr>
            <w:tcW w:w="6165" w:type="dxa"/>
            <w:vAlign w:val="center"/>
            <w:hideMark/>
          </w:tcPr>
          <w:p w14:paraId="0EE7549E"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For Dallas, constructed Full Address from street components</w:t>
            </w:r>
          </w:p>
        </w:tc>
      </w:tr>
      <w:tr w:rsidR="00FC4850" w:rsidRPr="00FC4850" w14:paraId="42CB1A0F" w14:textId="77777777" w:rsidTr="00FC4850">
        <w:trPr>
          <w:tblCellSpacing w:w="15" w:type="dxa"/>
        </w:trPr>
        <w:tc>
          <w:tcPr>
            <w:tcW w:w="2920" w:type="dxa"/>
            <w:vAlign w:val="center"/>
            <w:hideMark/>
          </w:tcPr>
          <w:p w14:paraId="06A0732C" w14:textId="0AF04621" w:rsidR="00FC4850" w:rsidRPr="00FC4850" w:rsidRDefault="00FC4850" w:rsidP="00FC4850">
            <w:pPr>
              <w:jc w:val="both"/>
              <w:rPr>
                <w:rFonts w:asciiTheme="majorBidi" w:hAnsiTheme="majorBidi" w:cstheme="majorBidi"/>
              </w:rPr>
            </w:pPr>
            <w:r w:rsidRPr="00FC4850">
              <w:rPr>
                <w:rFonts w:asciiTheme="majorBidi" w:hAnsiTheme="majorBidi" w:cstheme="majorBidi"/>
              </w:rPr>
              <w:t>Text Standardization</w:t>
            </w:r>
          </w:p>
        </w:tc>
        <w:tc>
          <w:tcPr>
            <w:tcW w:w="6165" w:type="dxa"/>
            <w:vAlign w:val="center"/>
            <w:hideMark/>
          </w:tcPr>
          <w:p w14:paraId="546F0978"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Uniform uppercasing for cities, states, facility types</w:t>
            </w:r>
          </w:p>
        </w:tc>
      </w:tr>
      <w:tr w:rsidR="00FC4850" w:rsidRPr="00FC4850" w14:paraId="3DCAE6C1" w14:textId="77777777" w:rsidTr="00FC4850">
        <w:trPr>
          <w:tblCellSpacing w:w="15" w:type="dxa"/>
        </w:trPr>
        <w:tc>
          <w:tcPr>
            <w:tcW w:w="2920" w:type="dxa"/>
            <w:vAlign w:val="center"/>
            <w:hideMark/>
          </w:tcPr>
          <w:p w14:paraId="04B386A6" w14:textId="4590D46D" w:rsidR="00FC4850" w:rsidRPr="00FC4850" w:rsidRDefault="00FC4850" w:rsidP="00FC4850">
            <w:pPr>
              <w:jc w:val="both"/>
              <w:rPr>
                <w:rFonts w:asciiTheme="majorBidi" w:hAnsiTheme="majorBidi" w:cstheme="majorBidi"/>
              </w:rPr>
            </w:pPr>
            <w:r w:rsidRPr="00FC4850">
              <w:rPr>
                <w:rFonts w:asciiTheme="majorBidi" w:hAnsiTheme="majorBidi" w:cstheme="majorBidi"/>
              </w:rPr>
              <w:t>Date Parsing</w:t>
            </w:r>
          </w:p>
        </w:tc>
        <w:tc>
          <w:tcPr>
            <w:tcW w:w="6165" w:type="dxa"/>
            <w:vAlign w:val="center"/>
            <w:hideMark/>
          </w:tcPr>
          <w:p w14:paraId="76412F92"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Standardized date fields and extracted month, year</w:t>
            </w:r>
          </w:p>
        </w:tc>
      </w:tr>
      <w:tr w:rsidR="00FC4850" w:rsidRPr="00FC4850" w14:paraId="6DAC7634" w14:textId="77777777" w:rsidTr="00FC4850">
        <w:trPr>
          <w:tblCellSpacing w:w="15" w:type="dxa"/>
        </w:trPr>
        <w:tc>
          <w:tcPr>
            <w:tcW w:w="2920" w:type="dxa"/>
            <w:vAlign w:val="center"/>
            <w:hideMark/>
          </w:tcPr>
          <w:p w14:paraId="2C03578D" w14:textId="7FEC4CDE" w:rsidR="00FC4850" w:rsidRPr="00FC4850" w:rsidRDefault="00FC4850" w:rsidP="00FC4850">
            <w:pPr>
              <w:jc w:val="both"/>
              <w:rPr>
                <w:rFonts w:asciiTheme="majorBidi" w:hAnsiTheme="majorBidi" w:cstheme="majorBidi"/>
              </w:rPr>
            </w:pPr>
            <w:r w:rsidRPr="00FC4850">
              <w:rPr>
                <w:rFonts w:asciiTheme="majorBidi" w:hAnsiTheme="majorBidi" w:cstheme="majorBidi"/>
              </w:rPr>
              <w:t>Violation Parsing</w:t>
            </w:r>
          </w:p>
        </w:tc>
        <w:tc>
          <w:tcPr>
            <w:tcW w:w="6165" w:type="dxa"/>
            <w:vAlign w:val="center"/>
            <w:hideMark/>
          </w:tcPr>
          <w:p w14:paraId="1742831C"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Regex + string ops to extract code, description, and comments</w:t>
            </w:r>
          </w:p>
        </w:tc>
      </w:tr>
      <w:tr w:rsidR="00FC4850" w:rsidRPr="00FC4850" w14:paraId="251C6968" w14:textId="77777777" w:rsidTr="00FC4850">
        <w:trPr>
          <w:tblCellSpacing w:w="15" w:type="dxa"/>
        </w:trPr>
        <w:tc>
          <w:tcPr>
            <w:tcW w:w="2920" w:type="dxa"/>
            <w:vAlign w:val="center"/>
            <w:hideMark/>
          </w:tcPr>
          <w:p w14:paraId="0C3F891A" w14:textId="6F1FDABD" w:rsidR="00FC4850" w:rsidRPr="00FC4850" w:rsidRDefault="00FC4850" w:rsidP="00FC4850">
            <w:pPr>
              <w:jc w:val="both"/>
              <w:rPr>
                <w:rFonts w:asciiTheme="majorBidi" w:hAnsiTheme="majorBidi" w:cstheme="majorBidi"/>
              </w:rPr>
            </w:pPr>
            <w:r w:rsidRPr="00FC4850">
              <w:rPr>
                <w:rFonts w:asciiTheme="majorBidi" w:hAnsiTheme="majorBidi" w:cstheme="majorBidi"/>
              </w:rPr>
              <w:t>Zip Correction</w:t>
            </w:r>
          </w:p>
        </w:tc>
        <w:tc>
          <w:tcPr>
            <w:tcW w:w="6165" w:type="dxa"/>
            <w:vAlign w:val="center"/>
            <w:hideMark/>
          </w:tcPr>
          <w:p w14:paraId="7C7B669C"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Converted float zips to string, fixed nulls</w:t>
            </w:r>
          </w:p>
        </w:tc>
      </w:tr>
      <w:tr w:rsidR="00FC4850" w:rsidRPr="00FC4850" w14:paraId="14C45AF5" w14:textId="77777777" w:rsidTr="00FC4850">
        <w:trPr>
          <w:tblCellSpacing w:w="15" w:type="dxa"/>
        </w:trPr>
        <w:tc>
          <w:tcPr>
            <w:tcW w:w="2920" w:type="dxa"/>
            <w:vAlign w:val="center"/>
            <w:hideMark/>
          </w:tcPr>
          <w:p w14:paraId="4E0482A3" w14:textId="042E912C" w:rsidR="00FC4850" w:rsidRPr="00FC4850" w:rsidRDefault="00FC4850" w:rsidP="00FC4850">
            <w:pPr>
              <w:jc w:val="both"/>
              <w:rPr>
                <w:rFonts w:asciiTheme="majorBidi" w:hAnsiTheme="majorBidi" w:cstheme="majorBidi"/>
              </w:rPr>
            </w:pPr>
            <w:r w:rsidRPr="00FC4850">
              <w:rPr>
                <w:rFonts w:asciiTheme="majorBidi" w:hAnsiTheme="majorBidi" w:cstheme="majorBidi"/>
              </w:rPr>
              <w:t>Risk Normalization</w:t>
            </w:r>
          </w:p>
        </w:tc>
        <w:tc>
          <w:tcPr>
            <w:tcW w:w="6165" w:type="dxa"/>
            <w:vAlign w:val="center"/>
            <w:hideMark/>
          </w:tcPr>
          <w:p w14:paraId="1E148879"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Ensured Risk values consistent (Risk 1, Risk 2, etc.)</w:t>
            </w:r>
          </w:p>
        </w:tc>
      </w:tr>
      <w:tr w:rsidR="00FC4850" w:rsidRPr="00FC4850" w14:paraId="77F196A8" w14:textId="77777777" w:rsidTr="00FC4850">
        <w:trPr>
          <w:tblCellSpacing w:w="15" w:type="dxa"/>
        </w:trPr>
        <w:tc>
          <w:tcPr>
            <w:tcW w:w="2920" w:type="dxa"/>
            <w:vAlign w:val="center"/>
            <w:hideMark/>
          </w:tcPr>
          <w:p w14:paraId="4BE22A0B" w14:textId="2807AB38" w:rsidR="00FC4850" w:rsidRPr="00FC4850" w:rsidRDefault="00FC4850" w:rsidP="00FC4850">
            <w:pPr>
              <w:jc w:val="both"/>
              <w:rPr>
                <w:rFonts w:asciiTheme="majorBidi" w:hAnsiTheme="majorBidi" w:cstheme="majorBidi"/>
              </w:rPr>
            </w:pPr>
            <w:r w:rsidRPr="00FC4850">
              <w:rPr>
                <w:rFonts w:asciiTheme="majorBidi" w:hAnsiTheme="majorBidi" w:cstheme="majorBidi"/>
              </w:rPr>
              <w:t>Result Mapping</w:t>
            </w:r>
          </w:p>
        </w:tc>
        <w:tc>
          <w:tcPr>
            <w:tcW w:w="6165" w:type="dxa"/>
            <w:vAlign w:val="center"/>
            <w:hideMark/>
          </w:tcPr>
          <w:p w14:paraId="3E73B4F3" w14:textId="77777777" w:rsidR="00FC4850" w:rsidRPr="00FC4850" w:rsidRDefault="00FC4850" w:rsidP="00FC4850">
            <w:pPr>
              <w:jc w:val="both"/>
              <w:rPr>
                <w:rFonts w:asciiTheme="majorBidi" w:hAnsiTheme="majorBidi" w:cstheme="majorBidi"/>
              </w:rPr>
            </w:pPr>
            <w:r w:rsidRPr="00FC4850">
              <w:rPr>
                <w:rFonts w:asciiTheme="majorBidi" w:hAnsiTheme="majorBidi" w:cstheme="majorBidi"/>
              </w:rPr>
              <w:t>Converted Chicago-style Results to Dallas-like score bands</w:t>
            </w:r>
          </w:p>
        </w:tc>
      </w:tr>
    </w:tbl>
    <w:p w14:paraId="181F2284" w14:textId="77777777" w:rsidR="006A6123" w:rsidRDefault="006A6123" w:rsidP="001E0A3B">
      <w:pPr>
        <w:jc w:val="both"/>
        <w:rPr>
          <w:rFonts w:asciiTheme="majorBidi" w:hAnsiTheme="majorBidi" w:cstheme="majorBidi"/>
          <w:b/>
          <w:bCs/>
        </w:rPr>
      </w:pPr>
    </w:p>
    <w:p w14:paraId="6BFF222D" w14:textId="45BA536C"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Dallas Dataset (Wide Format)</w:t>
      </w:r>
    </w:p>
    <w:p w14:paraId="35CEF76F" w14:textId="77777777" w:rsidR="001E0A3B" w:rsidRPr="001E0A3B" w:rsidRDefault="001E0A3B" w:rsidP="001E0A3B">
      <w:pPr>
        <w:numPr>
          <w:ilvl w:val="0"/>
          <w:numId w:val="11"/>
        </w:numPr>
        <w:jc w:val="both"/>
        <w:rPr>
          <w:rFonts w:asciiTheme="majorBidi" w:hAnsiTheme="majorBidi" w:cstheme="majorBidi"/>
          <w:b/>
          <w:bCs/>
        </w:rPr>
      </w:pPr>
      <w:r w:rsidRPr="001E0A3B">
        <w:rPr>
          <w:rFonts w:asciiTheme="majorBidi" w:hAnsiTheme="majorBidi" w:cstheme="majorBidi"/>
          <w:b/>
          <w:bCs/>
        </w:rPr>
        <w:t>Shape: 47,219 rows × 114 columns</w:t>
      </w:r>
    </w:p>
    <w:p w14:paraId="5FF72421" w14:textId="12337496"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Major Issues Identified:</w:t>
      </w:r>
    </w:p>
    <w:p w14:paraId="2731F8C8" w14:textId="2750D3EC" w:rsidR="001E0A3B" w:rsidRPr="001E0A3B" w:rsidRDefault="001E0A3B" w:rsidP="006A6123">
      <w:pPr>
        <w:jc w:val="both"/>
        <w:rPr>
          <w:rFonts w:asciiTheme="majorBidi" w:hAnsiTheme="majorBidi" w:cstheme="majorBidi"/>
        </w:rPr>
      </w:pPr>
      <w:r w:rsidRPr="001E0A3B">
        <w:rPr>
          <w:rFonts w:asciiTheme="majorBidi" w:hAnsiTheme="majorBidi" w:cstheme="majorBidi"/>
          <w:b/>
          <w:bCs/>
        </w:rPr>
        <w:t xml:space="preserve">1. </w:t>
      </w:r>
      <w:r w:rsidR="006A6123" w:rsidRPr="006A6123">
        <w:rPr>
          <w:rFonts w:asciiTheme="majorBidi" w:hAnsiTheme="majorBidi" w:cstheme="majorBidi"/>
          <w:b/>
          <w:bCs/>
        </w:rPr>
        <w:t>Wide Format Violations</w:t>
      </w:r>
    </w:p>
    <w:p w14:paraId="7E8D4275" w14:textId="71C8BCA5" w:rsidR="006A6123" w:rsidRDefault="006A6123" w:rsidP="006A6123">
      <w:pPr>
        <w:numPr>
          <w:ilvl w:val="0"/>
          <w:numId w:val="12"/>
        </w:numPr>
        <w:jc w:val="both"/>
        <w:rPr>
          <w:rFonts w:asciiTheme="majorBidi" w:hAnsiTheme="majorBidi" w:cstheme="majorBidi"/>
        </w:rPr>
      </w:pPr>
      <w:r w:rsidRPr="006A6123">
        <w:rPr>
          <w:rFonts w:asciiTheme="majorBidi" w:hAnsiTheme="majorBidi" w:cstheme="majorBidi"/>
        </w:rPr>
        <w:t>Each file contains 100+ columns for violations (Violation Description - 1 to Violation Description - 25, and corresponding Points, Memo, Detail).</w:t>
      </w:r>
    </w:p>
    <w:p w14:paraId="4321CE9F" w14:textId="2CD18FFA" w:rsidR="001E0A3B" w:rsidRPr="001E0A3B" w:rsidRDefault="001E0A3B" w:rsidP="001E0A3B">
      <w:pPr>
        <w:numPr>
          <w:ilvl w:val="0"/>
          <w:numId w:val="12"/>
        </w:numPr>
        <w:jc w:val="both"/>
        <w:rPr>
          <w:rFonts w:asciiTheme="majorBidi" w:hAnsiTheme="majorBidi" w:cstheme="majorBidi"/>
        </w:rPr>
      </w:pPr>
      <w:r w:rsidRPr="001E0A3B">
        <w:rPr>
          <w:rFonts w:asciiTheme="majorBidi" w:hAnsiTheme="majorBidi" w:cstheme="majorBidi"/>
        </w:rPr>
        <w:t>25 blocks of violation fields (Violation Description - 1 to Violation Memo - 25)</w:t>
      </w:r>
    </w:p>
    <w:p w14:paraId="03008BEC" w14:textId="5E78F1BE" w:rsidR="001E0A3B" w:rsidRPr="001E0A3B" w:rsidRDefault="006A6123" w:rsidP="001E0A3B">
      <w:pPr>
        <w:numPr>
          <w:ilvl w:val="0"/>
          <w:numId w:val="12"/>
        </w:numPr>
        <w:jc w:val="both"/>
        <w:rPr>
          <w:rFonts w:asciiTheme="majorBidi" w:hAnsiTheme="majorBidi" w:cstheme="majorBidi"/>
        </w:rPr>
      </w:pPr>
      <w:r>
        <w:rPr>
          <w:rFonts w:asciiTheme="majorBidi" w:hAnsiTheme="majorBidi" w:cstheme="majorBidi"/>
        </w:rPr>
        <w:t xml:space="preserve">High Sparsity: </w:t>
      </w:r>
      <w:r w:rsidR="001E0A3B" w:rsidRPr="001E0A3B">
        <w:rPr>
          <w:rFonts w:asciiTheme="majorBidi" w:hAnsiTheme="majorBidi" w:cstheme="majorBidi"/>
        </w:rPr>
        <w:t>Fields from Violation 6 onward are 99.9%+ null</w:t>
      </w:r>
    </w:p>
    <w:p w14:paraId="47048E43" w14:textId="77777777" w:rsidR="001E0A3B" w:rsidRPr="001E0A3B" w:rsidRDefault="001E0A3B" w:rsidP="001E0A3B">
      <w:pPr>
        <w:numPr>
          <w:ilvl w:val="1"/>
          <w:numId w:val="12"/>
        </w:numPr>
        <w:jc w:val="both"/>
        <w:rPr>
          <w:rFonts w:asciiTheme="majorBidi" w:hAnsiTheme="majorBidi" w:cstheme="majorBidi"/>
        </w:rPr>
      </w:pPr>
      <w:r w:rsidRPr="001E0A3B">
        <w:rPr>
          <w:rFonts w:asciiTheme="majorBidi" w:hAnsiTheme="majorBidi" w:cstheme="majorBidi"/>
        </w:rPr>
        <w:t>E.g., Violation Points - 25: 99.99% missing</w:t>
      </w:r>
    </w:p>
    <w:p w14:paraId="14D27CA8" w14:textId="77777777" w:rsidR="001E0A3B" w:rsidRPr="001E0A3B" w:rsidRDefault="001E0A3B" w:rsidP="001E0A3B">
      <w:pPr>
        <w:numPr>
          <w:ilvl w:val="1"/>
          <w:numId w:val="12"/>
        </w:numPr>
        <w:jc w:val="both"/>
        <w:rPr>
          <w:rFonts w:asciiTheme="majorBidi" w:hAnsiTheme="majorBidi" w:cstheme="majorBidi"/>
        </w:rPr>
      </w:pPr>
      <w:r w:rsidRPr="001E0A3B">
        <w:rPr>
          <w:rFonts w:asciiTheme="majorBidi" w:hAnsiTheme="majorBidi" w:cstheme="majorBidi"/>
        </w:rPr>
        <w:t>Even Violation 1 fields have ~9–19% nulls</w:t>
      </w:r>
    </w:p>
    <w:p w14:paraId="6A04FB1E" w14:textId="0249ED6D" w:rsidR="001E0A3B" w:rsidRPr="001E0A3B" w:rsidRDefault="001E0A3B" w:rsidP="006A6123">
      <w:pPr>
        <w:ind w:firstLine="360"/>
        <w:jc w:val="both"/>
        <w:rPr>
          <w:rFonts w:asciiTheme="majorBidi" w:hAnsiTheme="majorBidi" w:cstheme="majorBidi"/>
          <w:b/>
          <w:bCs/>
        </w:rPr>
      </w:pPr>
      <w:r w:rsidRPr="001E0A3B">
        <w:rPr>
          <w:rFonts w:asciiTheme="majorBidi" w:hAnsiTheme="majorBidi" w:cstheme="majorBidi"/>
          <w:b/>
          <w:bCs/>
        </w:rPr>
        <w:t>Cleaning Action:</w:t>
      </w:r>
    </w:p>
    <w:p w14:paraId="5C228FAE" w14:textId="77777777" w:rsidR="001E0A3B" w:rsidRPr="001E0A3B" w:rsidRDefault="001E0A3B" w:rsidP="001E0A3B">
      <w:pPr>
        <w:numPr>
          <w:ilvl w:val="0"/>
          <w:numId w:val="13"/>
        </w:numPr>
        <w:jc w:val="both"/>
        <w:rPr>
          <w:rFonts w:asciiTheme="majorBidi" w:hAnsiTheme="majorBidi" w:cstheme="majorBidi"/>
        </w:rPr>
      </w:pPr>
      <w:r w:rsidRPr="001E0A3B">
        <w:rPr>
          <w:rFonts w:asciiTheme="majorBidi" w:hAnsiTheme="majorBidi" w:cstheme="majorBidi"/>
        </w:rPr>
        <w:t>Drop or unpivot violations intelligently (retain only meaningful ones)</w:t>
      </w:r>
    </w:p>
    <w:p w14:paraId="4B5281AE" w14:textId="03BD14E0" w:rsidR="001E0A3B" w:rsidRPr="001E0A3B" w:rsidRDefault="001E0A3B" w:rsidP="006A6123">
      <w:pPr>
        <w:numPr>
          <w:ilvl w:val="0"/>
          <w:numId w:val="13"/>
        </w:numPr>
        <w:jc w:val="both"/>
        <w:rPr>
          <w:rFonts w:asciiTheme="majorBidi" w:hAnsiTheme="majorBidi" w:cstheme="majorBidi"/>
        </w:rPr>
      </w:pPr>
      <w:r w:rsidRPr="001E0A3B">
        <w:rPr>
          <w:rFonts w:asciiTheme="majorBidi" w:hAnsiTheme="majorBidi" w:cstheme="majorBidi"/>
        </w:rPr>
        <w:t xml:space="preserve">Convert wide format to long format using </w:t>
      </w:r>
      <w:proofErr w:type="gramStart"/>
      <w:r w:rsidRPr="001E0A3B">
        <w:rPr>
          <w:rFonts w:asciiTheme="majorBidi" w:hAnsiTheme="majorBidi" w:cstheme="majorBidi"/>
        </w:rPr>
        <w:t>melt(</w:t>
      </w:r>
      <w:proofErr w:type="gramEnd"/>
      <w:r w:rsidRPr="001E0A3B">
        <w:rPr>
          <w:rFonts w:asciiTheme="majorBidi" w:hAnsiTheme="majorBidi" w:cstheme="majorBidi"/>
        </w:rPr>
        <w:t xml:space="preserve">) or </w:t>
      </w:r>
      <w:proofErr w:type="gramStart"/>
      <w:r w:rsidRPr="001E0A3B">
        <w:rPr>
          <w:rFonts w:asciiTheme="majorBidi" w:hAnsiTheme="majorBidi" w:cstheme="majorBidi"/>
        </w:rPr>
        <w:t>stack(</w:t>
      </w:r>
      <w:proofErr w:type="gramEnd"/>
      <w:r w:rsidRPr="001E0A3B">
        <w:rPr>
          <w:rFonts w:asciiTheme="majorBidi" w:hAnsiTheme="majorBidi" w:cstheme="majorBidi"/>
        </w:rPr>
        <w:t>)</w:t>
      </w:r>
    </w:p>
    <w:p w14:paraId="3745BFC9"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2. Address Field Fragmentation</w:t>
      </w:r>
    </w:p>
    <w:p w14:paraId="09DB581E" w14:textId="1A7A1FDC" w:rsidR="001E0A3B" w:rsidRPr="001E0A3B" w:rsidRDefault="001E0A3B" w:rsidP="001E0A3B">
      <w:pPr>
        <w:numPr>
          <w:ilvl w:val="0"/>
          <w:numId w:val="14"/>
        </w:numPr>
        <w:jc w:val="both"/>
        <w:rPr>
          <w:rFonts w:asciiTheme="majorBidi" w:hAnsiTheme="majorBidi" w:cstheme="majorBidi"/>
        </w:rPr>
      </w:pPr>
      <w:r w:rsidRPr="001E0A3B">
        <w:rPr>
          <w:rFonts w:asciiTheme="majorBidi" w:hAnsiTheme="majorBidi" w:cstheme="majorBidi"/>
        </w:rPr>
        <w:t>Spread across: Street Number, Street Name, Street Type, Street Direction, Street Unit, and Street Address</w:t>
      </w:r>
      <w:r w:rsidR="006A6123">
        <w:rPr>
          <w:rFonts w:asciiTheme="majorBidi" w:hAnsiTheme="majorBidi" w:cstheme="majorBidi"/>
        </w:rPr>
        <w:t>.</w:t>
      </w:r>
    </w:p>
    <w:p w14:paraId="3ED01F0F" w14:textId="4EDC4761" w:rsidR="001E0A3B" w:rsidRPr="001E0A3B" w:rsidRDefault="001E0A3B" w:rsidP="006A6123">
      <w:pPr>
        <w:ind w:firstLine="360"/>
        <w:jc w:val="both"/>
        <w:rPr>
          <w:rFonts w:asciiTheme="majorBidi" w:hAnsiTheme="majorBidi" w:cstheme="majorBidi"/>
          <w:b/>
          <w:bCs/>
        </w:rPr>
      </w:pPr>
      <w:r w:rsidRPr="001E0A3B">
        <w:rPr>
          <w:rFonts w:asciiTheme="majorBidi" w:hAnsiTheme="majorBidi" w:cstheme="majorBidi"/>
          <w:b/>
          <w:bCs/>
        </w:rPr>
        <w:t>Cleaning Action:</w:t>
      </w:r>
    </w:p>
    <w:p w14:paraId="51446A13" w14:textId="77777777" w:rsidR="001E0A3B" w:rsidRPr="001E0A3B" w:rsidRDefault="001E0A3B" w:rsidP="001E0A3B">
      <w:pPr>
        <w:numPr>
          <w:ilvl w:val="0"/>
          <w:numId w:val="15"/>
        </w:numPr>
        <w:jc w:val="both"/>
        <w:rPr>
          <w:rFonts w:asciiTheme="majorBidi" w:hAnsiTheme="majorBidi" w:cstheme="majorBidi"/>
        </w:rPr>
      </w:pPr>
      <w:r w:rsidRPr="001E0A3B">
        <w:rPr>
          <w:rFonts w:asciiTheme="majorBidi" w:hAnsiTheme="majorBidi" w:cstheme="majorBidi"/>
        </w:rPr>
        <w:t>Concatenate these into a Full Address column</w:t>
      </w:r>
    </w:p>
    <w:p w14:paraId="2C75C0DC" w14:textId="66BBC775" w:rsidR="001E0A3B" w:rsidRPr="001E0A3B" w:rsidRDefault="001E0A3B" w:rsidP="006A6123">
      <w:pPr>
        <w:numPr>
          <w:ilvl w:val="0"/>
          <w:numId w:val="15"/>
        </w:numPr>
        <w:jc w:val="both"/>
        <w:rPr>
          <w:rFonts w:asciiTheme="majorBidi" w:hAnsiTheme="majorBidi" w:cstheme="majorBidi"/>
          <w:b/>
          <w:bCs/>
        </w:rPr>
      </w:pPr>
      <w:r w:rsidRPr="001E0A3B">
        <w:rPr>
          <w:rFonts w:asciiTheme="majorBidi" w:hAnsiTheme="majorBidi" w:cstheme="majorBidi"/>
        </w:rPr>
        <w:t>Normalize text casing (e.g., uppercase)</w:t>
      </w:r>
    </w:p>
    <w:p w14:paraId="3C747E5B"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lastRenderedPageBreak/>
        <w:t>3. Geolocation Formatting</w:t>
      </w:r>
    </w:p>
    <w:p w14:paraId="5C203901" w14:textId="77777777" w:rsidR="001E0A3B" w:rsidRDefault="001E0A3B" w:rsidP="001E0A3B">
      <w:pPr>
        <w:numPr>
          <w:ilvl w:val="0"/>
          <w:numId w:val="16"/>
        </w:numPr>
        <w:jc w:val="both"/>
        <w:rPr>
          <w:rFonts w:asciiTheme="majorBidi" w:hAnsiTheme="majorBidi" w:cstheme="majorBidi"/>
        </w:rPr>
      </w:pPr>
      <w:r w:rsidRPr="001E0A3B">
        <w:rPr>
          <w:rFonts w:asciiTheme="majorBidi" w:hAnsiTheme="majorBidi" w:cstheme="majorBidi"/>
        </w:rPr>
        <w:t>Stored in a single text field like Lat Long Location (e.g., 5555 S BUCKNER BLVD\</w:t>
      </w:r>
      <w:proofErr w:type="gramStart"/>
      <w:r w:rsidRPr="001E0A3B">
        <w:rPr>
          <w:rFonts w:asciiTheme="majorBidi" w:hAnsiTheme="majorBidi" w:cstheme="majorBidi"/>
        </w:rPr>
        <w:t>n(</w:t>
      </w:r>
      <w:proofErr w:type="gramEnd"/>
      <w:r w:rsidRPr="001E0A3B">
        <w:rPr>
          <w:rFonts w:asciiTheme="majorBidi" w:hAnsiTheme="majorBidi" w:cstheme="majorBidi"/>
        </w:rPr>
        <w:t>32.793368, -96.685021))</w:t>
      </w:r>
    </w:p>
    <w:p w14:paraId="5534C77C" w14:textId="1BFE6B76" w:rsidR="006A6123" w:rsidRPr="001E0A3B" w:rsidRDefault="006A6123" w:rsidP="006A6123">
      <w:pPr>
        <w:numPr>
          <w:ilvl w:val="0"/>
          <w:numId w:val="16"/>
        </w:numPr>
        <w:jc w:val="both"/>
        <w:rPr>
          <w:rFonts w:asciiTheme="majorBidi" w:hAnsiTheme="majorBidi" w:cstheme="majorBidi"/>
        </w:rPr>
      </w:pPr>
      <w:r w:rsidRPr="006A6123">
        <w:rPr>
          <w:rFonts w:asciiTheme="majorBidi" w:hAnsiTheme="majorBidi" w:cstheme="majorBidi"/>
        </w:rPr>
        <w:t>Latitude and Longitude must be extracted into separate fields.</w:t>
      </w:r>
    </w:p>
    <w:p w14:paraId="5B37D44C" w14:textId="51268453" w:rsidR="001E0A3B" w:rsidRPr="001E0A3B" w:rsidRDefault="001E0A3B" w:rsidP="006A6123">
      <w:pPr>
        <w:ind w:firstLine="360"/>
        <w:jc w:val="both"/>
        <w:rPr>
          <w:rFonts w:asciiTheme="majorBidi" w:hAnsiTheme="majorBidi" w:cstheme="majorBidi"/>
          <w:b/>
          <w:bCs/>
        </w:rPr>
      </w:pPr>
      <w:r w:rsidRPr="001E0A3B">
        <w:rPr>
          <w:rFonts w:asciiTheme="majorBidi" w:hAnsiTheme="majorBidi" w:cstheme="majorBidi"/>
          <w:b/>
          <w:bCs/>
        </w:rPr>
        <w:t>Cleaning Action:</w:t>
      </w:r>
    </w:p>
    <w:p w14:paraId="0F4ADF55" w14:textId="3D5EC81B" w:rsidR="001E0A3B" w:rsidRPr="001E0A3B" w:rsidRDefault="001E0A3B" w:rsidP="006A6123">
      <w:pPr>
        <w:numPr>
          <w:ilvl w:val="0"/>
          <w:numId w:val="17"/>
        </w:numPr>
        <w:jc w:val="both"/>
        <w:rPr>
          <w:rFonts w:asciiTheme="majorBidi" w:hAnsiTheme="majorBidi" w:cstheme="majorBidi"/>
        </w:rPr>
      </w:pPr>
      <w:r w:rsidRPr="001E0A3B">
        <w:rPr>
          <w:rFonts w:asciiTheme="majorBidi" w:hAnsiTheme="majorBidi" w:cstheme="majorBidi"/>
        </w:rPr>
        <w:t>Use regex to extract Latitude and Longitude as separate float columns</w:t>
      </w:r>
    </w:p>
    <w:p w14:paraId="466669C4"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4. Mixed Data Types</w:t>
      </w:r>
    </w:p>
    <w:p w14:paraId="61F44C48" w14:textId="77777777" w:rsidR="001E0A3B" w:rsidRPr="001E0A3B" w:rsidRDefault="001E0A3B" w:rsidP="001E0A3B">
      <w:pPr>
        <w:numPr>
          <w:ilvl w:val="0"/>
          <w:numId w:val="18"/>
        </w:numPr>
        <w:jc w:val="both"/>
        <w:rPr>
          <w:rFonts w:asciiTheme="majorBidi" w:hAnsiTheme="majorBidi" w:cstheme="majorBidi"/>
        </w:rPr>
      </w:pPr>
      <w:r w:rsidRPr="001E0A3B">
        <w:rPr>
          <w:rFonts w:asciiTheme="majorBidi" w:hAnsiTheme="majorBidi" w:cstheme="majorBidi"/>
        </w:rPr>
        <w:t>Inspection Score is an object (string), should be converted to numeric</w:t>
      </w:r>
    </w:p>
    <w:p w14:paraId="741F5C51" w14:textId="461F1922" w:rsidR="001E0A3B" w:rsidRPr="001E0A3B" w:rsidRDefault="006A6123" w:rsidP="006A6123">
      <w:pPr>
        <w:numPr>
          <w:ilvl w:val="0"/>
          <w:numId w:val="18"/>
        </w:numPr>
        <w:jc w:val="both"/>
        <w:rPr>
          <w:rFonts w:asciiTheme="majorBidi" w:hAnsiTheme="majorBidi" w:cstheme="majorBidi"/>
          <w:b/>
          <w:bCs/>
        </w:rPr>
      </w:pPr>
      <w:r w:rsidRPr="006A6123">
        <w:rPr>
          <w:rFonts w:asciiTheme="majorBidi" w:hAnsiTheme="majorBidi" w:cstheme="majorBidi"/>
        </w:rPr>
        <w:t>Dates (Inspection Date, Inspection Month, Inspection Year) are string → should be parsed as datetime types.</w:t>
      </w:r>
    </w:p>
    <w:p w14:paraId="72257A6C" w14:textId="572F07D7" w:rsidR="001E0A3B" w:rsidRPr="001E0A3B" w:rsidRDefault="001E0A3B" w:rsidP="006A6123">
      <w:pPr>
        <w:ind w:firstLine="360"/>
        <w:jc w:val="both"/>
        <w:rPr>
          <w:rFonts w:asciiTheme="majorBidi" w:hAnsiTheme="majorBidi" w:cstheme="majorBidi"/>
          <w:b/>
          <w:bCs/>
        </w:rPr>
      </w:pPr>
      <w:r w:rsidRPr="001E0A3B">
        <w:rPr>
          <w:rFonts w:asciiTheme="majorBidi" w:hAnsiTheme="majorBidi" w:cstheme="majorBidi"/>
          <w:b/>
          <w:bCs/>
        </w:rPr>
        <w:t>Cleaning Action:</w:t>
      </w:r>
    </w:p>
    <w:p w14:paraId="16A4204E" w14:textId="1175C638" w:rsidR="001E0A3B" w:rsidRPr="001E0A3B" w:rsidRDefault="001E0A3B" w:rsidP="006A6123">
      <w:pPr>
        <w:numPr>
          <w:ilvl w:val="0"/>
          <w:numId w:val="19"/>
        </w:numPr>
        <w:jc w:val="both"/>
        <w:rPr>
          <w:rFonts w:asciiTheme="majorBidi" w:hAnsiTheme="majorBidi" w:cstheme="majorBidi"/>
        </w:rPr>
      </w:pPr>
      <w:r w:rsidRPr="001E0A3B">
        <w:rPr>
          <w:rFonts w:asciiTheme="majorBidi" w:hAnsiTheme="majorBidi" w:cstheme="majorBidi"/>
        </w:rPr>
        <w:t xml:space="preserve">Use </w:t>
      </w:r>
      <w:proofErr w:type="spellStart"/>
      <w:r w:rsidRPr="001E0A3B">
        <w:rPr>
          <w:rFonts w:asciiTheme="majorBidi" w:hAnsiTheme="majorBidi" w:cstheme="majorBidi"/>
        </w:rPr>
        <w:t>pd.to_</w:t>
      </w:r>
      <w:proofErr w:type="gramStart"/>
      <w:r w:rsidRPr="001E0A3B">
        <w:rPr>
          <w:rFonts w:asciiTheme="majorBidi" w:hAnsiTheme="majorBidi" w:cstheme="majorBidi"/>
        </w:rPr>
        <w:t>numeric</w:t>
      </w:r>
      <w:proofErr w:type="spellEnd"/>
      <w:r w:rsidRPr="001E0A3B">
        <w:rPr>
          <w:rFonts w:asciiTheme="majorBidi" w:hAnsiTheme="majorBidi" w:cstheme="majorBidi"/>
        </w:rPr>
        <w:t>(</w:t>
      </w:r>
      <w:proofErr w:type="gramEnd"/>
      <w:r w:rsidRPr="001E0A3B">
        <w:rPr>
          <w:rFonts w:asciiTheme="majorBidi" w:hAnsiTheme="majorBidi" w:cstheme="majorBidi"/>
        </w:rPr>
        <w:t xml:space="preserve">) and </w:t>
      </w:r>
      <w:proofErr w:type="spellStart"/>
      <w:r w:rsidRPr="001E0A3B">
        <w:rPr>
          <w:rFonts w:asciiTheme="majorBidi" w:hAnsiTheme="majorBidi" w:cstheme="majorBidi"/>
        </w:rPr>
        <w:t>pd.to_</w:t>
      </w:r>
      <w:proofErr w:type="gramStart"/>
      <w:r w:rsidRPr="001E0A3B">
        <w:rPr>
          <w:rFonts w:asciiTheme="majorBidi" w:hAnsiTheme="majorBidi" w:cstheme="majorBidi"/>
        </w:rPr>
        <w:t>datetime</w:t>
      </w:r>
      <w:proofErr w:type="spellEnd"/>
      <w:r w:rsidRPr="001E0A3B">
        <w:rPr>
          <w:rFonts w:asciiTheme="majorBidi" w:hAnsiTheme="majorBidi" w:cstheme="majorBidi"/>
        </w:rPr>
        <w:t>(</w:t>
      </w:r>
      <w:proofErr w:type="gramEnd"/>
      <w:r w:rsidRPr="001E0A3B">
        <w:rPr>
          <w:rFonts w:asciiTheme="majorBidi" w:hAnsiTheme="majorBidi" w:cstheme="majorBidi"/>
        </w:rPr>
        <w:t>) to correct types</w:t>
      </w:r>
    </w:p>
    <w:p w14:paraId="3178083C"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5. Standardization of ZIP Code</w:t>
      </w:r>
    </w:p>
    <w:p w14:paraId="64E0AC9A" w14:textId="77777777" w:rsidR="001E0A3B" w:rsidRPr="001E0A3B" w:rsidRDefault="001E0A3B" w:rsidP="001E0A3B">
      <w:pPr>
        <w:numPr>
          <w:ilvl w:val="0"/>
          <w:numId w:val="20"/>
        </w:numPr>
        <w:jc w:val="both"/>
        <w:rPr>
          <w:rFonts w:asciiTheme="majorBidi" w:hAnsiTheme="majorBidi" w:cstheme="majorBidi"/>
        </w:rPr>
      </w:pPr>
      <w:r w:rsidRPr="001E0A3B">
        <w:rPr>
          <w:rFonts w:asciiTheme="majorBidi" w:hAnsiTheme="majorBidi" w:cstheme="majorBidi"/>
        </w:rPr>
        <w:t>Should be uniform 5-digit strings</w:t>
      </w:r>
    </w:p>
    <w:p w14:paraId="1A4A82BD" w14:textId="77CEC4F9" w:rsidR="001E0A3B" w:rsidRPr="001E0A3B" w:rsidRDefault="001E0A3B" w:rsidP="006A6123">
      <w:pPr>
        <w:ind w:firstLine="360"/>
        <w:jc w:val="both"/>
        <w:rPr>
          <w:rFonts w:asciiTheme="majorBidi" w:hAnsiTheme="majorBidi" w:cstheme="majorBidi"/>
          <w:b/>
          <w:bCs/>
        </w:rPr>
      </w:pPr>
      <w:r w:rsidRPr="001E0A3B">
        <w:rPr>
          <w:rFonts w:asciiTheme="majorBidi" w:hAnsiTheme="majorBidi" w:cstheme="majorBidi"/>
          <w:b/>
          <w:bCs/>
        </w:rPr>
        <w:t>Cleaning Action:</w:t>
      </w:r>
    </w:p>
    <w:p w14:paraId="37864AA0" w14:textId="77777777" w:rsidR="001E0A3B" w:rsidRPr="001E0A3B" w:rsidRDefault="001E0A3B" w:rsidP="001E0A3B">
      <w:pPr>
        <w:numPr>
          <w:ilvl w:val="0"/>
          <w:numId w:val="21"/>
        </w:numPr>
        <w:jc w:val="both"/>
        <w:rPr>
          <w:rFonts w:asciiTheme="majorBidi" w:hAnsiTheme="majorBidi" w:cstheme="majorBidi"/>
        </w:rPr>
      </w:pPr>
      <w:r w:rsidRPr="001E0A3B">
        <w:rPr>
          <w:rFonts w:asciiTheme="majorBidi" w:hAnsiTheme="majorBidi" w:cstheme="majorBidi"/>
        </w:rPr>
        <w:t>Convert to str, fill missing as "UNKNOWN" or 00000</w:t>
      </w:r>
    </w:p>
    <w:tbl>
      <w:tblPr>
        <w:tblW w:w="9990"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7712"/>
      </w:tblGrid>
      <w:tr w:rsidR="006A6123" w:rsidRPr="006A6123" w14:paraId="6AE59904" w14:textId="77777777" w:rsidTr="00D05112">
        <w:trPr>
          <w:tblHeader/>
          <w:tblCellSpacing w:w="15" w:type="dxa"/>
        </w:trPr>
        <w:tc>
          <w:tcPr>
            <w:tcW w:w="2233" w:type="dxa"/>
            <w:vAlign w:val="center"/>
            <w:hideMark/>
          </w:tcPr>
          <w:p w14:paraId="4F2DAAEF" w14:textId="77777777" w:rsidR="006A6123" w:rsidRPr="006A6123" w:rsidRDefault="006A6123" w:rsidP="006A6123">
            <w:pPr>
              <w:jc w:val="both"/>
              <w:rPr>
                <w:rFonts w:asciiTheme="majorBidi" w:hAnsiTheme="majorBidi" w:cstheme="majorBidi"/>
                <w:b/>
                <w:bCs/>
              </w:rPr>
            </w:pPr>
            <w:r w:rsidRPr="006A6123">
              <w:rPr>
                <w:rFonts w:asciiTheme="majorBidi" w:hAnsiTheme="majorBidi" w:cstheme="majorBidi"/>
                <w:b/>
                <w:bCs/>
              </w:rPr>
              <w:t>Issue</w:t>
            </w:r>
          </w:p>
        </w:tc>
        <w:tc>
          <w:tcPr>
            <w:tcW w:w="7667" w:type="dxa"/>
            <w:vAlign w:val="center"/>
            <w:hideMark/>
          </w:tcPr>
          <w:p w14:paraId="2603627A" w14:textId="77777777" w:rsidR="006A6123" w:rsidRPr="006A6123" w:rsidRDefault="006A6123" w:rsidP="006A6123">
            <w:pPr>
              <w:jc w:val="both"/>
              <w:rPr>
                <w:rFonts w:asciiTheme="majorBidi" w:hAnsiTheme="majorBidi" w:cstheme="majorBidi"/>
                <w:b/>
                <w:bCs/>
              </w:rPr>
            </w:pPr>
            <w:r w:rsidRPr="006A6123">
              <w:rPr>
                <w:rFonts w:asciiTheme="majorBidi" w:hAnsiTheme="majorBidi" w:cstheme="majorBidi"/>
                <w:b/>
                <w:bCs/>
              </w:rPr>
              <w:t>Cleaning Solution</w:t>
            </w:r>
          </w:p>
        </w:tc>
      </w:tr>
      <w:tr w:rsidR="006A6123" w:rsidRPr="006A6123" w14:paraId="5EA8E12C" w14:textId="77777777" w:rsidTr="00D05112">
        <w:trPr>
          <w:tblCellSpacing w:w="15" w:type="dxa"/>
        </w:trPr>
        <w:tc>
          <w:tcPr>
            <w:tcW w:w="2233" w:type="dxa"/>
            <w:vAlign w:val="center"/>
            <w:hideMark/>
          </w:tcPr>
          <w:p w14:paraId="052C1F39"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Violation columns</w:t>
            </w:r>
          </w:p>
        </w:tc>
        <w:tc>
          <w:tcPr>
            <w:tcW w:w="7667" w:type="dxa"/>
            <w:vAlign w:val="center"/>
            <w:hideMark/>
          </w:tcPr>
          <w:p w14:paraId="08B68F6C"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 xml:space="preserve">Unpivot all Violation N blocks using </w:t>
            </w:r>
            <w:proofErr w:type="gramStart"/>
            <w:r w:rsidRPr="006A6123">
              <w:rPr>
                <w:rFonts w:asciiTheme="majorBidi" w:hAnsiTheme="majorBidi" w:cstheme="majorBidi"/>
              </w:rPr>
              <w:t>melt(</w:t>
            </w:r>
            <w:proofErr w:type="gramEnd"/>
            <w:r w:rsidRPr="006A6123">
              <w:rPr>
                <w:rFonts w:asciiTheme="majorBidi" w:hAnsiTheme="majorBidi" w:cstheme="majorBidi"/>
              </w:rPr>
              <w:t xml:space="preserve">) or </w:t>
            </w:r>
            <w:proofErr w:type="spellStart"/>
            <w:r w:rsidRPr="006A6123">
              <w:rPr>
                <w:rFonts w:asciiTheme="majorBidi" w:hAnsiTheme="majorBidi" w:cstheme="majorBidi"/>
              </w:rPr>
              <w:t>PySpark</w:t>
            </w:r>
            <w:proofErr w:type="spellEnd"/>
            <w:r w:rsidRPr="006A6123">
              <w:rPr>
                <w:rFonts w:asciiTheme="majorBidi" w:hAnsiTheme="majorBidi" w:cstheme="majorBidi"/>
              </w:rPr>
              <w:t xml:space="preserve"> </w:t>
            </w:r>
            <w:proofErr w:type="gramStart"/>
            <w:r w:rsidRPr="006A6123">
              <w:rPr>
                <w:rFonts w:asciiTheme="majorBidi" w:hAnsiTheme="majorBidi" w:cstheme="majorBidi"/>
              </w:rPr>
              <w:t>stack(</w:t>
            </w:r>
            <w:proofErr w:type="gramEnd"/>
            <w:r w:rsidRPr="006A6123">
              <w:rPr>
                <w:rFonts w:asciiTheme="majorBidi" w:hAnsiTheme="majorBidi" w:cstheme="majorBidi"/>
              </w:rPr>
              <w:t>)</w:t>
            </w:r>
          </w:p>
        </w:tc>
      </w:tr>
      <w:tr w:rsidR="006A6123" w:rsidRPr="006A6123" w14:paraId="3C0D872E" w14:textId="77777777" w:rsidTr="00D05112">
        <w:trPr>
          <w:tblCellSpacing w:w="15" w:type="dxa"/>
        </w:trPr>
        <w:tc>
          <w:tcPr>
            <w:tcW w:w="2233" w:type="dxa"/>
            <w:vAlign w:val="center"/>
            <w:hideMark/>
          </w:tcPr>
          <w:p w14:paraId="0FD34501"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Address fields</w:t>
            </w:r>
          </w:p>
        </w:tc>
        <w:tc>
          <w:tcPr>
            <w:tcW w:w="7667" w:type="dxa"/>
            <w:vAlign w:val="center"/>
            <w:hideMark/>
          </w:tcPr>
          <w:p w14:paraId="370B000B"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Concatenate into a normalized Full Address column</w:t>
            </w:r>
          </w:p>
        </w:tc>
      </w:tr>
      <w:tr w:rsidR="006A6123" w:rsidRPr="006A6123" w14:paraId="36E89EBA" w14:textId="77777777" w:rsidTr="00D05112">
        <w:trPr>
          <w:tblCellSpacing w:w="15" w:type="dxa"/>
        </w:trPr>
        <w:tc>
          <w:tcPr>
            <w:tcW w:w="2233" w:type="dxa"/>
            <w:vAlign w:val="center"/>
            <w:hideMark/>
          </w:tcPr>
          <w:p w14:paraId="6E07B9BD"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Lat Long field</w:t>
            </w:r>
          </w:p>
        </w:tc>
        <w:tc>
          <w:tcPr>
            <w:tcW w:w="7667" w:type="dxa"/>
            <w:vAlign w:val="center"/>
            <w:hideMark/>
          </w:tcPr>
          <w:p w14:paraId="396D732F"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Use regex to extract Latitude and Longitude</w:t>
            </w:r>
          </w:p>
        </w:tc>
      </w:tr>
      <w:tr w:rsidR="006A6123" w:rsidRPr="006A6123" w14:paraId="146E437D" w14:textId="77777777" w:rsidTr="00D05112">
        <w:trPr>
          <w:tblCellSpacing w:w="15" w:type="dxa"/>
        </w:trPr>
        <w:tc>
          <w:tcPr>
            <w:tcW w:w="2233" w:type="dxa"/>
            <w:vAlign w:val="center"/>
            <w:hideMark/>
          </w:tcPr>
          <w:p w14:paraId="151E1872"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Score field</w:t>
            </w:r>
          </w:p>
        </w:tc>
        <w:tc>
          <w:tcPr>
            <w:tcW w:w="7667" w:type="dxa"/>
            <w:vAlign w:val="center"/>
            <w:hideMark/>
          </w:tcPr>
          <w:p w14:paraId="3E9C7CD8"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 xml:space="preserve">Convert using </w:t>
            </w:r>
            <w:proofErr w:type="spellStart"/>
            <w:r w:rsidRPr="006A6123">
              <w:rPr>
                <w:rFonts w:asciiTheme="majorBidi" w:hAnsiTheme="majorBidi" w:cstheme="majorBidi"/>
              </w:rPr>
              <w:t>pd.to_numeric</w:t>
            </w:r>
            <w:proofErr w:type="spellEnd"/>
            <w:r w:rsidRPr="006A6123">
              <w:rPr>
                <w:rFonts w:asciiTheme="majorBidi" w:hAnsiTheme="majorBidi" w:cstheme="majorBidi"/>
              </w:rPr>
              <w:t>(errors='coerce')</w:t>
            </w:r>
          </w:p>
        </w:tc>
      </w:tr>
      <w:tr w:rsidR="006A6123" w:rsidRPr="006A6123" w14:paraId="3E87D6EA" w14:textId="77777777" w:rsidTr="00D05112">
        <w:trPr>
          <w:tblCellSpacing w:w="15" w:type="dxa"/>
        </w:trPr>
        <w:tc>
          <w:tcPr>
            <w:tcW w:w="2233" w:type="dxa"/>
            <w:vAlign w:val="center"/>
            <w:hideMark/>
          </w:tcPr>
          <w:p w14:paraId="651FBDCB"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Date fields</w:t>
            </w:r>
          </w:p>
        </w:tc>
        <w:tc>
          <w:tcPr>
            <w:tcW w:w="7667" w:type="dxa"/>
            <w:vAlign w:val="center"/>
            <w:hideMark/>
          </w:tcPr>
          <w:p w14:paraId="0DC0F51B"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 xml:space="preserve">Standardize to YYYY-MM-DD format using </w:t>
            </w:r>
            <w:proofErr w:type="spellStart"/>
            <w:r w:rsidRPr="006A6123">
              <w:rPr>
                <w:rFonts w:asciiTheme="majorBidi" w:hAnsiTheme="majorBidi" w:cstheme="majorBidi"/>
              </w:rPr>
              <w:t>pd.to_</w:t>
            </w:r>
            <w:proofErr w:type="gramStart"/>
            <w:r w:rsidRPr="006A6123">
              <w:rPr>
                <w:rFonts w:asciiTheme="majorBidi" w:hAnsiTheme="majorBidi" w:cstheme="majorBidi"/>
              </w:rPr>
              <w:t>datetime</w:t>
            </w:r>
            <w:proofErr w:type="spellEnd"/>
            <w:r w:rsidRPr="006A6123">
              <w:rPr>
                <w:rFonts w:asciiTheme="majorBidi" w:hAnsiTheme="majorBidi" w:cstheme="majorBidi"/>
              </w:rPr>
              <w:t>(</w:t>
            </w:r>
            <w:proofErr w:type="gramEnd"/>
            <w:r w:rsidRPr="006A6123">
              <w:rPr>
                <w:rFonts w:asciiTheme="majorBidi" w:hAnsiTheme="majorBidi" w:cstheme="majorBidi"/>
              </w:rPr>
              <w:t>)</w:t>
            </w:r>
          </w:p>
        </w:tc>
      </w:tr>
      <w:tr w:rsidR="006A6123" w:rsidRPr="006A6123" w14:paraId="693EA256" w14:textId="77777777" w:rsidTr="00D05112">
        <w:trPr>
          <w:tblCellSpacing w:w="15" w:type="dxa"/>
        </w:trPr>
        <w:tc>
          <w:tcPr>
            <w:tcW w:w="2233" w:type="dxa"/>
            <w:vAlign w:val="center"/>
            <w:hideMark/>
          </w:tcPr>
          <w:p w14:paraId="7C4C9B22"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ZIP code</w:t>
            </w:r>
          </w:p>
        </w:tc>
        <w:tc>
          <w:tcPr>
            <w:tcW w:w="7667" w:type="dxa"/>
            <w:vAlign w:val="center"/>
            <w:hideMark/>
          </w:tcPr>
          <w:p w14:paraId="21E8562C" w14:textId="77777777" w:rsidR="006A6123" w:rsidRPr="006A6123" w:rsidRDefault="006A6123" w:rsidP="006A6123">
            <w:pPr>
              <w:jc w:val="both"/>
              <w:rPr>
                <w:rFonts w:asciiTheme="majorBidi" w:hAnsiTheme="majorBidi" w:cstheme="majorBidi"/>
              </w:rPr>
            </w:pPr>
            <w:r w:rsidRPr="006A6123">
              <w:rPr>
                <w:rFonts w:asciiTheme="majorBidi" w:hAnsiTheme="majorBidi" w:cstheme="majorBidi"/>
              </w:rPr>
              <w:t>Convert to string, pad left to ensure 5 digits, fill missing with 'UNKNOWN'</w:t>
            </w:r>
          </w:p>
        </w:tc>
      </w:tr>
    </w:tbl>
    <w:p w14:paraId="35E9BE48" w14:textId="6099D698" w:rsidR="001E0A3B" w:rsidRPr="001E0A3B" w:rsidRDefault="001E0A3B" w:rsidP="001E0A3B">
      <w:pPr>
        <w:jc w:val="both"/>
        <w:rPr>
          <w:rFonts w:asciiTheme="majorBidi" w:hAnsiTheme="majorBidi" w:cstheme="majorBidi"/>
          <w:b/>
          <w:bCs/>
        </w:rPr>
      </w:pPr>
    </w:p>
    <w:p w14:paraId="6335A80C" w14:textId="21E62C9A"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Chicago Dataset (Long Format)</w:t>
      </w:r>
    </w:p>
    <w:p w14:paraId="1C7CB0AC" w14:textId="77777777" w:rsidR="001E0A3B" w:rsidRPr="001E0A3B" w:rsidRDefault="001E0A3B" w:rsidP="001E0A3B">
      <w:pPr>
        <w:numPr>
          <w:ilvl w:val="0"/>
          <w:numId w:val="22"/>
        </w:numPr>
        <w:jc w:val="both"/>
        <w:rPr>
          <w:rFonts w:asciiTheme="majorBidi" w:hAnsiTheme="majorBidi" w:cstheme="majorBidi"/>
          <w:b/>
          <w:bCs/>
        </w:rPr>
      </w:pPr>
      <w:r w:rsidRPr="001E0A3B">
        <w:rPr>
          <w:rFonts w:asciiTheme="majorBidi" w:hAnsiTheme="majorBidi" w:cstheme="majorBidi"/>
          <w:b/>
          <w:bCs/>
        </w:rPr>
        <w:t>Shape: 130,462 rows × 17 columns</w:t>
      </w:r>
    </w:p>
    <w:p w14:paraId="769287EE" w14:textId="2784704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Major Issues Identified:</w:t>
      </w:r>
    </w:p>
    <w:p w14:paraId="6E75A04E" w14:textId="00DA4BCD" w:rsidR="001E0A3B" w:rsidRPr="001E0A3B" w:rsidRDefault="001E0A3B" w:rsidP="00D05112">
      <w:pPr>
        <w:jc w:val="both"/>
        <w:rPr>
          <w:rFonts w:asciiTheme="majorBidi" w:hAnsiTheme="majorBidi" w:cstheme="majorBidi"/>
          <w:b/>
          <w:bCs/>
        </w:rPr>
      </w:pPr>
      <w:r w:rsidRPr="001E0A3B">
        <w:rPr>
          <w:rFonts w:asciiTheme="majorBidi" w:hAnsiTheme="majorBidi" w:cstheme="majorBidi"/>
          <w:b/>
          <w:bCs/>
        </w:rPr>
        <w:t xml:space="preserve">1. </w:t>
      </w:r>
      <w:r w:rsidR="00D05112">
        <w:rPr>
          <w:rFonts w:asciiTheme="majorBidi" w:hAnsiTheme="majorBidi" w:cstheme="majorBidi"/>
          <w:b/>
          <w:bCs/>
        </w:rPr>
        <w:t xml:space="preserve">Missing </w:t>
      </w:r>
      <w:r w:rsidR="00D05112" w:rsidRPr="00D05112">
        <w:rPr>
          <w:rFonts w:asciiTheme="majorBidi" w:hAnsiTheme="majorBidi" w:cstheme="majorBidi"/>
          <w:b/>
          <w:bCs/>
        </w:rPr>
        <w:t>Violations</w:t>
      </w:r>
    </w:p>
    <w:p w14:paraId="3193D170" w14:textId="428333AD" w:rsidR="001E0A3B" w:rsidRPr="001E0A3B" w:rsidRDefault="00D05112" w:rsidP="001E0A3B">
      <w:pPr>
        <w:numPr>
          <w:ilvl w:val="0"/>
          <w:numId w:val="23"/>
        </w:numPr>
        <w:jc w:val="both"/>
        <w:rPr>
          <w:rFonts w:asciiTheme="majorBidi" w:hAnsiTheme="majorBidi" w:cstheme="majorBidi"/>
        </w:rPr>
      </w:pPr>
      <w:r>
        <w:rPr>
          <w:rFonts w:asciiTheme="majorBidi" w:hAnsiTheme="majorBidi" w:cstheme="majorBidi"/>
        </w:rPr>
        <w:lastRenderedPageBreak/>
        <w:t>V</w:t>
      </w:r>
      <w:r w:rsidR="001E0A3B" w:rsidRPr="001E0A3B">
        <w:rPr>
          <w:rFonts w:asciiTheme="majorBidi" w:hAnsiTheme="majorBidi" w:cstheme="majorBidi"/>
        </w:rPr>
        <w:t>iolations: 30.86% missing</w:t>
      </w:r>
    </w:p>
    <w:p w14:paraId="0ED68E55" w14:textId="77777777" w:rsidR="001E0A3B" w:rsidRDefault="001E0A3B" w:rsidP="001E0A3B">
      <w:pPr>
        <w:numPr>
          <w:ilvl w:val="1"/>
          <w:numId w:val="23"/>
        </w:numPr>
        <w:jc w:val="both"/>
        <w:rPr>
          <w:rFonts w:asciiTheme="majorBidi" w:hAnsiTheme="majorBidi" w:cstheme="majorBidi"/>
        </w:rPr>
      </w:pPr>
      <w:r w:rsidRPr="001E0A3B">
        <w:rPr>
          <w:rFonts w:asciiTheme="majorBidi" w:hAnsiTheme="majorBidi" w:cstheme="majorBidi"/>
        </w:rPr>
        <w:t>Likely means inspections had no violations or data not entered</w:t>
      </w:r>
    </w:p>
    <w:p w14:paraId="3F2B1D9A" w14:textId="05410960" w:rsidR="00D05112" w:rsidRPr="00D05112" w:rsidRDefault="00D05112" w:rsidP="00D05112">
      <w:pPr>
        <w:ind w:firstLine="360"/>
        <w:jc w:val="both"/>
        <w:rPr>
          <w:rFonts w:asciiTheme="majorBidi" w:hAnsiTheme="majorBidi" w:cstheme="majorBidi"/>
        </w:rPr>
      </w:pPr>
      <w:r>
        <w:rPr>
          <w:rFonts w:asciiTheme="majorBidi" w:hAnsiTheme="majorBidi" w:cstheme="majorBidi"/>
          <w:b/>
          <w:bCs/>
        </w:rPr>
        <w:t>C</w:t>
      </w:r>
      <w:r w:rsidRPr="00D05112">
        <w:rPr>
          <w:rFonts w:asciiTheme="majorBidi" w:hAnsiTheme="majorBidi" w:cstheme="majorBidi"/>
          <w:b/>
          <w:bCs/>
        </w:rPr>
        <w:t>leaning Action</w:t>
      </w:r>
      <w:r w:rsidRPr="00D05112">
        <w:rPr>
          <w:rFonts w:asciiTheme="majorBidi" w:hAnsiTheme="majorBidi" w:cstheme="majorBidi"/>
        </w:rPr>
        <w:t>:</w:t>
      </w:r>
    </w:p>
    <w:p w14:paraId="741B6147" w14:textId="77777777" w:rsidR="00D05112" w:rsidRPr="00D05112" w:rsidRDefault="00D05112" w:rsidP="00D05112">
      <w:pPr>
        <w:numPr>
          <w:ilvl w:val="0"/>
          <w:numId w:val="33"/>
        </w:numPr>
        <w:jc w:val="both"/>
        <w:rPr>
          <w:rFonts w:asciiTheme="majorBidi" w:hAnsiTheme="majorBidi" w:cstheme="majorBidi"/>
        </w:rPr>
      </w:pPr>
      <w:r w:rsidRPr="00D05112">
        <w:rPr>
          <w:rFonts w:asciiTheme="majorBidi" w:hAnsiTheme="majorBidi" w:cstheme="majorBidi"/>
        </w:rPr>
        <w:t>Leave as-is if legitimate</w:t>
      </w:r>
    </w:p>
    <w:p w14:paraId="59FD1A91" w14:textId="7BC4DE31" w:rsidR="00D05112" w:rsidRPr="001E0A3B" w:rsidRDefault="00D05112" w:rsidP="002475B6">
      <w:pPr>
        <w:numPr>
          <w:ilvl w:val="0"/>
          <w:numId w:val="33"/>
        </w:numPr>
        <w:jc w:val="both"/>
        <w:rPr>
          <w:rFonts w:asciiTheme="majorBidi" w:hAnsiTheme="majorBidi" w:cstheme="majorBidi"/>
        </w:rPr>
      </w:pPr>
      <w:r w:rsidRPr="00D05112">
        <w:rPr>
          <w:rFonts w:asciiTheme="majorBidi" w:hAnsiTheme="majorBidi" w:cstheme="majorBidi"/>
        </w:rPr>
        <w:t>Else, tag as "NO VIOLATION RECORDED"</w:t>
      </w:r>
    </w:p>
    <w:p w14:paraId="79C3CA7B"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2. Missing or Incomplete Address Info</w:t>
      </w:r>
    </w:p>
    <w:p w14:paraId="673BB9F5" w14:textId="77777777" w:rsidR="001E0A3B" w:rsidRPr="001E0A3B" w:rsidRDefault="001E0A3B" w:rsidP="001E0A3B">
      <w:pPr>
        <w:numPr>
          <w:ilvl w:val="0"/>
          <w:numId w:val="25"/>
        </w:numPr>
        <w:jc w:val="both"/>
        <w:rPr>
          <w:rFonts w:asciiTheme="majorBidi" w:hAnsiTheme="majorBidi" w:cstheme="majorBidi"/>
        </w:rPr>
      </w:pPr>
      <w:r w:rsidRPr="001E0A3B">
        <w:rPr>
          <w:rFonts w:asciiTheme="majorBidi" w:hAnsiTheme="majorBidi" w:cstheme="majorBidi"/>
        </w:rPr>
        <w:t>Some nulls in:</w:t>
      </w:r>
    </w:p>
    <w:p w14:paraId="7959CDC8" w14:textId="77777777" w:rsidR="001E0A3B" w:rsidRPr="001E0A3B" w:rsidRDefault="001E0A3B" w:rsidP="001E0A3B">
      <w:pPr>
        <w:numPr>
          <w:ilvl w:val="1"/>
          <w:numId w:val="25"/>
        </w:numPr>
        <w:jc w:val="both"/>
        <w:rPr>
          <w:rFonts w:asciiTheme="majorBidi" w:hAnsiTheme="majorBidi" w:cstheme="majorBidi"/>
        </w:rPr>
      </w:pPr>
      <w:r w:rsidRPr="001E0A3B">
        <w:rPr>
          <w:rFonts w:asciiTheme="majorBidi" w:hAnsiTheme="majorBidi" w:cstheme="majorBidi"/>
        </w:rPr>
        <w:t>City: 0.08%</w:t>
      </w:r>
    </w:p>
    <w:p w14:paraId="05387370" w14:textId="77777777" w:rsidR="001E0A3B" w:rsidRPr="001E0A3B" w:rsidRDefault="001E0A3B" w:rsidP="001E0A3B">
      <w:pPr>
        <w:numPr>
          <w:ilvl w:val="1"/>
          <w:numId w:val="25"/>
        </w:numPr>
        <w:jc w:val="both"/>
        <w:rPr>
          <w:rFonts w:asciiTheme="majorBidi" w:hAnsiTheme="majorBidi" w:cstheme="majorBidi"/>
        </w:rPr>
      </w:pPr>
      <w:r w:rsidRPr="001E0A3B">
        <w:rPr>
          <w:rFonts w:asciiTheme="majorBidi" w:hAnsiTheme="majorBidi" w:cstheme="majorBidi"/>
        </w:rPr>
        <w:t>State: 0.02%</w:t>
      </w:r>
    </w:p>
    <w:p w14:paraId="61B133E0" w14:textId="77777777" w:rsidR="001E0A3B" w:rsidRPr="001E0A3B" w:rsidRDefault="001E0A3B" w:rsidP="001E0A3B">
      <w:pPr>
        <w:numPr>
          <w:ilvl w:val="1"/>
          <w:numId w:val="25"/>
        </w:numPr>
        <w:jc w:val="both"/>
        <w:rPr>
          <w:rFonts w:asciiTheme="majorBidi" w:hAnsiTheme="majorBidi" w:cstheme="majorBidi"/>
        </w:rPr>
      </w:pPr>
      <w:r w:rsidRPr="001E0A3B">
        <w:rPr>
          <w:rFonts w:asciiTheme="majorBidi" w:hAnsiTheme="majorBidi" w:cstheme="majorBidi"/>
        </w:rPr>
        <w:t>ZIP: 0.0069%</w:t>
      </w:r>
    </w:p>
    <w:p w14:paraId="66200E4F" w14:textId="63798D24" w:rsidR="001E0A3B" w:rsidRPr="001E0A3B" w:rsidRDefault="001E0A3B" w:rsidP="00D05112">
      <w:pPr>
        <w:ind w:firstLine="360"/>
        <w:jc w:val="both"/>
        <w:rPr>
          <w:rFonts w:asciiTheme="majorBidi" w:hAnsiTheme="majorBidi" w:cstheme="majorBidi"/>
          <w:b/>
          <w:bCs/>
        </w:rPr>
      </w:pPr>
      <w:r w:rsidRPr="001E0A3B">
        <w:rPr>
          <w:rFonts w:asciiTheme="majorBidi" w:hAnsiTheme="majorBidi" w:cstheme="majorBidi"/>
          <w:b/>
          <w:bCs/>
        </w:rPr>
        <w:t>Cleaning Action:</w:t>
      </w:r>
    </w:p>
    <w:p w14:paraId="76D1E927" w14:textId="77777777" w:rsidR="001E0A3B" w:rsidRPr="001E0A3B" w:rsidRDefault="001E0A3B" w:rsidP="001E0A3B">
      <w:pPr>
        <w:numPr>
          <w:ilvl w:val="0"/>
          <w:numId w:val="26"/>
        </w:numPr>
        <w:jc w:val="both"/>
        <w:rPr>
          <w:rFonts w:asciiTheme="majorBidi" w:hAnsiTheme="majorBidi" w:cstheme="majorBidi"/>
        </w:rPr>
      </w:pPr>
      <w:r w:rsidRPr="001E0A3B">
        <w:rPr>
          <w:rFonts w:asciiTheme="majorBidi" w:hAnsiTheme="majorBidi" w:cstheme="majorBidi"/>
        </w:rPr>
        <w:t>Fill City as "CHICAGO" if missing</w:t>
      </w:r>
    </w:p>
    <w:p w14:paraId="6DEA720E" w14:textId="77777777" w:rsidR="001E0A3B" w:rsidRPr="001E0A3B" w:rsidRDefault="001E0A3B" w:rsidP="001E0A3B">
      <w:pPr>
        <w:numPr>
          <w:ilvl w:val="0"/>
          <w:numId w:val="26"/>
        </w:numPr>
        <w:jc w:val="both"/>
        <w:rPr>
          <w:rFonts w:asciiTheme="majorBidi" w:hAnsiTheme="majorBidi" w:cstheme="majorBidi"/>
        </w:rPr>
      </w:pPr>
      <w:r w:rsidRPr="001E0A3B">
        <w:rPr>
          <w:rFonts w:asciiTheme="majorBidi" w:hAnsiTheme="majorBidi" w:cstheme="majorBidi"/>
        </w:rPr>
        <w:t>Set State as "IL" by default</w:t>
      </w:r>
    </w:p>
    <w:p w14:paraId="1AD8AA0D" w14:textId="7C830311" w:rsidR="001E0A3B" w:rsidRPr="001E0A3B" w:rsidRDefault="001E0A3B" w:rsidP="00D05112">
      <w:pPr>
        <w:numPr>
          <w:ilvl w:val="0"/>
          <w:numId w:val="26"/>
        </w:numPr>
        <w:jc w:val="both"/>
        <w:rPr>
          <w:rFonts w:asciiTheme="majorBidi" w:hAnsiTheme="majorBidi" w:cstheme="majorBidi"/>
        </w:rPr>
      </w:pPr>
      <w:r w:rsidRPr="001E0A3B">
        <w:rPr>
          <w:rFonts w:asciiTheme="majorBidi" w:hAnsiTheme="majorBidi" w:cstheme="majorBidi"/>
        </w:rPr>
        <w:t>Format ZIP codes as strings, fill nulls as "UNKNOWN"</w:t>
      </w:r>
    </w:p>
    <w:p w14:paraId="050077B6"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3. License Number as Float</w:t>
      </w:r>
    </w:p>
    <w:p w14:paraId="7DFD436D" w14:textId="77777777" w:rsidR="001E0A3B" w:rsidRDefault="001E0A3B" w:rsidP="001E0A3B">
      <w:pPr>
        <w:numPr>
          <w:ilvl w:val="0"/>
          <w:numId w:val="27"/>
        </w:numPr>
        <w:jc w:val="both"/>
        <w:rPr>
          <w:rFonts w:asciiTheme="majorBidi" w:hAnsiTheme="majorBidi" w:cstheme="majorBidi"/>
        </w:rPr>
      </w:pPr>
      <w:r w:rsidRPr="001E0A3B">
        <w:rPr>
          <w:rFonts w:asciiTheme="majorBidi" w:hAnsiTheme="majorBidi" w:cstheme="majorBidi"/>
        </w:rPr>
        <w:t>License #: read as object but may have .0 values from CSV</w:t>
      </w:r>
    </w:p>
    <w:p w14:paraId="40A74555" w14:textId="581A4534" w:rsidR="00D05112" w:rsidRDefault="00D05112" w:rsidP="00D05112">
      <w:pPr>
        <w:numPr>
          <w:ilvl w:val="0"/>
          <w:numId w:val="27"/>
        </w:numPr>
        <w:jc w:val="both"/>
        <w:rPr>
          <w:rFonts w:asciiTheme="majorBidi" w:hAnsiTheme="majorBidi" w:cstheme="majorBidi"/>
        </w:rPr>
      </w:pPr>
      <w:r w:rsidRPr="00D05112">
        <w:rPr>
          <w:rFonts w:asciiTheme="majorBidi" w:hAnsiTheme="majorBidi" w:cstheme="majorBidi"/>
        </w:rPr>
        <w:t>Stored as float (e.g., 123456.0) → needs to be string</w:t>
      </w:r>
    </w:p>
    <w:p w14:paraId="302283E0" w14:textId="11F9B13C" w:rsidR="00D05112" w:rsidRPr="001E0A3B" w:rsidRDefault="00D05112" w:rsidP="00D05112">
      <w:pPr>
        <w:numPr>
          <w:ilvl w:val="0"/>
          <w:numId w:val="27"/>
        </w:numPr>
        <w:jc w:val="both"/>
        <w:rPr>
          <w:rFonts w:asciiTheme="majorBidi" w:hAnsiTheme="majorBidi" w:cstheme="majorBidi"/>
        </w:rPr>
      </w:pPr>
      <w:r w:rsidRPr="00D05112">
        <w:rPr>
          <w:rFonts w:asciiTheme="majorBidi" w:hAnsiTheme="majorBidi" w:cstheme="majorBidi"/>
        </w:rPr>
        <w:t>Leading zeros may be lost</w:t>
      </w:r>
    </w:p>
    <w:p w14:paraId="7810A348" w14:textId="0F06AE3A" w:rsidR="001E0A3B" w:rsidRPr="001E0A3B" w:rsidRDefault="001E0A3B" w:rsidP="00D05112">
      <w:pPr>
        <w:ind w:firstLine="360"/>
        <w:jc w:val="both"/>
        <w:rPr>
          <w:rFonts w:asciiTheme="majorBidi" w:hAnsiTheme="majorBidi" w:cstheme="majorBidi"/>
          <w:b/>
          <w:bCs/>
        </w:rPr>
      </w:pPr>
      <w:r w:rsidRPr="001E0A3B">
        <w:rPr>
          <w:rFonts w:asciiTheme="majorBidi" w:hAnsiTheme="majorBidi" w:cstheme="majorBidi"/>
          <w:b/>
          <w:bCs/>
        </w:rPr>
        <w:t>Cleaning Action:</w:t>
      </w:r>
    </w:p>
    <w:p w14:paraId="3154F692" w14:textId="77777777" w:rsidR="001E0A3B" w:rsidRPr="001E0A3B" w:rsidRDefault="001E0A3B" w:rsidP="001E0A3B">
      <w:pPr>
        <w:numPr>
          <w:ilvl w:val="0"/>
          <w:numId w:val="28"/>
        </w:numPr>
        <w:jc w:val="both"/>
        <w:rPr>
          <w:rFonts w:asciiTheme="majorBidi" w:hAnsiTheme="majorBidi" w:cstheme="majorBidi"/>
        </w:rPr>
      </w:pPr>
      <w:r w:rsidRPr="001E0A3B">
        <w:rPr>
          <w:rFonts w:asciiTheme="majorBidi" w:hAnsiTheme="majorBidi" w:cstheme="majorBidi"/>
        </w:rPr>
        <w:t>Remove .0 if present</w:t>
      </w:r>
    </w:p>
    <w:p w14:paraId="1B9ED9BA" w14:textId="3F40537A" w:rsidR="001E0A3B" w:rsidRPr="001E0A3B" w:rsidRDefault="001E0A3B" w:rsidP="00D05112">
      <w:pPr>
        <w:numPr>
          <w:ilvl w:val="0"/>
          <w:numId w:val="28"/>
        </w:numPr>
        <w:jc w:val="both"/>
        <w:rPr>
          <w:rFonts w:asciiTheme="majorBidi" w:hAnsiTheme="majorBidi" w:cstheme="majorBidi"/>
          <w:b/>
          <w:bCs/>
        </w:rPr>
      </w:pPr>
      <w:r w:rsidRPr="001E0A3B">
        <w:rPr>
          <w:rFonts w:asciiTheme="majorBidi" w:hAnsiTheme="majorBidi" w:cstheme="majorBidi"/>
        </w:rPr>
        <w:t>Cast to string for consistency</w:t>
      </w:r>
    </w:p>
    <w:p w14:paraId="38136F17"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4. Latitude/Longitude Formatting</w:t>
      </w:r>
    </w:p>
    <w:p w14:paraId="5C9999E0" w14:textId="77777777" w:rsidR="001E0A3B" w:rsidRPr="001E0A3B" w:rsidRDefault="001E0A3B" w:rsidP="001E0A3B">
      <w:pPr>
        <w:numPr>
          <w:ilvl w:val="0"/>
          <w:numId w:val="29"/>
        </w:numPr>
        <w:jc w:val="both"/>
        <w:rPr>
          <w:rFonts w:asciiTheme="majorBidi" w:hAnsiTheme="majorBidi" w:cstheme="majorBidi"/>
        </w:rPr>
      </w:pPr>
      <w:r w:rsidRPr="001E0A3B">
        <w:rPr>
          <w:rFonts w:asciiTheme="majorBidi" w:hAnsiTheme="majorBidi" w:cstheme="majorBidi"/>
        </w:rPr>
        <w:t>~0.36% nulls in geo fields</w:t>
      </w:r>
    </w:p>
    <w:p w14:paraId="0BB0FC06" w14:textId="2872D8DA" w:rsidR="001E0A3B" w:rsidRPr="001E0A3B" w:rsidRDefault="001E0A3B" w:rsidP="00D05112">
      <w:pPr>
        <w:ind w:firstLine="360"/>
        <w:jc w:val="both"/>
        <w:rPr>
          <w:rFonts w:asciiTheme="majorBidi" w:hAnsiTheme="majorBidi" w:cstheme="majorBidi"/>
          <w:b/>
          <w:bCs/>
        </w:rPr>
      </w:pPr>
      <w:r w:rsidRPr="001E0A3B">
        <w:rPr>
          <w:rFonts w:asciiTheme="majorBidi" w:hAnsiTheme="majorBidi" w:cstheme="majorBidi"/>
          <w:b/>
          <w:bCs/>
        </w:rPr>
        <w:t>Cleaning Action:</w:t>
      </w:r>
    </w:p>
    <w:p w14:paraId="1FC116E6" w14:textId="77777777" w:rsidR="001E0A3B" w:rsidRPr="001E0A3B" w:rsidRDefault="001E0A3B" w:rsidP="001E0A3B">
      <w:pPr>
        <w:numPr>
          <w:ilvl w:val="0"/>
          <w:numId w:val="30"/>
        </w:numPr>
        <w:jc w:val="both"/>
        <w:rPr>
          <w:rFonts w:asciiTheme="majorBidi" w:hAnsiTheme="majorBidi" w:cstheme="majorBidi"/>
        </w:rPr>
      </w:pPr>
      <w:r w:rsidRPr="001E0A3B">
        <w:rPr>
          <w:rFonts w:asciiTheme="majorBidi" w:hAnsiTheme="majorBidi" w:cstheme="majorBidi"/>
        </w:rPr>
        <w:t>Convert Latitude and Longitude to float</w:t>
      </w:r>
    </w:p>
    <w:p w14:paraId="6170A951" w14:textId="18A828FD" w:rsidR="001E0A3B" w:rsidRPr="001E0A3B" w:rsidRDefault="001E0A3B" w:rsidP="00D05112">
      <w:pPr>
        <w:numPr>
          <w:ilvl w:val="0"/>
          <w:numId w:val="30"/>
        </w:numPr>
        <w:jc w:val="both"/>
        <w:rPr>
          <w:rFonts w:asciiTheme="majorBidi" w:hAnsiTheme="majorBidi" w:cstheme="majorBidi"/>
        </w:rPr>
      </w:pPr>
      <w:r w:rsidRPr="001E0A3B">
        <w:rPr>
          <w:rFonts w:asciiTheme="majorBidi" w:hAnsiTheme="majorBidi" w:cstheme="majorBidi"/>
        </w:rPr>
        <w:t>Drop rows with missing geolocation if required by analysis</w:t>
      </w:r>
    </w:p>
    <w:p w14:paraId="3A1C7FF0" w14:textId="77777777" w:rsidR="001E0A3B" w:rsidRPr="001E0A3B" w:rsidRDefault="001E0A3B" w:rsidP="001E0A3B">
      <w:pPr>
        <w:jc w:val="both"/>
        <w:rPr>
          <w:rFonts w:asciiTheme="majorBidi" w:hAnsiTheme="majorBidi" w:cstheme="majorBidi"/>
          <w:b/>
          <w:bCs/>
        </w:rPr>
      </w:pPr>
      <w:r w:rsidRPr="001E0A3B">
        <w:rPr>
          <w:rFonts w:asciiTheme="majorBidi" w:hAnsiTheme="majorBidi" w:cstheme="majorBidi"/>
          <w:b/>
          <w:bCs/>
        </w:rPr>
        <w:t>5. Violations Parsing (Text Format)</w:t>
      </w:r>
    </w:p>
    <w:p w14:paraId="7264E929" w14:textId="77777777" w:rsidR="001E0A3B" w:rsidRPr="001E0A3B" w:rsidRDefault="001E0A3B" w:rsidP="001E0A3B">
      <w:pPr>
        <w:numPr>
          <w:ilvl w:val="0"/>
          <w:numId w:val="31"/>
        </w:numPr>
        <w:jc w:val="both"/>
        <w:rPr>
          <w:rFonts w:asciiTheme="majorBidi" w:hAnsiTheme="majorBidi" w:cstheme="majorBidi"/>
        </w:rPr>
      </w:pPr>
      <w:r w:rsidRPr="001E0A3B">
        <w:rPr>
          <w:rFonts w:asciiTheme="majorBidi" w:hAnsiTheme="majorBidi" w:cstheme="majorBidi"/>
        </w:rPr>
        <w:t>All violations are in one column, pipe-separated</w:t>
      </w:r>
    </w:p>
    <w:p w14:paraId="2451B4F8" w14:textId="77777777" w:rsidR="001E0A3B" w:rsidRPr="001E0A3B" w:rsidRDefault="001E0A3B" w:rsidP="001E0A3B">
      <w:pPr>
        <w:numPr>
          <w:ilvl w:val="1"/>
          <w:numId w:val="31"/>
        </w:numPr>
        <w:jc w:val="both"/>
        <w:rPr>
          <w:rFonts w:asciiTheme="majorBidi" w:hAnsiTheme="majorBidi" w:cstheme="majorBidi"/>
        </w:rPr>
      </w:pPr>
      <w:r w:rsidRPr="001E0A3B">
        <w:rPr>
          <w:rFonts w:asciiTheme="majorBidi" w:hAnsiTheme="majorBidi" w:cstheme="majorBidi"/>
        </w:rPr>
        <w:t>Format: "3. MANAGEMENT... | 5. CLEANLINESS..."</w:t>
      </w:r>
    </w:p>
    <w:p w14:paraId="6D98574C" w14:textId="5FCCAF3C" w:rsidR="001E0A3B" w:rsidRPr="001E0A3B" w:rsidRDefault="001E0A3B" w:rsidP="00D05112">
      <w:pPr>
        <w:ind w:firstLine="360"/>
        <w:jc w:val="both"/>
        <w:rPr>
          <w:rFonts w:asciiTheme="majorBidi" w:hAnsiTheme="majorBidi" w:cstheme="majorBidi"/>
          <w:b/>
          <w:bCs/>
        </w:rPr>
      </w:pPr>
      <w:r w:rsidRPr="001E0A3B">
        <w:rPr>
          <w:rFonts w:asciiTheme="majorBidi" w:hAnsiTheme="majorBidi" w:cstheme="majorBidi"/>
          <w:b/>
          <w:bCs/>
        </w:rPr>
        <w:lastRenderedPageBreak/>
        <w:t>Cleaning Action:</w:t>
      </w:r>
    </w:p>
    <w:p w14:paraId="0859EA36" w14:textId="77777777" w:rsidR="001E0A3B" w:rsidRPr="001E0A3B" w:rsidRDefault="001E0A3B" w:rsidP="001E0A3B">
      <w:pPr>
        <w:numPr>
          <w:ilvl w:val="0"/>
          <w:numId w:val="32"/>
        </w:numPr>
        <w:jc w:val="both"/>
        <w:rPr>
          <w:rFonts w:asciiTheme="majorBidi" w:hAnsiTheme="majorBidi" w:cstheme="majorBidi"/>
        </w:rPr>
      </w:pPr>
      <w:r w:rsidRPr="001E0A3B">
        <w:rPr>
          <w:rFonts w:asciiTheme="majorBidi" w:hAnsiTheme="majorBidi" w:cstheme="majorBidi"/>
        </w:rPr>
        <w:t xml:space="preserve">Use </w:t>
      </w:r>
      <w:proofErr w:type="spellStart"/>
      <w:proofErr w:type="gramStart"/>
      <w:r w:rsidRPr="001E0A3B">
        <w:rPr>
          <w:rFonts w:asciiTheme="majorBidi" w:hAnsiTheme="majorBidi" w:cstheme="majorBidi"/>
        </w:rPr>
        <w:t>str.split</w:t>
      </w:r>
      <w:proofErr w:type="spellEnd"/>
      <w:proofErr w:type="gramEnd"/>
      <w:r w:rsidRPr="001E0A3B">
        <w:rPr>
          <w:rFonts w:asciiTheme="majorBidi" w:hAnsiTheme="majorBidi" w:cstheme="majorBidi"/>
        </w:rPr>
        <w:t>('|') and regex to extract:</w:t>
      </w:r>
    </w:p>
    <w:p w14:paraId="7C7AC6CC" w14:textId="77777777" w:rsidR="001E0A3B" w:rsidRPr="001E0A3B" w:rsidRDefault="001E0A3B" w:rsidP="001E0A3B">
      <w:pPr>
        <w:numPr>
          <w:ilvl w:val="1"/>
          <w:numId w:val="32"/>
        </w:numPr>
        <w:jc w:val="both"/>
        <w:rPr>
          <w:rFonts w:asciiTheme="majorBidi" w:hAnsiTheme="majorBidi" w:cstheme="majorBidi"/>
        </w:rPr>
      </w:pPr>
      <w:r w:rsidRPr="001E0A3B">
        <w:rPr>
          <w:rFonts w:asciiTheme="majorBidi" w:hAnsiTheme="majorBidi" w:cstheme="majorBidi"/>
        </w:rPr>
        <w:t>Violation code</w:t>
      </w:r>
    </w:p>
    <w:p w14:paraId="0D296E42" w14:textId="77777777" w:rsidR="001E0A3B" w:rsidRPr="001E0A3B" w:rsidRDefault="001E0A3B" w:rsidP="001E0A3B">
      <w:pPr>
        <w:numPr>
          <w:ilvl w:val="1"/>
          <w:numId w:val="32"/>
        </w:numPr>
        <w:jc w:val="both"/>
        <w:rPr>
          <w:rFonts w:asciiTheme="majorBidi" w:hAnsiTheme="majorBidi" w:cstheme="majorBidi"/>
        </w:rPr>
      </w:pPr>
      <w:r w:rsidRPr="001E0A3B">
        <w:rPr>
          <w:rFonts w:asciiTheme="majorBidi" w:hAnsiTheme="majorBidi" w:cstheme="majorBidi"/>
        </w:rPr>
        <w:t>Description</w:t>
      </w:r>
    </w:p>
    <w:p w14:paraId="09778E0E" w14:textId="228A0907" w:rsidR="001E0A3B" w:rsidRPr="001E0A3B" w:rsidRDefault="00D05112" w:rsidP="001E0A3B">
      <w:pPr>
        <w:numPr>
          <w:ilvl w:val="1"/>
          <w:numId w:val="32"/>
        </w:numPr>
        <w:jc w:val="both"/>
        <w:rPr>
          <w:rFonts w:asciiTheme="majorBidi" w:hAnsiTheme="majorBidi" w:cstheme="majorBidi"/>
        </w:rPr>
      </w:pPr>
      <w:r>
        <w:rPr>
          <w:rFonts w:asciiTheme="majorBidi" w:hAnsiTheme="majorBidi" w:cstheme="majorBidi"/>
        </w:rPr>
        <w:t>Comments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5760"/>
      </w:tblGrid>
      <w:tr w:rsidR="00D05112" w:rsidRPr="00D05112" w14:paraId="027EC15D" w14:textId="77777777" w:rsidTr="00D05112">
        <w:trPr>
          <w:tblHeader/>
          <w:tblCellSpacing w:w="15" w:type="dxa"/>
        </w:trPr>
        <w:tc>
          <w:tcPr>
            <w:tcW w:w="2020" w:type="dxa"/>
            <w:vAlign w:val="center"/>
            <w:hideMark/>
          </w:tcPr>
          <w:p w14:paraId="3709AC85" w14:textId="77777777" w:rsidR="00D05112" w:rsidRPr="00D05112" w:rsidRDefault="00D05112" w:rsidP="00D05112">
            <w:pPr>
              <w:jc w:val="both"/>
              <w:rPr>
                <w:rFonts w:asciiTheme="majorBidi" w:hAnsiTheme="majorBidi" w:cstheme="majorBidi"/>
                <w:b/>
                <w:bCs/>
              </w:rPr>
            </w:pPr>
            <w:r w:rsidRPr="00D05112">
              <w:rPr>
                <w:rFonts w:asciiTheme="majorBidi" w:hAnsiTheme="majorBidi" w:cstheme="majorBidi"/>
                <w:b/>
                <w:bCs/>
              </w:rPr>
              <w:t>Issue</w:t>
            </w:r>
          </w:p>
        </w:tc>
        <w:tc>
          <w:tcPr>
            <w:tcW w:w="5715" w:type="dxa"/>
            <w:vAlign w:val="center"/>
            <w:hideMark/>
          </w:tcPr>
          <w:p w14:paraId="092C45CF" w14:textId="77777777" w:rsidR="00D05112" w:rsidRPr="00D05112" w:rsidRDefault="00D05112" w:rsidP="00D05112">
            <w:pPr>
              <w:jc w:val="both"/>
              <w:rPr>
                <w:rFonts w:asciiTheme="majorBidi" w:hAnsiTheme="majorBidi" w:cstheme="majorBidi"/>
                <w:b/>
                <w:bCs/>
              </w:rPr>
            </w:pPr>
            <w:r w:rsidRPr="00D05112">
              <w:rPr>
                <w:rFonts w:asciiTheme="majorBidi" w:hAnsiTheme="majorBidi" w:cstheme="majorBidi"/>
                <w:b/>
                <w:bCs/>
              </w:rPr>
              <w:t>Cleaning Solution</w:t>
            </w:r>
          </w:p>
        </w:tc>
      </w:tr>
      <w:tr w:rsidR="00D05112" w:rsidRPr="00D05112" w14:paraId="57B6A479" w14:textId="77777777" w:rsidTr="00D05112">
        <w:trPr>
          <w:tblCellSpacing w:w="15" w:type="dxa"/>
        </w:trPr>
        <w:tc>
          <w:tcPr>
            <w:tcW w:w="2020" w:type="dxa"/>
            <w:vAlign w:val="center"/>
            <w:hideMark/>
          </w:tcPr>
          <w:p w14:paraId="53CCB1E0"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Violations</w:t>
            </w:r>
          </w:p>
        </w:tc>
        <w:tc>
          <w:tcPr>
            <w:tcW w:w="5715" w:type="dxa"/>
            <w:vAlign w:val="center"/>
            <w:hideMark/>
          </w:tcPr>
          <w:p w14:paraId="6ED0B4D8"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Use `</w:t>
            </w:r>
            <w:proofErr w:type="spellStart"/>
            <w:proofErr w:type="gramStart"/>
            <w:r w:rsidRPr="00D05112">
              <w:rPr>
                <w:rFonts w:asciiTheme="majorBidi" w:hAnsiTheme="majorBidi" w:cstheme="majorBidi"/>
              </w:rPr>
              <w:t>str.split</w:t>
            </w:r>
            <w:proofErr w:type="spellEnd"/>
            <w:proofErr w:type="gramEnd"/>
            <w:r w:rsidRPr="00D05112">
              <w:rPr>
                <w:rFonts w:asciiTheme="majorBidi" w:hAnsiTheme="majorBidi" w:cstheme="majorBidi"/>
              </w:rPr>
              <w:t>('</w:t>
            </w:r>
          </w:p>
        </w:tc>
      </w:tr>
      <w:tr w:rsidR="00D05112" w:rsidRPr="00D05112" w14:paraId="2777273F" w14:textId="77777777" w:rsidTr="00D05112">
        <w:trPr>
          <w:tblCellSpacing w:w="15" w:type="dxa"/>
        </w:trPr>
        <w:tc>
          <w:tcPr>
            <w:tcW w:w="2020" w:type="dxa"/>
            <w:vAlign w:val="center"/>
            <w:hideMark/>
          </w:tcPr>
          <w:p w14:paraId="14D0A647"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City/State</w:t>
            </w:r>
          </w:p>
        </w:tc>
        <w:tc>
          <w:tcPr>
            <w:tcW w:w="5715" w:type="dxa"/>
            <w:vAlign w:val="center"/>
            <w:hideMark/>
          </w:tcPr>
          <w:p w14:paraId="2387AFFC"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Fill missing values with "CHICAGO" and "IL"</w:t>
            </w:r>
          </w:p>
        </w:tc>
      </w:tr>
      <w:tr w:rsidR="00D05112" w:rsidRPr="00D05112" w14:paraId="2C894CCC" w14:textId="77777777" w:rsidTr="00D05112">
        <w:trPr>
          <w:tblCellSpacing w:w="15" w:type="dxa"/>
        </w:trPr>
        <w:tc>
          <w:tcPr>
            <w:tcW w:w="2020" w:type="dxa"/>
            <w:vAlign w:val="center"/>
            <w:hideMark/>
          </w:tcPr>
          <w:p w14:paraId="2129676B"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Geo fields</w:t>
            </w:r>
          </w:p>
        </w:tc>
        <w:tc>
          <w:tcPr>
            <w:tcW w:w="5715" w:type="dxa"/>
            <w:vAlign w:val="center"/>
            <w:hideMark/>
          </w:tcPr>
          <w:p w14:paraId="4C712AF1"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Convert to float, drop if both are null</w:t>
            </w:r>
          </w:p>
        </w:tc>
      </w:tr>
      <w:tr w:rsidR="00D05112" w:rsidRPr="00D05112" w14:paraId="3D529F12" w14:textId="77777777" w:rsidTr="00D05112">
        <w:trPr>
          <w:tblCellSpacing w:w="15" w:type="dxa"/>
        </w:trPr>
        <w:tc>
          <w:tcPr>
            <w:tcW w:w="2020" w:type="dxa"/>
            <w:vAlign w:val="center"/>
            <w:hideMark/>
          </w:tcPr>
          <w:p w14:paraId="2A540182"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License #</w:t>
            </w:r>
          </w:p>
        </w:tc>
        <w:tc>
          <w:tcPr>
            <w:tcW w:w="5715" w:type="dxa"/>
            <w:vAlign w:val="center"/>
            <w:hideMark/>
          </w:tcPr>
          <w:p w14:paraId="73CA9212"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Convert to str, strip .0, pad if needed</w:t>
            </w:r>
          </w:p>
        </w:tc>
      </w:tr>
      <w:tr w:rsidR="00D05112" w:rsidRPr="00D05112" w14:paraId="7913B4E7" w14:textId="77777777" w:rsidTr="00D05112">
        <w:trPr>
          <w:tblCellSpacing w:w="15" w:type="dxa"/>
        </w:trPr>
        <w:tc>
          <w:tcPr>
            <w:tcW w:w="2020" w:type="dxa"/>
            <w:vAlign w:val="center"/>
            <w:hideMark/>
          </w:tcPr>
          <w:p w14:paraId="25AD49FC"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Date field</w:t>
            </w:r>
          </w:p>
        </w:tc>
        <w:tc>
          <w:tcPr>
            <w:tcW w:w="5715" w:type="dxa"/>
            <w:vAlign w:val="center"/>
            <w:hideMark/>
          </w:tcPr>
          <w:p w14:paraId="03FC173A"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 xml:space="preserve">Parse using </w:t>
            </w:r>
            <w:proofErr w:type="spellStart"/>
            <w:r w:rsidRPr="00D05112">
              <w:rPr>
                <w:rFonts w:asciiTheme="majorBidi" w:hAnsiTheme="majorBidi" w:cstheme="majorBidi"/>
              </w:rPr>
              <w:t>pd.to_</w:t>
            </w:r>
            <w:proofErr w:type="gramStart"/>
            <w:r w:rsidRPr="00D05112">
              <w:rPr>
                <w:rFonts w:asciiTheme="majorBidi" w:hAnsiTheme="majorBidi" w:cstheme="majorBidi"/>
              </w:rPr>
              <w:t>datetime</w:t>
            </w:r>
            <w:proofErr w:type="spellEnd"/>
            <w:r w:rsidRPr="00D05112">
              <w:rPr>
                <w:rFonts w:asciiTheme="majorBidi" w:hAnsiTheme="majorBidi" w:cstheme="majorBidi"/>
              </w:rPr>
              <w:t>(</w:t>
            </w:r>
            <w:proofErr w:type="gramEnd"/>
            <w:r w:rsidRPr="00D05112">
              <w:rPr>
                <w:rFonts w:asciiTheme="majorBidi" w:hAnsiTheme="majorBidi" w:cstheme="majorBidi"/>
              </w:rPr>
              <w:t>)</w:t>
            </w:r>
          </w:p>
        </w:tc>
      </w:tr>
      <w:tr w:rsidR="00D05112" w:rsidRPr="00D05112" w14:paraId="3D44DC8B" w14:textId="77777777" w:rsidTr="00D05112">
        <w:trPr>
          <w:tblCellSpacing w:w="15" w:type="dxa"/>
        </w:trPr>
        <w:tc>
          <w:tcPr>
            <w:tcW w:w="2020" w:type="dxa"/>
            <w:vAlign w:val="center"/>
            <w:hideMark/>
          </w:tcPr>
          <w:p w14:paraId="041001E6"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Full Address</w:t>
            </w:r>
          </w:p>
        </w:tc>
        <w:tc>
          <w:tcPr>
            <w:tcW w:w="5715" w:type="dxa"/>
            <w:vAlign w:val="center"/>
            <w:hideMark/>
          </w:tcPr>
          <w:p w14:paraId="75259152" w14:textId="77777777" w:rsidR="00D05112" w:rsidRPr="00D05112" w:rsidRDefault="00D05112" w:rsidP="00D05112">
            <w:pPr>
              <w:jc w:val="both"/>
              <w:rPr>
                <w:rFonts w:asciiTheme="majorBidi" w:hAnsiTheme="majorBidi" w:cstheme="majorBidi"/>
              </w:rPr>
            </w:pPr>
            <w:r w:rsidRPr="00D05112">
              <w:rPr>
                <w:rFonts w:asciiTheme="majorBidi" w:hAnsiTheme="majorBidi" w:cstheme="majorBidi"/>
              </w:rPr>
              <w:t>Create from Address + City + State + Zip</w:t>
            </w:r>
          </w:p>
        </w:tc>
      </w:tr>
    </w:tbl>
    <w:p w14:paraId="26D2B3ED" w14:textId="77777777" w:rsidR="00A73771" w:rsidRDefault="00A73771" w:rsidP="001E0A3B">
      <w:pPr>
        <w:jc w:val="both"/>
        <w:rPr>
          <w:rFonts w:asciiTheme="majorBidi" w:hAnsiTheme="majorBidi" w:cstheme="majorBidi"/>
        </w:rPr>
      </w:pPr>
    </w:p>
    <w:p w14:paraId="6F17A3D6" w14:textId="64300063" w:rsidR="00D05112" w:rsidRDefault="00601A27" w:rsidP="001E0A3B">
      <w:pPr>
        <w:jc w:val="both"/>
        <w:rPr>
          <w:rFonts w:asciiTheme="majorBidi" w:hAnsiTheme="majorBidi" w:cstheme="majorBidi"/>
          <w:b/>
          <w:bCs/>
        </w:rPr>
      </w:pPr>
      <w:r w:rsidRPr="00601A27">
        <w:rPr>
          <w:rFonts w:asciiTheme="majorBidi" w:hAnsiTheme="majorBidi" w:cstheme="majorBidi"/>
          <w:b/>
          <w:bCs/>
        </w:rPr>
        <w:t>Alteryx Workflow:</w:t>
      </w:r>
    </w:p>
    <w:p w14:paraId="2BF102F2" w14:textId="29E4E092" w:rsidR="00B21BE5" w:rsidRPr="00601A27" w:rsidRDefault="00B21BE5" w:rsidP="001E0A3B">
      <w:pPr>
        <w:jc w:val="both"/>
        <w:rPr>
          <w:rFonts w:asciiTheme="majorBidi" w:hAnsiTheme="majorBidi" w:cstheme="majorBidi"/>
          <w:b/>
          <w:bCs/>
        </w:rPr>
      </w:pPr>
      <w:r>
        <w:rPr>
          <w:rFonts w:asciiTheme="majorBidi" w:hAnsiTheme="majorBidi" w:cstheme="majorBidi"/>
          <w:b/>
          <w:bCs/>
        </w:rPr>
        <w:t>1. Dallas Workflow:</w:t>
      </w:r>
    </w:p>
    <w:p w14:paraId="0A25349E" w14:textId="77777777" w:rsidR="00601A27" w:rsidRDefault="00601A27" w:rsidP="001E0A3B">
      <w:pPr>
        <w:jc w:val="both"/>
        <w:rPr>
          <w:noProof/>
        </w:rPr>
      </w:pPr>
    </w:p>
    <w:p w14:paraId="2D2E7D9E" w14:textId="2282ACA0" w:rsidR="00601A27" w:rsidRDefault="00601A27" w:rsidP="001E0A3B">
      <w:pPr>
        <w:jc w:val="both"/>
        <w:rPr>
          <w:rFonts w:asciiTheme="majorBidi" w:hAnsiTheme="majorBidi" w:cstheme="majorBidi"/>
        </w:rPr>
      </w:pPr>
      <w:r w:rsidRPr="00BF3CD0">
        <w:rPr>
          <w:noProof/>
        </w:rPr>
        <w:drawing>
          <wp:inline distT="0" distB="0" distL="0" distR="0" wp14:anchorId="6F626608" wp14:editId="1E725063">
            <wp:extent cx="5731510" cy="2374900"/>
            <wp:effectExtent l="0" t="0" r="2540" b="6350"/>
            <wp:docPr id="1134215604"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15604" name="Picture 1" descr="A computer screen shot of a diagram&#10;&#10;AI-generated content may be incorrect."/>
                    <pic:cNvPicPr/>
                  </pic:nvPicPr>
                  <pic:blipFill rotWithShape="1">
                    <a:blip r:embed="rId7"/>
                    <a:srcRect b="1319"/>
                    <a:stretch/>
                  </pic:blipFill>
                  <pic:spPr bwMode="auto">
                    <a:xfrm>
                      <a:off x="0" y="0"/>
                      <a:ext cx="5731510" cy="2374900"/>
                    </a:xfrm>
                    <a:prstGeom prst="rect">
                      <a:avLst/>
                    </a:prstGeom>
                    <a:ln>
                      <a:noFill/>
                    </a:ln>
                    <a:extLst>
                      <a:ext uri="{53640926-AAD7-44D8-BBD7-CCE9431645EC}">
                        <a14:shadowObscured xmlns:a14="http://schemas.microsoft.com/office/drawing/2010/main"/>
                      </a:ext>
                    </a:extLst>
                  </pic:spPr>
                </pic:pic>
              </a:graphicData>
            </a:graphic>
          </wp:inline>
        </w:drawing>
      </w:r>
    </w:p>
    <w:p w14:paraId="690AC13E" w14:textId="0092DF84" w:rsidR="00601A27" w:rsidRDefault="00601A27" w:rsidP="00601A27">
      <w:pPr>
        <w:jc w:val="both"/>
        <w:rPr>
          <w:rFonts w:asciiTheme="majorBidi" w:hAnsiTheme="majorBidi" w:cstheme="majorBidi"/>
        </w:rPr>
      </w:pPr>
      <w:r w:rsidRPr="00601A27">
        <w:rPr>
          <w:rFonts w:asciiTheme="majorBidi" w:hAnsiTheme="majorBidi" w:cstheme="majorBidi"/>
        </w:rPr>
        <w:t xml:space="preserve">This is a detailed Alteryx workflow specifically designed to </w:t>
      </w:r>
      <w:r w:rsidRPr="00601A27">
        <w:rPr>
          <w:rFonts w:asciiTheme="majorBidi" w:hAnsiTheme="majorBidi" w:cstheme="majorBidi"/>
          <w:b/>
          <w:bCs/>
        </w:rPr>
        <w:t>ingest, clean, normalize, and restructure</w:t>
      </w:r>
      <w:r w:rsidRPr="00601A27">
        <w:rPr>
          <w:rFonts w:asciiTheme="majorBidi" w:hAnsiTheme="majorBidi" w:cstheme="majorBidi"/>
        </w:rPr>
        <w:t xml:space="preserve"> the </w:t>
      </w:r>
      <w:r w:rsidRPr="00601A27">
        <w:rPr>
          <w:rFonts w:asciiTheme="majorBidi" w:hAnsiTheme="majorBidi" w:cstheme="majorBidi"/>
          <w:b/>
          <w:bCs/>
        </w:rPr>
        <w:t>Dallas food inspection dataset</w:t>
      </w:r>
      <w:r w:rsidRPr="00601A27">
        <w:rPr>
          <w:rFonts w:asciiTheme="majorBidi" w:hAnsiTheme="majorBidi" w:cstheme="majorBidi"/>
        </w:rPr>
        <w:t>. It takes wide-format raw data and prepares it for unified analysis.</w:t>
      </w:r>
    </w:p>
    <w:p w14:paraId="48412022"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Input Tools (Top Left)</w:t>
      </w:r>
      <w:r w:rsidRPr="00601A27">
        <w:rPr>
          <w:rFonts w:asciiTheme="majorBidi" w:hAnsiTheme="majorBidi" w:cstheme="majorBidi"/>
        </w:rPr>
        <w:t>:</w:t>
      </w:r>
    </w:p>
    <w:p w14:paraId="057A8F59"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lastRenderedPageBreak/>
        <w:t>Reads five TSV files from different years (2021–2025).</w:t>
      </w:r>
    </w:p>
    <w:p w14:paraId="49D9F863" w14:textId="77777777" w:rsidR="00601A27" w:rsidRPr="00601A27" w:rsidRDefault="00601A27" w:rsidP="00601A27">
      <w:pPr>
        <w:numPr>
          <w:ilvl w:val="1"/>
          <w:numId w:val="34"/>
        </w:numPr>
        <w:jc w:val="both"/>
        <w:rPr>
          <w:rFonts w:asciiTheme="majorBidi" w:hAnsiTheme="majorBidi" w:cstheme="majorBidi"/>
        </w:rPr>
      </w:pPr>
      <w:proofErr w:type="gramStart"/>
      <w:r w:rsidRPr="00601A27">
        <w:rPr>
          <w:rFonts w:asciiTheme="majorBidi" w:hAnsiTheme="majorBidi" w:cstheme="majorBidi"/>
        </w:rPr>
        <w:t>Uses</w:t>
      </w:r>
      <w:proofErr w:type="gramEnd"/>
      <w:r w:rsidRPr="00601A27">
        <w:rPr>
          <w:rFonts w:asciiTheme="majorBidi" w:hAnsiTheme="majorBidi" w:cstheme="majorBidi"/>
        </w:rPr>
        <w:t xml:space="preserve"> </w:t>
      </w:r>
      <w:r w:rsidRPr="00601A27">
        <w:rPr>
          <w:rFonts w:asciiTheme="majorBidi" w:hAnsiTheme="majorBidi" w:cstheme="majorBidi"/>
          <w:b/>
          <w:bCs/>
        </w:rPr>
        <w:t>Select Tool</w:t>
      </w:r>
      <w:r w:rsidRPr="00601A27">
        <w:rPr>
          <w:rFonts w:asciiTheme="majorBidi" w:hAnsiTheme="majorBidi" w:cstheme="majorBidi"/>
        </w:rPr>
        <w:t xml:space="preserve"> to remove unneeded fields or fix data types early.</w:t>
      </w:r>
    </w:p>
    <w:p w14:paraId="4A1ACA80"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Union Tool</w:t>
      </w:r>
      <w:r w:rsidRPr="00601A27">
        <w:rPr>
          <w:rFonts w:asciiTheme="majorBidi" w:hAnsiTheme="majorBidi" w:cstheme="majorBidi"/>
        </w:rPr>
        <w:t>:</w:t>
      </w:r>
    </w:p>
    <w:p w14:paraId="00D776DB"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Combines all yearly files into one master dataset.</w:t>
      </w:r>
    </w:p>
    <w:p w14:paraId="64F767AE"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Parse Violation Blocks</w:t>
      </w:r>
      <w:r w:rsidRPr="00601A27">
        <w:rPr>
          <w:rFonts w:asciiTheme="majorBidi" w:hAnsiTheme="majorBidi" w:cstheme="majorBidi"/>
        </w:rPr>
        <w:t>:</w:t>
      </w:r>
    </w:p>
    <w:p w14:paraId="025159EE"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Multiple Formula and Multi-Field Tools extract and reshape violations.</w:t>
      </w:r>
    </w:p>
    <w:p w14:paraId="05F3A4A1"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Only violations with non-null descriptions are retained.</w:t>
      </w:r>
    </w:p>
    <w:p w14:paraId="6EFF6B8F"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Address Normalization</w:t>
      </w:r>
      <w:r w:rsidRPr="00601A27">
        <w:rPr>
          <w:rFonts w:asciiTheme="majorBidi" w:hAnsiTheme="majorBidi" w:cstheme="majorBidi"/>
        </w:rPr>
        <w:t>:</w:t>
      </w:r>
    </w:p>
    <w:p w14:paraId="57CE5130"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Merges address fields into a Full Address using Formula Tool.</w:t>
      </w:r>
    </w:p>
    <w:p w14:paraId="210D7FEC"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Ensures Street Name, Type, Direction are merged logically.</w:t>
      </w:r>
    </w:p>
    <w:p w14:paraId="1DF14047"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Latitude &amp; Longitude Extraction</w:t>
      </w:r>
      <w:r w:rsidRPr="00601A27">
        <w:rPr>
          <w:rFonts w:asciiTheme="majorBidi" w:hAnsiTheme="majorBidi" w:cstheme="majorBidi"/>
        </w:rPr>
        <w:t>:</w:t>
      </w:r>
    </w:p>
    <w:p w14:paraId="4B3B9878"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Regex or Text-to-Columns separates coordinate pairs from the Lat Long Location field.</w:t>
      </w:r>
    </w:p>
    <w:p w14:paraId="485501AB"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ZIP Correction and Risk Mapping</w:t>
      </w:r>
      <w:r w:rsidRPr="00601A27">
        <w:rPr>
          <w:rFonts w:asciiTheme="majorBidi" w:hAnsiTheme="majorBidi" w:cstheme="majorBidi"/>
        </w:rPr>
        <w:t>:</w:t>
      </w:r>
    </w:p>
    <w:p w14:paraId="002DE14E"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Joins ZIP data via a Join Tool.</w:t>
      </w:r>
    </w:p>
    <w:p w14:paraId="7B291B30"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Fills missing ZIPs and assigns Risk levels if necessary.</w:t>
      </w:r>
    </w:p>
    <w:p w14:paraId="730506EF"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Scoring Enhancements</w:t>
      </w:r>
      <w:r w:rsidRPr="00601A27">
        <w:rPr>
          <w:rFonts w:asciiTheme="majorBidi" w:hAnsiTheme="majorBidi" w:cstheme="majorBidi"/>
        </w:rPr>
        <w:t>:</w:t>
      </w:r>
    </w:p>
    <w:p w14:paraId="22E7E8DA" w14:textId="77777777" w:rsidR="00601A27" w:rsidRPr="00601A27" w:rsidRDefault="00601A27" w:rsidP="00601A27">
      <w:pPr>
        <w:numPr>
          <w:ilvl w:val="1"/>
          <w:numId w:val="34"/>
        </w:numPr>
        <w:jc w:val="both"/>
        <w:rPr>
          <w:rFonts w:asciiTheme="majorBidi" w:hAnsiTheme="majorBidi" w:cstheme="majorBidi"/>
        </w:rPr>
      </w:pPr>
      <w:proofErr w:type="gramStart"/>
      <w:r w:rsidRPr="00601A27">
        <w:rPr>
          <w:rFonts w:asciiTheme="majorBidi" w:hAnsiTheme="majorBidi" w:cstheme="majorBidi"/>
        </w:rPr>
        <w:t>Uses</w:t>
      </w:r>
      <w:proofErr w:type="gramEnd"/>
      <w:r w:rsidRPr="00601A27">
        <w:rPr>
          <w:rFonts w:asciiTheme="majorBidi" w:hAnsiTheme="majorBidi" w:cstheme="majorBidi"/>
        </w:rPr>
        <w:t xml:space="preserve"> </w:t>
      </w:r>
      <w:r w:rsidRPr="00601A27">
        <w:rPr>
          <w:rFonts w:asciiTheme="majorBidi" w:hAnsiTheme="majorBidi" w:cstheme="majorBidi"/>
          <w:b/>
          <w:bCs/>
        </w:rPr>
        <w:t>Summarize Tool</w:t>
      </w:r>
      <w:r w:rsidRPr="00601A27">
        <w:rPr>
          <w:rFonts w:asciiTheme="majorBidi" w:hAnsiTheme="majorBidi" w:cstheme="majorBidi"/>
        </w:rPr>
        <w:t xml:space="preserve"> to group and calculate metrics like average violation scores.</w:t>
      </w:r>
    </w:p>
    <w:p w14:paraId="35DCA792" w14:textId="77777777" w:rsidR="00601A27" w:rsidRP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Then re-joins summary data with cleaned dataset for enrichment.</w:t>
      </w:r>
    </w:p>
    <w:p w14:paraId="6D15649A" w14:textId="77777777" w:rsidR="00601A27" w:rsidRPr="00601A27" w:rsidRDefault="00601A27" w:rsidP="00601A27">
      <w:pPr>
        <w:numPr>
          <w:ilvl w:val="0"/>
          <w:numId w:val="34"/>
        </w:numPr>
        <w:jc w:val="both"/>
        <w:rPr>
          <w:rFonts w:asciiTheme="majorBidi" w:hAnsiTheme="majorBidi" w:cstheme="majorBidi"/>
        </w:rPr>
      </w:pPr>
      <w:r w:rsidRPr="00601A27">
        <w:rPr>
          <w:rFonts w:asciiTheme="majorBidi" w:hAnsiTheme="majorBidi" w:cstheme="majorBidi"/>
          <w:b/>
          <w:bCs/>
        </w:rPr>
        <w:t>Final Output</w:t>
      </w:r>
      <w:r w:rsidRPr="00601A27">
        <w:rPr>
          <w:rFonts w:asciiTheme="majorBidi" w:hAnsiTheme="majorBidi" w:cstheme="majorBidi"/>
        </w:rPr>
        <w:t>:</w:t>
      </w:r>
    </w:p>
    <w:p w14:paraId="1B47DC0B" w14:textId="77777777" w:rsidR="00601A27" w:rsidRDefault="00601A27" w:rsidP="00601A27">
      <w:pPr>
        <w:numPr>
          <w:ilvl w:val="1"/>
          <w:numId w:val="34"/>
        </w:numPr>
        <w:jc w:val="both"/>
        <w:rPr>
          <w:rFonts w:asciiTheme="majorBidi" w:hAnsiTheme="majorBidi" w:cstheme="majorBidi"/>
        </w:rPr>
      </w:pPr>
      <w:r w:rsidRPr="00601A27">
        <w:rPr>
          <w:rFonts w:asciiTheme="majorBidi" w:hAnsiTheme="majorBidi" w:cstheme="majorBidi"/>
        </w:rPr>
        <w:t>Writes to a structured DALLAS_FINAL.csv, ready for loading into staging.</w:t>
      </w:r>
    </w:p>
    <w:p w14:paraId="304B5521" w14:textId="77777777" w:rsidR="00601A27" w:rsidRDefault="00601A27" w:rsidP="00601A27">
      <w:pPr>
        <w:jc w:val="both"/>
        <w:rPr>
          <w:rFonts w:asciiTheme="majorBidi" w:hAnsiTheme="majorBidi" w:cstheme="majorBidi"/>
        </w:rPr>
      </w:pPr>
    </w:p>
    <w:p w14:paraId="25E7FE58" w14:textId="1C2D006D" w:rsidR="00601A27" w:rsidRPr="00601A27" w:rsidRDefault="00601A27" w:rsidP="00601A27">
      <w:pPr>
        <w:pStyle w:val="ListParagraph"/>
        <w:numPr>
          <w:ilvl w:val="0"/>
          <w:numId w:val="36"/>
        </w:numPr>
        <w:jc w:val="both"/>
        <w:rPr>
          <w:rFonts w:asciiTheme="majorBidi" w:hAnsiTheme="majorBidi" w:cstheme="majorBidi"/>
        </w:rPr>
      </w:pPr>
      <w:r w:rsidRPr="00601A27">
        <w:rPr>
          <w:rFonts w:ascii="Times New Roman" w:eastAsia="Times New Roman" w:hAnsi="Times New Roman" w:cs="Times New Roman"/>
          <w:kern w:val="0"/>
          <w14:ligatures w14:val="none"/>
        </w:rPr>
        <w:t xml:space="preserve">Dallas data is wide </w:t>
      </w:r>
      <w:r>
        <w:rPr>
          <w:rFonts w:ascii="Times New Roman" w:eastAsia="Times New Roman" w:hAnsi="Times New Roman" w:cs="Times New Roman"/>
          <w:kern w:val="0"/>
          <w14:ligatures w14:val="none"/>
        </w:rPr>
        <w:t>&amp;</w:t>
      </w:r>
      <w:r w:rsidRPr="00601A27">
        <w:rPr>
          <w:rFonts w:ascii="Times New Roman" w:eastAsia="Times New Roman" w:hAnsi="Times New Roman" w:cs="Times New Roman"/>
          <w:kern w:val="0"/>
          <w14:ligatures w14:val="none"/>
        </w:rPr>
        <w:t xml:space="preserve"> inconsistent</w:t>
      </w:r>
      <w:r>
        <w:rPr>
          <w:rFonts w:ascii="Times New Roman" w:eastAsia="Times New Roman" w:hAnsi="Times New Roman" w:cs="Times New Roman"/>
          <w:kern w:val="0"/>
          <w14:ligatures w14:val="none"/>
        </w:rPr>
        <w:t>:</w:t>
      </w:r>
      <w:r w:rsidRPr="00601A27">
        <w:rPr>
          <w:rFonts w:ascii="Times New Roman" w:eastAsia="Times New Roman" w:hAnsi="Times New Roman" w:cs="Times New Roman"/>
          <w:kern w:val="0"/>
          <w14:ligatures w14:val="none"/>
        </w:rPr>
        <w:t xml:space="preserve"> workflow restructures it to a clean, analyzable format.</w:t>
      </w:r>
    </w:p>
    <w:p w14:paraId="1626E1A3" w14:textId="7C779C8F" w:rsidR="00601A27" w:rsidRPr="00601A27" w:rsidRDefault="00601A27" w:rsidP="00601A27">
      <w:pPr>
        <w:pStyle w:val="ListParagraph"/>
        <w:numPr>
          <w:ilvl w:val="0"/>
          <w:numId w:val="36"/>
        </w:numPr>
        <w:jc w:val="both"/>
        <w:rPr>
          <w:rFonts w:asciiTheme="majorBidi" w:hAnsiTheme="majorBidi" w:cstheme="majorBidi"/>
        </w:rPr>
      </w:pPr>
      <w:proofErr w:type="gramStart"/>
      <w:r w:rsidRPr="00601A27">
        <w:rPr>
          <w:rFonts w:ascii="Times New Roman" w:eastAsia="Times New Roman" w:hAnsi="Times New Roman" w:cs="Times New Roman"/>
          <w:kern w:val="0"/>
          <w14:ligatures w14:val="none"/>
        </w:rPr>
        <w:t>Ensures</w:t>
      </w:r>
      <w:proofErr w:type="gramEnd"/>
      <w:r w:rsidRPr="00601A27">
        <w:rPr>
          <w:rFonts w:ascii="Times New Roman" w:eastAsia="Times New Roman" w:hAnsi="Times New Roman" w:cs="Times New Roman"/>
          <w:kern w:val="0"/>
          <w14:ligatures w14:val="none"/>
        </w:rPr>
        <w:t xml:space="preserve"> that violation records are extractable and linked to inspection metadata</w:t>
      </w:r>
      <w:r>
        <w:rPr>
          <w:rFonts w:ascii="Times New Roman" w:eastAsia="Times New Roman" w:hAnsi="Times New Roman" w:cs="Times New Roman"/>
          <w:kern w:val="0"/>
          <w14:ligatures w14:val="none"/>
        </w:rPr>
        <w:t>.</w:t>
      </w:r>
    </w:p>
    <w:p w14:paraId="7DA24BA2" w14:textId="1A4E699D" w:rsidR="00601A27" w:rsidRDefault="00601A27" w:rsidP="00601A27">
      <w:pPr>
        <w:pStyle w:val="ListParagraph"/>
        <w:numPr>
          <w:ilvl w:val="0"/>
          <w:numId w:val="36"/>
        </w:numPr>
        <w:jc w:val="both"/>
        <w:rPr>
          <w:rFonts w:asciiTheme="majorBidi" w:hAnsiTheme="majorBidi" w:cstheme="majorBidi"/>
        </w:rPr>
      </w:pPr>
      <w:r w:rsidRPr="00601A27">
        <w:rPr>
          <w:rFonts w:asciiTheme="majorBidi" w:hAnsiTheme="majorBidi" w:cstheme="majorBidi"/>
        </w:rPr>
        <w:t>Efficient because only ~6 violation blocks are processed deeply, minimizing overhead on ~100 columns.</w:t>
      </w:r>
    </w:p>
    <w:p w14:paraId="42AFEB70" w14:textId="7F97BE1E" w:rsidR="00601A27" w:rsidRDefault="00286351" w:rsidP="00286351">
      <w:pPr>
        <w:pStyle w:val="ListParagraph"/>
        <w:numPr>
          <w:ilvl w:val="0"/>
          <w:numId w:val="36"/>
        </w:numPr>
        <w:jc w:val="both"/>
        <w:rPr>
          <w:rFonts w:asciiTheme="majorBidi" w:hAnsiTheme="majorBidi" w:cstheme="majorBidi"/>
        </w:rPr>
      </w:pPr>
      <w:proofErr w:type="gramStart"/>
      <w:r w:rsidRPr="00286351">
        <w:rPr>
          <w:rFonts w:asciiTheme="majorBidi" w:hAnsiTheme="majorBidi" w:cstheme="majorBidi"/>
        </w:rPr>
        <w:t>Uses</w:t>
      </w:r>
      <w:proofErr w:type="gramEnd"/>
      <w:r w:rsidRPr="00286351">
        <w:rPr>
          <w:rFonts w:asciiTheme="majorBidi" w:hAnsiTheme="majorBidi" w:cstheme="majorBidi"/>
        </w:rPr>
        <w:t xml:space="preserve"> conditional logic to prevent unnecessary transformation for empty fields.</w:t>
      </w:r>
    </w:p>
    <w:p w14:paraId="5A4C0EFF" w14:textId="291334F1" w:rsidR="00286351" w:rsidRDefault="00286351" w:rsidP="00286351">
      <w:pPr>
        <w:pStyle w:val="ListParagraph"/>
        <w:numPr>
          <w:ilvl w:val="0"/>
          <w:numId w:val="36"/>
        </w:numPr>
        <w:jc w:val="both"/>
        <w:rPr>
          <w:rFonts w:asciiTheme="majorBidi" w:hAnsiTheme="majorBidi" w:cstheme="majorBidi"/>
        </w:rPr>
      </w:pPr>
      <w:r w:rsidRPr="00286351">
        <w:rPr>
          <w:rFonts w:asciiTheme="majorBidi" w:hAnsiTheme="majorBidi" w:cstheme="majorBidi"/>
        </w:rPr>
        <w:t>Converts unusable wide-format data into a normalized dataset with 1 row per inspection or violation.</w:t>
      </w:r>
    </w:p>
    <w:p w14:paraId="320B11B6" w14:textId="5877C5FC" w:rsidR="00286351" w:rsidRDefault="00286351" w:rsidP="00286351">
      <w:pPr>
        <w:pStyle w:val="ListParagraph"/>
        <w:numPr>
          <w:ilvl w:val="0"/>
          <w:numId w:val="36"/>
        </w:numPr>
        <w:jc w:val="both"/>
        <w:rPr>
          <w:rFonts w:asciiTheme="majorBidi" w:hAnsiTheme="majorBidi" w:cstheme="majorBidi"/>
        </w:rPr>
      </w:pPr>
      <w:r w:rsidRPr="00286351">
        <w:rPr>
          <w:rFonts w:asciiTheme="majorBidi" w:hAnsiTheme="majorBidi" w:cstheme="majorBidi"/>
        </w:rPr>
        <w:lastRenderedPageBreak/>
        <w:t xml:space="preserve">Ready to be loaded into </w:t>
      </w:r>
      <w:proofErr w:type="spellStart"/>
      <w:r w:rsidRPr="00286351">
        <w:rPr>
          <w:rFonts w:asciiTheme="majorBidi" w:hAnsiTheme="majorBidi" w:cstheme="majorBidi"/>
        </w:rPr>
        <w:t>stg_dallas_inspections</w:t>
      </w:r>
      <w:proofErr w:type="spellEnd"/>
      <w:r w:rsidRPr="00286351">
        <w:rPr>
          <w:rFonts w:asciiTheme="majorBidi" w:hAnsiTheme="majorBidi" w:cstheme="majorBidi"/>
        </w:rPr>
        <w:t xml:space="preserve"> in Snowflake and visualized in dashboards.</w:t>
      </w:r>
    </w:p>
    <w:p w14:paraId="352E2C66" w14:textId="5FAEECC2" w:rsidR="00B21BE5" w:rsidRDefault="00B21BE5" w:rsidP="00B21BE5">
      <w:pPr>
        <w:jc w:val="both"/>
        <w:rPr>
          <w:rFonts w:asciiTheme="majorBidi" w:hAnsiTheme="majorBidi" w:cstheme="majorBidi"/>
          <w:b/>
          <w:bCs/>
        </w:rPr>
      </w:pPr>
      <w:r w:rsidRPr="00B21BE5">
        <w:rPr>
          <w:rFonts w:asciiTheme="majorBidi" w:hAnsiTheme="majorBidi" w:cstheme="majorBidi"/>
          <w:b/>
          <w:bCs/>
        </w:rPr>
        <w:t>2. Chicago Workflow:</w:t>
      </w:r>
    </w:p>
    <w:p w14:paraId="0DE01B38" w14:textId="3DCA72F0" w:rsidR="00B21BE5" w:rsidRDefault="00B21BE5" w:rsidP="00B21BE5">
      <w:pPr>
        <w:jc w:val="both"/>
        <w:rPr>
          <w:rFonts w:asciiTheme="majorBidi" w:hAnsiTheme="majorBidi" w:cstheme="majorBidi"/>
        </w:rPr>
      </w:pPr>
      <w:r w:rsidRPr="00BF3CD0">
        <w:rPr>
          <w:noProof/>
        </w:rPr>
        <w:drawing>
          <wp:inline distT="0" distB="0" distL="0" distR="0" wp14:anchorId="1AA842BF" wp14:editId="37DE6DED">
            <wp:extent cx="5731510" cy="2251710"/>
            <wp:effectExtent l="0" t="0" r="2540" b="0"/>
            <wp:docPr id="2170668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6827" name="Picture 1" descr="A diagram of a computer&#10;&#10;AI-generated content may be incorrect."/>
                    <pic:cNvPicPr/>
                  </pic:nvPicPr>
                  <pic:blipFill>
                    <a:blip r:embed="rId8"/>
                    <a:stretch>
                      <a:fillRect/>
                    </a:stretch>
                  </pic:blipFill>
                  <pic:spPr>
                    <a:xfrm>
                      <a:off x="0" y="0"/>
                      <a:ext cx="5731510" cy="2251710"/>
                    </a:xfrm>
                    <a:prstGeom prst="rect">
                      <a:avLst/>
                    </a:prstGeom>
                  </pic:spPr>
                </pic:pic>
              </a:graphicData>
            </a:graphic>
          </wp:inline>
        </w:drawing>
      </w:r>
    </w:p>
    <w:p w14:paraId="2C92FF8E" w14:textId="6D36713F" w:rsidR="00B21BE5" w:rsidRDefault="00B21BE5" w:rsidP="00B21BE5">
      <w:pPr>
        <w:jc w:val="both"/>
        <w:rPr>
          <w:rFonts w:asciiTheme="majorBidi" w:hAnsiTheme="majorBidi" w:cstheme="majorBidi"/>
        </w:rPr>
      </w:pPr>
      <w:r w:rsidRPr="00B21BE5">
        <w:rPr>
          <w:rFonts w:asciiTheme="majorBidi" w:hAnsiTheme="majorBidi" w:cstheme="majorBidi"/>
        </w:rPr>
        <w:t xml:space="preserve">This workflow is for </w:t>
      </w:r>
      <w:r w:rsidRPr="00B21BE5">
        <w:rPr>
          <w:rFonts w:asciiTheme="majorBidi" w:hAnsiTheme="majorBidi" w:cstheme="majorBidi"/>
          <w:b/>
          <w:bCs/>
        </w:rPr>
        <w:t>cleaning and parsing the Chicago food inspection data</w:t>
      </w:r>
      <w:r w:rsidRPr="00B21BE5">
        <w:rPr>
          <w:rFonts w:asciiTheme="majorBidi" w:hAnsiTheme="majorBidi" w:cstheme="majorBidi"/>
        </w:rPr>
        <w:t>. Unlike Dallas, Chicago violations are stored as pipe-separated text in one column.</w:t>
      </w:r>
    </w:p>
    <w:p w14:paraId="63027E35" w14:textId="3B6482B7" w:rsidR="00B21BE5" w:rsidRPr="00B21BE5" w:rsidRDefault="00B21BE5" w:rsidP="00B21BE5">
      <w:pPr>
        <w:jc w:val="both"/>
        <w:rPr>
          <w:rFonts w:asciiTheme="majorBidi" w:hAnsiTheme="majorBidi" w:cstheme="majorBidi"/>
        </w:rPr>
      </w:pPr>
      <w:r>
        <w:rPr>
          <w:rFonts w:asciiTheme="majorBidi" w:hAnsiTheme="majorBidi" w:cstheme="majorBidi"/>
        </w:rPr>
        <w:t xml:space="preserve">1. </w:t>
      </w:r>
      <w:r w:rsidRPr="00B21BE5">
        <w:rPr>
          <w:rFonts w:asciiTheme="majorBidi" w:hAnsiTheme="majorBidi" w:cstheme="majorBidi"/>
          <w:b/>
          <w:bCs/>
        </w:rPr>
        <w:t>Input Tool</w:t>
      </w:r>
      <w:r w:rsidRPr="00B21BE5">
        <w:rPr>
          <w:rFonts w:asciiTheme="majorBidi" w:hAnsiTheme="majorBidi" w:cstheme="majorBidi"/>
        </w:rPr>
        <w:t>:</w:t>
      </w:r>
    </w:p>
    <w:p w14:paraId="71B0B595" w14:textId="77777777" w:rsidR="00B21BE5" w:rsidRPr="00B21BE5" w:rsidRDefault="00B21BE5" w:rsidP="00B21BE5">
      <w:pPr>
        <w:numPr>
          <w:ilvl w:val="0"/>
          <w:numId w:val="37"/>
        </w:numPr>
        <w:jc w:val="both"/>
        <w:rPr>
          <w:rFonts w:asciiTheme="majorBidi" w:hAnsiTheme="majorBidi" w:cstheme="majorBidi"/>
        </w:rPr>
      </w:pPr>
      <w:r w:rsidRPr="00B21BE5">
        <w:rPr>
          <w:rFonts w:asciiTheme="majorBidi" w:hAnsiTheme="majorBidi" w:cstheme="majorBidi"/>
        </w:rPr>
        <w:t>Reads multiple years of TSV files (2021–2025).</w:t>
      </w:r>
    </w:p>
    <w:p w14:paraId="2332F869" w14:textId="77777777" w:rsidR="00B21BE5" w:rsidRPr="00B21BE5" w:rsidRDefault="00B21BE5" w:rsidP="00B21BE5">
      <w:pPr>
        <w:numPr>
          <w:ilvl w:val="0"/>
          <w:numId w:val="37"/>
        </w:numPr>
        <w:jc w:val="both"/>
        <w:rPr>
          <w:rFonts w:asciiTheme="majorBidi" w:hAnsiTheme="majorBidi" w:cstheme="majorBidi"/>
        </w:rPr>
      </w:pPr>
      <w:r w:rsidRPr="00B21BE5">
        <w:rPr>
          <w:rFonts w:asciiTheme="majorBidi" w:hAnsiTheme="majorBidi" w:cstheme="majorBidi"/>
        </w:rPr>
        <w:t xml:space="preserve">Combines them </w:t>
      </w:r>
      <w:proofErr w:type="gramStart"/>
      <w:r w:rsidRPr="00B21BE5">
        <w:rPr>
          <w:rFonts w:asciiTheme="majorBidi" w:hAnsiTheme="majorBidi" w:cstheme="majorBidi"/>
        </w:rPr>
        <w:t>via Union</w:t>
      </w:r>
      <w:proofErr w:type="gramEnd"/>
      <w:r w:rsidRPr="00B21BE5">
        <w:rPr>
          <w:rFonts w:asciiTheme="majorBidi" w:hAnsiTheme="majorBidi" w:cstheme="majorBidi"/>
        </w:rPr>
        <w:t xml:space="preserve"> and standardizes field formats.</w:t>
      </w:r>
    </w:p>
    <w:p w14:paraId="7570A18B" w14:textId="0C2321FA" w:rsidR="00B21BE5" w:rsidRPr="00B21BE5" w:rsidRDefault="00B21BE5" w:rsidP="00B21BE5">
      <w:pPr>
        <w:jc w:val="both"/>
        <w:rPr>
          <w:rFonts w:asciiTheme="majorBidi" w:hAnsiTheme="majorBidi" w:cstheme="majorBidi"/>
        </w:rPr>
      </w:pPr>
      <w:r>
        <w:rPr>
          <w:rFonts w:asciiTheme="majorBidi" w:hAnsiTheme="majorBidi" w:cstheme="majorBidi"/>
        </w:rPr>
        <w:t xml:space="preserve">2. </w:t>
      </w:r>
      <w:r w:rsidRPr="00B21BE5">
        <w:rPr>
          <w:rFonts w:asciiTheme="majorBidi" w:hAnsiTheme="majorBidi" w:cstheme="majorBidi"/>
          <w:b/>
          <w:bCs/>
        </w:rPr>
        <w:t>Violation Parsing</w:t>
      </w:r>
      <w:r w:rsidRPr="00B21BE5">
        <w:rPr>
          <w:rFonts w:asciiTheme="majorBidi" w:hAnsiTheme="majorBidi" w:cstheme="majorBidi"/>
        </w:rPr>
        <w:t>:</w:t>
      </w:r>
    </w:p>
    <w:p w14:paraId="7CF243AF" w14:textId="77777777" w:rsidR="00B21BE5" w:rsidRPr="00B21BE5" w:rsidRDefault="00B21BE5" w:rsidP="00B21BE5">
      <w:pPr>
        <w:numPr>
          <w:ilvl w:val="0"/>
          <w:numId w:val="38"/>
        </w:numPr>
        <w:jc w:val="both"/>
        <w:rPr>
          <w:rFonts w:asciiTheme="majorBidi" w:hAnsiTheme="majorBidi" w:cstheme="majorBidi"/>
        </w:rPr>
      </w:pPr>
      <w:r w:rsidRPr="00B21BE5">
        <w:rPr>
          <w:rFonts w:asciiTheme="majorBidi" w:hAnsiTheme="majorBidi" w:cstheme="majorBidi"/>
        </w:rPr>
        <w:t xml:space="preserve">Uses </w:t>
      </w:r>
      <w:r w:rsidRPr="00B21BE5">
        <w:rPr>
          <w:rFonts w:asciiTheme="majorBidi" w:hAnsiTheme="majorBidi" w:cstheme="majorBidi"/>
          <w:b/>
          <w:bCs/>
        </w:rPr>
        <w:t>Text-to-Columns Tool</w:t>
      </w:r>
      <w:r w:rsidRPr="00B21BE5">
        <w:rPr>
          <w:rFonts w:asciiTheme="majorBidi" w:hAnsiTheme="majorBidi" w:cstheme="majorBidi"/>
        </w:rPr>
        <w:t xml:space="preserve"> to split violations by |.</w:t>
      </w:r>
    </w:p>
    <w:p w14:paraId="751B89E1" w14:textId="77777777" w:rsidR="00B21BE5" w:rsidRPr="00B21BE5" w:rsidRDefault="00B21BE5" w:rsidP="00B21BE5">
      <w:pPr>
        <w:numPr>
          <w:ilvl w:val="0"/>
          <w:numId w:val="38"/>
        </w:numPr>
        <w:jc w:val="both"/>
        <w:rPr>
          <w:rFonts w:asciiTheme="majorBidi" w:hAnsiTheme="majorBidi" w:cstheme="majorBidi"/>
        </w:rPr>
      </w:pPr>
      <w:r w:rsidRPr="00B21BE5">
        <w:rPr>
          <w:rFonts w:asciiTheme="majorBidi" w:hAnsiTheme="majorBidi" w:cstheme="majorBidi"/>
        </w:rPr>
        <w:t xml:space="preserve">Then </w:t>
      </w:r>
      <w:proofErr w:type="gramStart"/>
      <w:r w:rsidRPr="00B21BE5">
        <w:rPr>
          <w:rFonts w:asciiTheme="majorBidi" w:hAnsiTheme="majorBidi" w:cstheme="majorBidi"/>
        </w:rPr>
        <w:t>uses</w:t>
      </w:r>
      <w:proofErr w:type="gramEnd"/>
      <w:r w:rsidRPr="00B21BE5">
        <w:rPr>
          <w:rFonts w:asciiTheme="majorBidi" w:hAnsiTheme="majorBidi" w:cstheme="majorBidi"/>
        </w:rPr>
        <w:t xml:space="preserve"> </w:t>
      </w:r>
      <w:r w:rsidRPr="00B21BE5">
        <w:rPr>
          <w:rFonts w:asciiTheme="majorBidi" w:hAnsiTheme="majorBidi" w:cstheme="majorBidi"/>
          <w:b/>
          <w:bCs/>
        </w:rPr>
        <w:t>Regex Tool</w:t>
      </w:r>
      <w:r w:rsidRPr="00B21BE5">
        <w:rPr>
          <w:rFonts w:asciiTheme="majorBidi" w:hAnsiTheme="majorBidi" w:cstheme="majorBidi"/>
        </w:rPr>
        <w:t xml:space="preserve"> to extract violation code and description.</w:t>
      </w:r>
    </w:p>
    <w:p w14:paraId="3C857FF0" w14:textId="4AFE9A3B" w:rsidR="00B21BE5" w:rsidRPr="00B21BE5" w:rsidRDefault="00B21BE5" w:rsidP="00B21BE5">
      <w:pPr>
        <w:jc w:val="both"/>
        <w:rPr>
          <w:rFonts w:asciiTheme="majorBidi" w:hAnsiTheme="majorBidi" w:cstheme="majorBidi"/>
        </w:rPr>
      </w:pPr>
      <w:r>
        <w:rPr>
          <w:rFonts w:asciiTheme="majorBidi" w:hAnsiTheme="majorBidi" w:cstheme="majorBidi"/>
        </w:rPr>
        <w:t>3.</w:t>
      </w:r>
      <w:r w:rsidRPr="00B21BE5">
        <w:rPr>
          <w:rFonts w:asciiTheme="majorBidi" w:hAnsiTheme="majorBidi" w:cstheme="majorBidi"/>
        </w:rPr>
        <w:t xml:space="preserve"> </w:t>
      </w:r>
      <w:r w:rsidRPr="00B21BE5">
        <w:rPr>
          <w:rFonts w:asciiTheme="majorBidi" w:hAnsiTheme="majorBidi" w:cstheme="majorBidi"/>
          <w:b/>
          <w:bCs/>
        </w:rPr>
        <w:t>Address and Location Fixes</w:t>
      </w:r>
      <w:r w:rsidRPr="00B21BE5">
        <w:rPr>
          <w:rFonts w:asciiTheme="majorBidi" w:hAnsiTheme="majorBidi" w:cstheme="majorBidi"/>
        </w:rPr>
        <w:t>:</w:t>
      </w:r>
    </w:p>
    <w:p w14:paraId="6889F61F" w14:textId="77777777" w:rsidR="00B21BE5" w:rsidRPr="00B21BE5" w:rsidRDefault="00B21BE5" w:rsidP="00B21BE5">
      <w:pPr>
        <w:numPr>
          <w:ilvl w:val="0"/>
          <w:numId w:val="39"/>
        </w:numPr>
        <w:jc w:val="both"/>
        <w:rPr>
          <w:rFonts w:asciiTheme="majorBidi" w:hAnsiTheme="majorBidi" w:cstheme="majorBidi"/>
        </w:rPr>
      </w:pPr>
      <w:r w:rsidRPr="00B21BE5">
        <w:rPr>
          <w:rFonts w:asciiTheme="majorBidi" w:hAnsiTheme="majorBidi" w:cstheme="majorBidi"/>
        </w:rPr>
        <w:t>Constructs Full Address using Address, City, State, ZIP.</w:t>
      </w:r>
    </w:p>
    <w:p w14:paraId="0FB3FE99" w14:textId="77777777" w:rsidR="00B21BE5" w:rsidRPr="00B21BE5" w:rsidRDefault="00B21BE5" w:rsidP="00B21BE5">
      <w:pPr>
        <w:numPr>
          <w:ilvl w:val="0"/>
          <w:numId w:val="39"/>
        </w:numPr>
        <w:jc w:val="both"/>
        <w:rPr>
          <w:rFonts w:asciiTheme="majorBidi" w:hAnsiTheme="majorBidi" w:cstheme="majorBidi"/>
        </w:rPr>
      </w:pPr>
      <w:r w:rsidRPr="00B21BE5">
        <w:rPr>
          <w:rFonts w:asciiTheme="majorBidi" w:hAnsiTheme="majorBidi" w:cstheme="majorBidi"/>
        </w:rPr>
        <w:t>Fills missing State with 'IL' and City with 'CHICAGO'.</w:t>
      </w:r>
    </w:p>
    <w:p w14:paraId="073AE650" w14:textId="2A902792" w:rsidR="00B21BE5" w:rsidRPr="00B21BE5" w:rsidRDefault="00B21BE5" w:rsidP="00B21BE5">
      <w:pPr>
        <w:jc w:val="both"/>
        <w:rPr>
          <w:rFonts w:asciiTheme="majorBidi" w:hAnsiTheme="majorBidi" w:cstheme="majorBidi"/>
        </w:rPr>
      </w:pPr>
      <w:r>
        <w:rPr>
          <w:rFonts w:asciiTheme="majorBidi" w:hAnsiTheme="majorBidi" w:cstheme="majorBidi"/>
        </w:rPr>
        <w:t xml:space="preserve">4. </w:t>
      </w:r>
      <w:r w:rsidRPr="00B21BE5">
        <w:rPr>
          <w:rFonts w:asciiTheme="majorBidi" w:hAnsiTheme="majorBidi" w:cstheme="majorBidi"/>
          <w:b/>
          <w:bCs/>
        </w:rPr>
        <w:t>Geo Cleanup</w:t>
      </w:r>
      <w:r w:rsidRPr="00B21BE5">
        <w:rPr>
          <w:rFonts w:asciiTheme="majorBidi" w:hAnsiTheme="majorBidi" w:cstheme="majorBidi"/>
        </w:rPr>
        <w:t>:</w:t>
      </w:r>
    </w:p>
    <w:p w14:paraId="79A23D69" w14:textId="77777777" w:rsidR="00B21BE5" w:rsidRPr="00B21BE5" w:rsidRDefault="00B21BE5" w:rsidP="00B21BE5">
      <w:pPr>
        <w:numPr>
          <w:ilvl w:val="0"/>
          <w:numId w:val="40"/>
        </w:numPr>
        <w:jc w:val="both"/>
        <w:rPr>
          <w:rFonts w:asciiTheme="majorBidi" w:hAnsiTheme="majorBidi" w:cstheme="majorBidi"/>
        </w:rPr>
      </w:pPr>
      <w:proofErr w:type="gramStart"/>
      <w:r w:rsidRPr="00B21BE5">
        <w:rPr>
          <w:rFonts w:asciiTheme="majorBidi" w:hAnsiTheme="majorBidi" w:cstheme="majorBidi"/>
        </w:rPr>
        <w:t>Converts</w:t>
      </w:r>
      <w:proofErr w:type="gramEnd"/>
      <w:r w:rsidRPr="00B21BE5">
        <w:rPr>
          <w:rFonts w:asciiTheme="majorBidi" w:hAnsiTheme="majorBidi" w:cstheme="majorBidi"/>
        </w:rPr>
        <w:t xml:space="preserve"> Latitude and Longitude to float types.</w:t>
      </w:r>
    </w:p>
    <w:p w14:paraId="601AE7BE" w14:textId="77777777" w:rsidR="00B21BE5" w:rsidRPr="00B21BE5" w:rsidRDefault="00B21BE5" w:rsidP="00B21BE5">
      <w:pPr>
        <w:numPr>
          <w:ilvl w:val="0"/>
          <w:numId w:val="40"/>
        </w:numPr>
        <w:jc w:val="both"/>
        <w:rPr>
          <w:rFonts w:asciiTheme="majorBidi" w:hAnsiTheme="majorBidi" w:cstheme="majorBidi"/>
        </w:rPr>
      </w:pPr>
      <w:r w:rsidRPr="00B21BE5">
        <w:rPr>
          <w:rFonts w:asciiTheme="majorBidi" w:hAnsiTheme="majorBidi" w:cstheme="majorBidi"/>
        </w:rPr>
        <w:t xml:space="preserve">Drops or flags </w:t>
      </w:r>
      <w:proofErr w:type="gramStart"/>
      <w:r w:rsidRPr="00B21BE5">
        <w:rPr>
          <w:rFonts w:asciiTheme="majorBidi" w:hAnsiTheme="majorBidi" w:cstheme="majorBidi"/>
        </w:rPr>
        <w:t>rows</w:t>
      </w:r>
      <w:proofErr w:type="gramEnd"/>
      <w:r w:rsidRPr="00B21BE5">
        <w:rPr>
          <w:rFonts w:asciiTheme="majorBidi" w:hAnsiTheme="majorBidi" w:cstheme="majorBidi"/>
        </w:rPr>
        <w:t xml:space="preserve"> with missing or invalid coordinates.</w:t>
      </w:r>
    </w:p>
    <w:p w14:paraId="033954F2" w14:textId="4DAB083C" w:rsidR="00B21BE5" w:rsidRPr="00B21BE5" w:rsidRDefault="00B21BE5" w:rsidP="00B21BE5">
      <w:pPr>
        <w:jc w:val="both"/>
        <w:rPr>
          <w:rFonts w:asciiTheme="majorBidi" w:hAnsiTheme="majorBidi" w:cstheme="majorBidi"/>
        </w:rPr>
      </w:pPr>
      <w:r>
        <w:rPr>
          <w:rFonts w:asciiTheme="majorBidi" w:hAnsiTheme="majorBidi" w:cstheme="majorBidi"/>
        </w:rPr>
        <w:t xml:space="preserve">5. </w:t>
      </w:r>
      <w:r w:rsidRPr="00B21BE5">
        <w:rPr>
          <w:rFonts w:asciiTheme="majorBidi" w:hAnsiTheme="majorBidi" w:cstheme="majorBidi"/>
          <w:b/>
          <w:bCs/>
        </w:rPr>
        <w:t>Score Enrichment</w:t>
      </w:r>
      <w:r w:rsidRPr="00B21BE5">
        <w:rPr>
          <w:rFonts w:asciiTheme="majorBidi" w:hAnsiTheme="majorBidi" w:cstheme="majorBidi"/>
        </w:rPr>
        <w:t>:</w:t>
      </w:r>
    </w:p>
    <w:p w14:paraId="497C7120" w14:textId="77777777" w:rsidR="00B21BE5" w:rsidRPr="00B21BE5" w:rsidRDefault="00B21BE5" w:rsidP="00B21BE5">
      <w:pPr>
        <w:numPr>
          <w:ilvl w:val="0"/>
          <w:numId w:val="41"/>
        </w:numPr>
        <w:jc w:val="both"/>
        <w:rPr>
          <w:rFonts w:asciiTheme="majorBidi" w:hAnsiTheme="majorBidi" w:cstheme="majorBidi"/>
        </w:rPr>
      </w:pPr>
      <w:r w:rsidRPr="00B21BE5">
        <w:rPr>
          <w:rFonts w:asciiTheme="majorBidi" w:hAnsiTheme="majorBidi" w:cstheme="majorBidi"/>
        </w:rPr>
        <w:t>Extracts inferred scores from violation frequency or pattern matching.</w:t>
      </w:r>
    </w:p>
    <w:p w14:paraId="460CAEB8" w14:textId="77777777" w:rsidR="00B21BE5" w:rsidRPr="00B21BE5" w:rsidRDefault="00B21BE5" w:rsidP="00B21BE5">
      <w:pPr>
        <w:numPr>
          <w:ilvl w:val="0"/>
          <w:numId w:val="41"/>
        </w:numPr>
        <w:jc w:val="both"/>
        <w:rPr>
          <w:rFonts w:asciiTheme="majorBidi" w:hAnsiTheme="majorBidi" w:cstheme="majorBidi"/>
        </w:rPr>
      </w:pPr>
      <w:r w:rsidRPr="00B21BE5">
        <w:rPr>
          <w:rFonts w:asciiTheme="majorBidi" w:hAnsiTheme="majorBidi" w:cstheme="majorBidi"/>
        </w:rPr>
        <w:t xml:space="preserve">Summary metrics generated and joined using a </w:t>
      </w:r>
      <w:r w:rsidRPr="00B21BE5">
        <w:rPr>
          <w:rFonts w:asciiTheme="majorBidi" w:hAnsiTheme="majorBidi" w:cstheme="majorBidi"/>
          <w:b/>
          <w:bCs/>
        </w:rPr>
        <w:t>Summarize Tool</w:t>
      </w:r>
      <w:r w:rsidRPr="00B21BE5">
        <w:rPr>
          <w:rFonts w:asciiTheme="majorBidi" w:hAnsiTheme="majorBidi" w:cstheme="majorBidi"/>
        </w:rPr>
        <w:t>.</w:t>
      </w:r>
    </w:p>
    <w:p w14:paraId="6F97AE5E" w14:textId="5E17D88B" w:rsidR="00B21BE5" w:rsidRPr="00B21BE5" w:rsidRDefault="00B21BE5" w:rsidP="00B21BE5">
      <w:pPr>
        <w:jc w:val="both"/>
        <w:rPr>
          <w:rFonts w:asciiTheme="majorBidi" w:hAnsiTheme="majorBidi" w:cstheme="majorBidi"/>
        </w:rPr>
      </w:pPr>
      <w:r>
        <w:rPr>
          <w:rFonts w:asciiTheme="majorBidi" w:hAnsiTheme="majorBidi" w:cstheme="majorBidi"/>
        </w:rPr>
        <w:t xml:space="preserve">6. </w:t>
      </w:r>
      <w:r w:rsidRPr="00B21BE5">
        <w:rPr>
          <w:rFonts w:asciiTheme="majorBidi" w:hAnsiTheme="majorBidi" w:cstheme="majorBidi"/>
          <w:b/>
          <w:bCs/>
        </w:rPr>
        <w:t>Final Output</w:t>
      </w:r>
      <w:r w:rsidRPr="00B21BE5">
        <w:rPr>
          <w:rFonts w:asciiTheme="majorBidi" w:hAnsiTheme="majorBidi" w:cstheme="majorBidi"/>
        </w:rPr>
        <w:t>:</w:t>
      </w:r>
    </w:p>
    <w:p w14:paraId="29095113" w14:textId="77777777" w:rsidR="00B21BE5" w:rsidRPr="00B21BE5" w:rsidRDefault="00B21BE5" w:rsidP="00B21BE5">
      <w:pPr>
        <w:numPr>
          <w:ilvl w:val="0"/>
          <w:numId w:val="42"/>
        </w:numPr>
        <w:jc w:val="both"/>
        <w:rPr>
          <w:rFonts w:asciiTheme="majorBidi" w:hAnsiTheme="majorBidi" w:cstheme="majorBidi"/>
        </w:rPr>
      </w:pPr>
      <w:r w:rsidRPr="00B21BE5">
        <w:rPr>
          <w:rFonts w:asciiTheme="majorBidi" w:hAnsiTheme="majorBidi" w:cstheme="majorBidi"/>
        </w:rPr>
        <w:t>Outputs cleaned file as CHICAGO_FINAL.csv.</w:t>
      </w:r>
    </w:p>
    <w:p w14:paraId="21141E7F" w14:textId="5298CDC7" w:rsidR="00A932A1" w:rsidRPr="00A932A1" w:rsidRDefault="00A932A1" w:rsidP="00A932A1">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lastRenderedPageBreak/>
        <w:t>Transforms messy violation text into structured fields.</w:t>
      </w:r>
    </w:p>
    <w:p w14:paraId="1BE2A68F" w14:textId="75F95C89" w:rsidR="00A932A1" w:rsidRPr="00A932A1" w:rsidRDefault="00A932A1" w:rsidP="00A932A1">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Standardizes spatial and risk data for modeling.</w:t>
      </w:r>
    </w:p>
    <w:p w14:paraId="1B0B5AAC" w14:textId="1C036462" w:rsidR="00A932A1" w:rsidRPr="00A932A1" w:rsidRDefault="00A932A1" w:rsidP="00A932A1">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String parsing and regex are optimized using minimal branching.</w:t>
      </w:r>
    </w:p>
    <w:p w14:paraId="1DA22F09" w14:textId="2E4D06A4" w:rsidR="00A932A1" w:rsidRPr="00A932A1" w:rsidRDefault="00A932A1" w:rsidP="00A932A1">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Uses containerization and filter logic to avoid redundant processing.</w:t>
      </w:r>
    </w:p>
    <w:p w14:paraId="58BBA691" w14:textId="6B4C4CD0" w:rsidR="00B21BE5" w:rsidRDefault="00A932A1" w:rsidP="00A932A1">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Provides row-level, violation-level clarity.</w:t>
      </w:r>
    </w:p>
    <w:p w14:paraId="493155DD" w14:textId="0C69D5EF" w:rsidR="00A932A1" w:rsidRDefault="00A932A1" w:rsidP="00A932A1">
      <w:pPr>
        <w:pStyle w:val="ListParagraph"/>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A932A1">
        <w:rPr>
          <w:rFonts w:ascii="Times New Roman" w:eastAsia="Times New Roman" w:hAnsi="Times New Roman" w:cs="Times New Roman"/>
          <w:kern w:val="0"/>
          <w14:ligatures w14:val="none"/>
        </w:rPr>
        <w:t>nables 1-to-many relationship modeling for each inspection → multiple violations.</w:t>
      </w:r>
    </w:p>
    <w:p w14:paraId="187A85FF" w14:textId="1D245F72" w:rsidR="00B21BE5" w:rsidRDefault="00A932A1" w:rsidP="00A932A1">
      <w:pPr>
        <w:spacing w:before="100" w:beforeAutospacing="1" w:after="100" w:afterAutospacing="1" w:line="240" w:lineRule="auto"/>
        <w:rPr>
          <w:rFonts w:ascii="Times New Roman" w:eastAsia="Times New Roman" w:hAnsi="Times New Roman" w:cs="Times New Roman"/>
          <w:b/>
          <w:bCs/>
          <w:kern w:val="0"/>
          <w14:ligatures w14:val="none"/>
        </w:rPr>
      </w:pPr>
      <w:r w:rsidRPr="00A932A1">
        <w:rPr>
          <w:rFonts w:ascii="Times New Roman" w:eastAsia="Times New Roman" w:hAnsi="Times New Roman" w:cs="Times New Roman"/>
          <w:b/>
          <w:bCs/>
          <w:kern w:val="0"/>
          <w14:ligatures w14:val="none"/>
        </w:rPr>
        <w:t>3. Combined Workflow:</w:t>
      </w:r>
    </w:p>
    <w:p w14:paraId="62533EC5" w14:textId="2E9BEE19" w:rsidR="00A932A1" w:rsidRDefault="00A932A1" w:rsidP="00A932A1">
      <w:pPr>
        <w:spacing w:before="100" w:beforeAutospacing="1" w:after="100" w:afterAutospacing="1" w:line="240" w:lineRule="auto"/>
        <w:rPr>
          <w:rFonts w:ascii="Times New Roman" w:eastAsia="Times New Roman" w:hAnsi="Times New Roman" w:cs="Times New Roman"/>
          <w:kern w:val="0"/>
          <w14:ligatures w14:val="none"/>
        </w:rPr>
      </w:pPr>
      <w:r w:rsidRPr="00BF3CD0">
        <w:rPr>
          <w:noProof/>
        </w:rPr>
        <w:drawing>
          <wp:inline distT="0" distB="0" distL="0" distR="0" wp14:anchorId="2F0A0974" wp14:editId="2F196ED9">
            <wp:extent cx="5729901" cy="2969537"/>
            <wp:effectExtent l="0" t="0" r="4445" b="2540"/>
            <wp:docPr id="18369998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9827" name="Picture 1" descr="A diagram of a diagram&#10;&#10;AI-generated content may be incorrect."/>
                    <pic:cNvPicPr/>
                  </pic:nvPicPr>
                  <pic:blipFill>
                    <a:blip r:embed="rId9"/>
                    <a:stretch>
                      <a:fillRect/>
                    </a:stretch>
                  </pic:blipFill>
                  <pic:spPr>
                    <a:xfrm>
                      <a:off x="0" y="0"/>
                      <a:ext cx="5738317" cy="2973898"/>
                    </a:xfrm>
                    <a:prstGeom prst="rect">
                      <a:avLst/>
                    </a:prstGeom>
                  </pic:spPr>
                </pic:pic>
              </a:graphicData>
            </a:graphic>
          </wp:inline>
        </w:drawing>
      </w:r>
    </w:p>
    <w:p w14:paraId="01A0CA9E" w14:textId="428ACFD0" w:rsidR="00A932A1" w:rsidRDefault="00A932A1" w:rsidP="00A932A1">
      <w:p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 xml:space="preserve">This smaller workflow shows the </w:t>
      </w:r>
      <w:r w:rsidRPr="00A932A1">
        <w:rPr>
          <w:rFonts w:ascii="Times New Roman" w:eastAsia="Times New Roman" w:hAnsi="Times New Roman" w:cs="Times New Roman"/>
          <w:b/>
          <w:bCs/>
          <w:kern w:val="0"/>
          <w14:ligatures w14:val="none"/>
        </w:rPr>
        <w:t>final joining of cleaned Dallas and Chicago datasets</w:t>
      </w:r>
      <w:r w:rsidRPr="00A932A1">
        <w:rPr>
          <w:rFonts w:ascii="Times New Roman" w:eastAsia="Times New Roman" w:hAnsi="Times New Roman" w:cs="Times New Roman"/>
          <w:kern w:val="0"/>
          <w14:ligatures w14:val="none"/>
        </w:rPr>
        <w:t>, forming the unified dataset used in downstream loading or visualization.</w:t>
      </w:r>
    </w:p>
    <w:p w14:paraId="1A376958" w14:textId="13A23925" w:rsidR="00A932A1" w:rsidRPr="00A932A1" w:rsidRDefault="00A932A1" w:rsidP="00A932A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Pr="00A932A1">
        <w:rPr>
          <w:rFonts w:ascii="Times New Roman" w:eastAsia="Times New Roman" w:hAnsi="Times New Roman" w:cs="Times New Roman"/>
          <w:b/>
          <w:bCs/>
          <w:kern w:val="0"/>
          <w14:ligatures w14:val="none"/>
        </w:rPr>
        <w:t>Input Tools</w:t>
      </w:r>
      <w:r w:rsidRPr="00A932A1">
        <w:rPr>
          <w:rFonts w:ascii="Times New Roman" w:eastAsia="Times New Roman" w:hAnsi="Times New Roman" w:cs="Times New Roman"/>
          <w:kern w:val="0"/>
          <w14:ligatures w14:val="none"/>
        </w:rPr>
        <w:t>:</w:t>
      </w:r>
    </w:p>
    <w:p w14:paraId="5AD10871" w14:textId="77777777" w:rsidR="00A932A1" w:rsidRPr="00A932A1" w:rsidRDefault="00A932A1" w:rsidP="00A932A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Reads in DALLAS_FINAL.csv and CHICAGO_FINAL.csv.</w:t>
      </w:r>
    </w:p>
    <w:p w14:paraId="203DCF17" w14:textId="45A767A8" w:rsidR="00A932A1" w:rsidRPr="00A932A1" w:rsidRDefault="00A932A1" w:rsidP="00A932A1">
      <w:p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b/>
          <w:bCs/>
          <w:kern w:val="0"/>
          <w14:ligatures w14:val="none"/>
        </w:rPr>
        <w:t>2.</w:t>
      </w:r>
      <w:r>
        <w:rPr>
          <w:rFonts w:ascii="Times New Roman" w:eastAsia="Times New Roman" w:hAnsi="Times New Roman" w:cs="Times New Roman"/>
          <w:kern w:val="0"/>
          <w14:ligatures w14:val="none"/>
        </w:rPr>
        <w:t xml:space="preserve"> </w:t>
      </w:r>
      <w:r w:rsidRPr="00A932A1">
        <w:rPr>
          <w:rFonts w:ascii="Times New Roman" w:eastAsia="Times New Roman" w:hAnsi="Times New Roman" w:cs="Times New Roman"/>
          <w:b/>
          <w:bCs/>
          <w:kern w:val="0"/>
          <w14:ligatures w14:val="none"/>
        </w:rPr>
        <w:t>Data Profiling &amp; Validation</w:t>
      </w:r>
      <w:r w:rsidRPr="00A932A1">
        <w:rPr>
          <w:rFonts w:ascii="Times New Roman" w:eastAsia="Times New Roman" w:hAnsi="Times New Roman" w:cs="Times New Roman"/>
          <w:kern w:val="0"/>
          <w14:ligatures w14:val="none"/>
        </w:rPr>
        <w:t>:</w:t>
      </w:r>
    </w:p>
    <w:p w14:paraId="7E3E5861" w14:textId="77777777" w:rsidR="00A932A1" w:rsidRPr="00A932A1" w:rsidRDefault="00A932A1" w:rsidP="00A932A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932A1">
        <w:rPr>
          <w:rFonts w:ascii="Times New Roman" w:eastAsia="Times New Roman" w:hAnsi="Times New Roman" w:cs="Times New Roman"/>
          <w:kern w:val="0"/>
          <w14:ligatures w14:val="none"/>
        </w:rPr>
        <w:t>Uses</w:t>
      </w:r>
      <w:proofErr w:type="gramEnd"/>
      <w:r w:rsidRPr="00A932A1">
        <w:rPr>
          <w:rFonts w:ascii="Times New Roman" w:eastAsia="Times New Roman" w:hAnsi="Times New Roman" w:cs="Times New Roman"/>
          <w:kern w:val="0"/>
          <w14:ligatures w14:val="none"/>
        </w:rPr>
        <w:t xml:space="preserve"> </w:t>
      </w:r>
      <w:r w:rsidRPr="00A932A1">
        <w:rPr>
          <w:rFonts w:ascii="Times New Roman" w:eastAsia="Times New Roman" w:hAnsi="Times New Roman" w:cs="Times New Roman"/>
          <w:b/>
          <w:bCs/>
          <w:kern w:val="0"/>
          <w14:ligatures w14:val="none"/>
        </w:rPr>
        <w:t>Browse Tools</w:t>
      </w:r>
      <w:r w:rsidRPr="00A932A1">
        <w:rPr>
          <w:rFonts w:ascii="Times New Roman" w:eastAsia="Times New Roman" w:hAnsi="Times New Roman" w:cs="Times New Roman"/>
          <w:kern w:val="0"/>
          <w14:ligatures w14:val="none"/>
        </w:rPr>
        <w:t xml:space="preserve"> and </w:t>
      </w:r>
      <w:r w:rsidRPr="00A932A1">
        <w:rPr>
          <w:rFonts w:ascii="Times New Roman" w:eastAsia="Times New Roman" w:hAnsi="Times New Roman" w:cs="Times New Roman"/>
          <w:b/>
          <w:bCs/>
          <w:kern w:val="0"/>
          <w14:ligatures w14:val="none"/>
        </w:rPr>
        <w:t>Field Summary</w:t>
      </w:r>
      <w:r w:rsidRPr="00A932A1">
        <w:rPr>
          <w:rFonts w:ascii="Times New Roman" w:eastAsia="Times New Roman" w:hAnsi="Times New Roman" w:cs="Times New Roman"/>
          <w:kern w:val="0"/>
          <w14:ligatures w14:val="none"/>
        </w:rPr>
        <w:t xml:space="preserve"> to inspect the schema.</w:t>
      </w:r>
    </w:p>
    <w:p w14:paraId="38D175D4" w14:textId="77777777" w:rsidR="00A932A1" w:rsidRPr="00A932A1" w:rsidRDefault="00A932A1" w:rsidP="00A932A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932A1">
        <w:rPr>
          <w:rFonts w:ascii="Times New Roman" w:eastAsia="Times New Roman" w:hAnsi="Times New Roman" w:cs="Times New Roman"/>
          <w:kern w:val="0"/>
          <w14:ligatures w14:val="none"/>
        </w:rPr>
        <w:t>Ensures</w:t>
      </w:r>
      <w:proofErr w:type="gramEnd"/>
      <w:r w:rsidRPr="00A932A1">
        <w:rPr>
          <w:rFonts w:ascii="Times New Roman" w:eastAsia="Times New Roman" w:hAnsi="Times New Roman" w:cs="Times New Roman"/>
          <w:kern w:val="0"/>
          <w14:ligatures w14:val="none"/>
        </w:rPr>
        <w:t xml:space="preserve"> both datasets have the same fields and formats.</w:t>
      </w:r>
    </w:p>
    <w:p w14:paraId="56A211C4" w14:textId="365F5CA5" w:rsidR="00A932A1" w:rsidRPr="00A932A1" w:rsidRDefault="00A932A1" w:rsidP="00A932A1">
      <w:p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b/>
          <w:bCs/>
          <w:kern w:val="0"/>
          <w14:ligatures w14:val="none"/>
        </w:rPr>
        <w:t>3.</w:t>
      </w:r>
      <w:r>
        <w:rPr>
          <w:rFonts w:ascii="Times New Roman" w:eastAsia="Times New Roman" w:hAnsi="Times New Roman" w:cs="Times New Roman"/>
          <w:kern w:val="0"/>
          <w14:ligatures w14:val="none"/>
        </w:rPr>
        <w:t xml:space="preserve"> </w:t>
      </w:r>
      <w:r w:rsidRPr="00A932A1">
        <w:rPr>
          <w:rFonts w:ascii="Times New Roman" w:eastAsia="Times New Roman" w:hAnsi="Times New Roman" w:cs="Times New Roman"/>
          <w:b/>
          <w:bCs/>
          <w:kern w:val="0"/>
          <w14:ligatures w14:val="none"/>
        </w:rPr>
        <w:t>Join Tool (Purple DNA)</w:t>
      </w:r>
      <w:r w:rsidRPr="00A932A1">
        <w:rPr>
          <w:rFonts w:ascii="Times New Roman" w:eastAsia="Times New Roman" w:hAnsi="Times New Roman" w:cs="Times New Roman"/>
          <w:kern w:val="0"/>
          <w14:ligatures w14:val="none"/>
        </w:rPr>
        <w:t>:</w:t>
      </w:r>
    </w:p>
    <w:p w14:paraId="22907E8C" w14:textId="77777777" w:rsidR="00A932A1" w:rsidRPr="00A932A1" w:rsidRDefault="00A932A1" w:rsidP="00A932A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Combines the two datasets into a single master output.</w:t>
      </w:r>
    </w:p>
    <w:p w14:paraId="1C537B62" w14:textId="77777777" w:rsidR="00A932A1" w:rsidRPr="00A932A1" w:rsidRDefault="00A932A1" w:rsidP="00A932A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Likely uses UNION or appends via row-binding.</w:t>
      </w:r>
    </w:p>
    <w:p w14:paraId="49B10CC2" w14:textId="51ABEFB1" w:rsidR="00A932A1" w:rsidRPr="00A932A1" w:rsidRDefault="00A932A1" w:rsidP="00A932A1">
      <w:p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b/>
          <w:bCs/>
          <w:kern w:val="0"/>
          <w14:ligatures w14:val="none"/>
        </w:rPr>
        <w:t xml:space="preserve">4. </w:t>
      </w:r>
      <w:r w:rsidRPr="00A932A1">
        <w:rPr>
          <w:rFonts w:ascii="Times New Roman" w:eastAsia="Times New Roman" w:hAnsi="Times New Roman" w:cs="Times New Roman"/>
          <w:b/>
          <w:bCs/>
          <w:kern w:val="0"/>
          <w14:ligatures w14:val="none"/>
        </w:rPr>
        <w:t>Error Capture</w:t>
      </w:r>
      <w:r w:rsidRPr="00A932A1">
        <w:rPr>
          <w:rFonts w:ascii="Times New Roman" w:eastAsia="Times New Roman" w:hAnsi="Times New Roman" w:cs="Times New Roman"/>
          <w:kern w:val="0"/>
          <w14:ligatures w14:val="none"/>
        </w:rPr>
        <w:t>:</w:t>
      </w:r>
    </w:p>
    <w:p w14:paraId="2E6CD293" w14:textId="77777777" w:rsidR="00E20BE5" w:rsidRDefault="00A932A1" w:rsidP="00E20BE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32A1">
        <w:rPr>
          <w:rFonts w:ascii="Times New Roman" w:eastAsia="Times New Roman" w:hAnsi="Times New Roman" w:cs="Times New Roman"/>
          <w:kern w:val="0"/>
          <w14:ligatures w14:val="none"/>
        </w:rPr>
        <w:t xml:space="preserve">Sends rejected rows (e.g., schema mismatches) to a separate branch with an </w:t>
      </w:r>
      <w:r w:rsidRPr="00A932A1">
        <w:rPr>
          <w:rFonts w:ascii="Times New Roman" w:eastAsia="Times New Roman" w:hAnsi="Times New Roman" w:cs="Times New Roman"/>
          <w:b/>
          <w:bCs/>
          <w:kern w:val="0"/>
          <w14:ligatures w14:val="none"/>
        </w:rPr>
        <w:t>Output with Warning/Error Tool</w:t>
      </w:r>
      <w:r w:rsidRPr="00A932A1">
        <w:rPr>
          <w:rFonts w:ascii="Times New Roman" w:eastAsia="Times New Roman" w:hAnsi="Times New Roman" w:cs="Times New Roman"/>
          <w:kern w:val="0"/>
          <w14:ligatures w14:val="none"/>
        </w:rPr>
        <w:t>.</w:t>
      </w:r>
    </w:p>
    <w:p w14:paraId="3DCCB7AA" w14:textId="77777777" w:rsidR="00E20BE5" w:rsidRPr="00E20BE5" w:rsidRDefault="00A932A1" w:rsidP="00E20BE5">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0BE5">
        <w:rPr>
          <w:rFonts w:ascii="Times New Roman" w:eastAsia="Times New Roman" w:hAnsi="Times New Roman" w:cs="Times New Roman"/>
          <w:kern w:val="0"/>
          <w14:ligatures w14:val="none"/>
        </w:rPr>
        <w:t>Lightweight, focused only on combining two already-cleaned datasets.</w:t>
      </w:r>
    </w:p>
    <w:p w14:paraId="1EF4D747" w14:textId="12932B53" w:rsidR="00A932A1" w:rsidRPr="00E20BE5" w:rsidRDefault="00E20BE5" w:rsidP="00405682">
      <w:pPr>
        <w:pStyle w:val="ListParagraph"/>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0BE5">
        <w:rPr>
          <w:rFonts w:ascii="Times New Roman" w:eastAsia="Times New Roman" w:hAnsi="Times New Roman" w:cs="Times New Roman"/>
          <w:kern w:val="0"/>
          <w14:ligatures w14:val="none"/>
        </w:rPr>
        <w:t>Validation logic ensures no corrupted data flows into final output.</w:t>
      </w:r>
    </w:p>
    <w:sectPr w:rsidR="00A932A1" w:rsidRPr="00E20BE5" w:rsidSect="00F00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AE5"/>
    <w:multiLevelType w:val="multilevel"/>
    <w:tmpl w:val="09B8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359"/>
    <w:multiLevelType w:val="multilevel"/>
    <w:tmpl w:val="008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74D8"/>
    <w:multiLevelType w:val="multilevel"/>
    <w:tmpl w:val="B196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6D2B"/>
    <w:multiLevelType w:val="multilevel"/>
    <w:tmpl w:val="082CF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551C"/>
    <w:multiLevelType w:val="multilevel"/>
    <w:tmpl w:val="BD1C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A754A"/>
    <w:multiLevelType w:val="multilevel"/>
    <w:tmpl w:val="14A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906F9"/>
    <w:multiLevelType w:val="multilevel"/>
    <w:tmpl w:val="4B1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97429"/>
    <w:multiLevelType w:val="multilevel"/>
    <w:tmpl w:val="2CC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03EDB"/>
    <w:multiLevelType w:val="multilevel"/>
    <w:tmpl w:val="14A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93392"/>
    <w:multiLevelType w:val="multilevel"/>
    <w:tmpl w:val="4A2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550A6"/>
    <w:multiLevelType w:val="multilevel"/>
    <w:tmpl w:val="550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D6490"/>
    <w:multiLevelType w:val="multilevel"/>
    <w:tmpl w:val="5B9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957BE"/>
    <w:multiLevelType w:val="multilevel"/>
    <w:tmpl w:val="9FF4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46227"/>
    <w:multiLevelType w:val="multilevel"/>
    <w:tmpl w:val="627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94FA7"/>
    <w:multiLevelType w:val="multilevel"/>
    <w:tmpl w:val="F6861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04823"/>
    <w:multiLevelType w:val="multilevel"/>
    <w:tmpl w:val="7AA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43260"/>
    <w:multiLevelType w:val="multilevel"/>
    <w:tmpl w:val="AF3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B72CD"/>
    <w:multiLevelType w:val="multilevel"/>
    <w:tmpl w:val="DB4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17308"/>
    <w:multiLevelType w:val="multilevel"/>
    <w:tmpl w:val="AFE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E5990"/>
    <w:multiLevelType w:val="multilevel"/>
    <w:tmpl w:val="674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D3A33"/>
    <w:multiLevelType w:val="multilevel"/>
    <w:tmpl w:val="F50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72C8"/>
    <w:multiLevelType w:val="multilevel"/>
    <w:tmpl w:val="80B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067C6"/>
    <w:multiLevelType w:val="multilevel"/>
    <w:tmpl w:val="D5EA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A46CC"/>
    <w:multiLevelType w:val="multilevel"/>
    <w:tmpl w:val="91E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565B1"/>
    <w:multiLevelType w:val="multilevel"/>
    <w:tmpl w:val="14A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21078"/>
    <w:multiLevelType w:val="multilevel"/>
    <w:tmpl w:val="21DA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F7A2F"/>
    <w:multiLevelType w:val="multilevel"/>
    <w:tmpl w:val="82E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2714F"/>
    <w:multiLevelType w:val="multilevel"/>
    <w:tmpl w:val="14A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D0AE0"/>
    <w:multiLevelType w:val="multilevel"/>
    <w:tmpl w:val="E2F4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F21981"/>
    <w:multiLevelType w:val="multilevel"/>
    <w:tmpl w:val="4B5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F2C5E"/>
    <w:multiLevelType w:val="multilevel"/>
    <w:tmpl w:val="B166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01E2F"/>
    <w:multiLevelType w:val="multilevel"/>
    <w:tmpl w:val="2ED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E6D68"/>
    <w:multiLevelType w:val="multilevel"/>
    <w:tmpl w:val="ECB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A457E"/>
    <w:multiLevelType w:val="multilevel"/>
    <w:tmpl w:val="5F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856B6"/>
    <w:multiLevelType w:val="multilevel"/>
    <w:tmpl w:val="A2DC4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54B67"/>
    <w:multiLevelType w:val="multilevel"/>
    <w:tmpl w:val="057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52B8F"/>
    <w:multiLevelType w:val="multilevel"/>
    <w:tmpl w:val="6CC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E752D"/>
    <w:multiLevelType w:val="multilevel"/>
    <w:tmpl w:val="2E5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31BFC"/>
    <w:multiLevelType w:val="multilevel"/>
    <w:tmpl w:val="B3F67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D091F"/>
    <w:multiLevelType w:val="multilevel"/>
    <w:tmpl w:val="2D3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D2828"/>
    <w:multiLevelType w:val="multilevel"/>
    <w:tmpl w:val="9372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95D6F"/>
    <w:multiLevelType w:val="multilevel"/>
    <w:tmpl w:val="60C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33E46"/>
    <w:multiLevelType w:val="multilevel"/>
    <w:tmpl w:val="8E4EE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22C21"/>
    <w:multiLevelType w:val="multilevel"/>
    <w:tmpl w:val="5024E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F409B2"/>
    <w:multiLevelType w:val="multilevel"/>
    <w:tmpl w:val="14A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89519E"/>
    <w:multiLevelType w:val="hybridMultilevel"/>
    <w:tmpl w:val="A536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896269">
    <w:abstractNumId w:val="19"/>
  </w:num>
  <w:num w:numId="2" w16cid:durableId="202057327">
    <w:abstractNumId w:val="14"/>
  </w:num>
  <w:num w:numId="3" w16cid:durableId="1744060502">
    <w:abstractNumId w:val="34"/>
  </w:num>
  <w:num w:numId="4" w16cid:durableId="423232574">
    <w:abstractNumId w:val="22"/>
  </w:num>
  <w:num w:numId="5" w16cid:durableId="685718520">
    <w:abstractNumId w:val="39"/>
  </w:num>
  <w:num w:numId="6" w16cid:durableId="1786145784">
    <w:abstractNumId w:val="11"/>
  </w:num>
  <w:num w:numId="7" w16cid:durableId="1636175926">
    <w:abstractNumId w:val="26"/>
  </w:num>
  <w:num w:numId="8" w16cid:durableId="1417629405">
    <w:abstractNumId w:val="12"/>
  </w:num>
  <w:num w:numId="9" w16cid:durableId="1975986069">
    <w:abstractNumId w:val="25"/>
  </w:num>
  <w:num w:numId="10" w16cid:durableId="1407260916">
    <w:abstractNumId w:val="23"/>
  </w:num>
  <w:num w:numId="11" w16cid:durableId="1492677809">
    <w:abstractNumId w:val="1"/>
  </w:num>
  <w:num w:numId="12" w16cid:durableId="932977467">
    <w:abstractNumId w:val="38"/>
  </w:num>
  <w:num w:numId="13" w16cid:durableId="1080520743">
    <w:abstractNumId w:val="31"/>
  </w:num>
  <w:num w:numId="14" w16cid:durableId="869225381">
    <w:abstractNumId w:val="28"/>
  </w:num>
  <w:num w:numId="15" w16cid:durableId="925260044">
    <w:abstractNumId w:val="16"/>
  </w:num>
  <w:num w:numId="16" w16cid:durableId="1666667076">
    <w:abstractNumId w:val="35"/>
  </w:num>
  <w:num w:numId="17" w16cid:durableId="1072965185">
    <w:abstractNumId w:val="21"/>
  </w:num>
  <w:num w:numId="18" w16cid:durableId="587691209">
    <w:abstractNumId w:val="32"/>
  </w:num>
  <w:num w:numId="19" w16cid:durableId="1915506845">
    <w:abstractNumId w:val="9"/>
  </w:num>
  <w:num w:numId="20" w16cid:durableId="256716175">
    <w:abstractNumId w:val="36"/>
  </w:num>
  <w:num w:numId="21" w16cid:durableId="2126925242">
    <w:abstractNumId w:val="7"/>
  </w:num>
  <w:num w:numId="22" w16cid:durableId="1105223832">
    <w:abstractNumId w:val="10"/>
  </w:num>
  <w:num w:numId="23" w16cid:durableId="811412497">
    <w:abstractNumId w:val="42"/>
  </w:num>
  <w:num w:numId="24" w16cid:durableId="828862784">
    <w:abstractNumId w:val="20"/>
  </w:num>
  <w:num w:numId="25" w16cid:durableId="1537498572">
    <w:abstractNumId w:val="40"/>
  </w:num>
  <w:num w:numId="26" w16cid:durableId="770005283">
    <w:abstractNumId w:val="15"/>
  </w:num>
  <w:num w:numId="27" w16cid:durableId="1467819800">
    <w:abstractNumId w:val="29"/>
  </w:num>
  <w:num w:numId="28" w16cid:durableId="607664510">
    <w:abstractNumId w:val="41"/>
  </w:num>
  <w:num w:numId="29" w16cid:durableId="242841118">
    <w:abstractNumId w:val="33"/>
  </w:num>
  <w:num w:numId="30" w16cid:durableId="899631510">
    <w:abstractNumId w:val="17"/>
  </w:num>
  <w:num w:numId="31" w16cid:durableId="102655105">
    <w:abstractNumId w:val="30"/>
  </w:num>
  <w:num w:numId="32" w16cid:durableId="1845321876">
    <w:abstractNumId w:val="0"/>
  </w:num>
  <w:num w:numId="33" w16cid:durableId="518617468">
    <w:abstractNumId w:val="13"/>
  </w:num>
  <w:num w:numId="34" w16cid:durableId="9256496">
    <w:abstractNumId w:val="43"/>
  </w:num>
  <w:num w:numId="35" w16cid:durableId="833449938">
    <w:abstractNumId w:val="6"/>
  </w:num>
  <w:num w:numId="36" w16cid:durableId="1674066023">
    <w:abstractNumId w:val="45"/>
  </w:num>
  <w:num w:numId="37" w16cid:durableId="576017325">
    <w:abstractNumId w:val="18"/>
  </w:num>
  <w:num w:numId="38" w16cid:durableId="1817837801">
    <w:abstractNumId w:val="37"/>
  </w:num>
  <w:num w:numId="39" w16cid:durableId="686909400">
    <w:abstractNumId w:val="4"/>
  </w:num>
  <w:num w:numId="40" w16cid:durableId="904022938">
    <w:abstractNumId w:val="2"/>
  </w:num>
  <w:num w:numId="41" w16cid:durableId="1744987546">
    <w:abstractNumId w:val="3"/>
  </w:num>
  <w:num w:numId="42" w16cid:durableId="1465273225">
    <w:abstractNumId w:val="8"/>
  </w:num>
  <w:num w:numId="43" w16cid:durableId="386490083">
    <w:abstractNumId w:val="24"/>
  </w:num>
  <w:num w:numId="44" w16cid:durableId="706297132">
    <w:abstractNumId w:val="44"/>
  </w:num>
  <w:num w:numId="45" w16cid:durableId="1996837177">
    <w:abstractNumId w:val="5"/>
  </w:num>
  <w:num w:numId="46" w16cid:durableId="10111073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68C"/>
    <w:rsid w:val="001E0A3B"/>
    <w:rsid w:val="00286351"/>
    <w:rsid w:val="004A2B6A"/>
    <w:rsid w:val="005B1EA0"/>
    <w:rsid w:val="00601A27"/>
    <w:rsid w:val="006A6123"/>
    <w:rsid w:val="00713FEE"/>
    <w:rsid w:val="00804C42"/>
    <w:rsid w:val="00855063"/>
    <w:rsid w:val="009B64D3"/>
    <w:rsid w:val="00A73771"/>
    <w:rsid w:val="00A932A1"/>
    <w:rsid w:val="00B21BE5"/>
    <w:rsid w:val="00C3668C"/>
    <w:rsid w:val="00D050C6"/>
    <w:rsid w:val="00D05112"/>
    <w:rsid w:val="00E20BE5"/>
    <w:rsid w:val="00F0089F"/>
    <w:rsid w:val="00FC485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47066"/>
  <w15:chartTrackingRefBased/>
  <w15:docId w15:val="{3FAE01EE-EF7D-4454-9799-CDBC54A2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68C"/>
    <w:rPr>
      <w:rFonts w:eastAsiaTheme="majorEastAsia" w:cstheme="majorBidi"/>
      <w:color w:val="272727" w:themeColor="text1" w:themeTint="D8"/>
    </w:rPr>
  </w:style>
  <w:style w:type="paragraph" w:styleId="Title">
    <w:name w:val="Title"/>
    <w:basedOn w:val="Normal"/>
    <w:next w:val="Normal"/>
    <w:link w:val="TitleChar"/>
    <w:uiPriority w:val="10"/>
    <w:qFormat/>
    <w:rsid w:val="00C36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68C"/>
    <w:pPr>
      <w:spacing w:before="160"/>
      <w:jc w:val="center"/>
    </w:pPr>
    <w:rPr>
      <w:i/>
      <w:iCs/>
      <w:color w:val="404040" w:themeColor="text1" w:themeTint="BF"/>
    </w:rPr>
  </w:style>
  <w:style w:type="character" w:customStyle="1" w:styleId="QuoteChar">
    <w:name w:val="Quote Char"/>
    <w:basedOn w:val="DefaultParagraphFont"/>
    <w:link w:val="Quote"/>
    <w:uiPriority w:val="29"/>
    <w:rsid w:val="00C3668C"/>
    <w:rPr>
      <w:i/>
      <w:iCs/>
      <w:color w:val="404040" w:themeColor="text1" w:themeTint="BF"/>
    </w:rPr>
  </w:style>
  <w:style w:type="paragraph" w:styleId="ListParagraph">
    <w:name w:val="List Paragraph"/>
    <w:basedOn w:val="Normal"/>
    <w:uiPriority w:val="34"/>
    <w:qFormat/>
    <w:rsid w:val="00C3668C"/>
    <w:pPr>
      <w:ind w:left="720"/>
      <w:contextualSpacing/>
    </w:pPr>
  </w:style>
  <w:style w:type="character" w:styleId="IntenseEmphasis">
    <w:name w:val="Intense Emphasis"/>
    <w:basedOn w:val="DefaultParagraphFont"/>
    <w:uiPriority w:val="21"/>
    <w:qFormat/>
    <w:rsid w:val="00C3668C"/>
    <w:rPr>
      <w:i/>
      <w:iCs/>
      <w:color w:val="0F4761" w:themeColor="accent1" w:themeShade="BF"/>
    </w:rPr>
  </w:style>
  <w:style w:type="paragraph" w:styleId="IntenseQuote">
    <w:name w:val="Intense Quote"/>
    <w:basedOn w:val="Normal"/>
    <w:next w:val="Normal"/>
    <w:link w:val="IntenseQuoteChar"/>
    <w:uiPriority w:val="30"/>
    <w:qFormat/>
    <w:rsid w:val="00C36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68C"/>
    <w:rPr>
      <w:i/>
      <w:iCs/>
      <w:color w:val="0F4761" w:themeColor="accent1" w:themeShade="BF"/>
    </w:rPr>
  </w:style>
  <w:style w:type="character" w:styleId="IntenseReference">
    <w:name w:val="Intense Reference"/>
    <w:basedOn w:val="DefaultParagraphFont"/>
    <w:uiPriority w:val="32"/>
    <w:qFormat/>
    <w:rsid w:val="00C3668C"/>
    <w:rPr>
      <w:b/>
      <w:bCs/>
      <w:smallCaps/>
      <w:color w:val="0F4761" w:themeColor="accent1" w:themeShade="BF"/>
      <w:spacing w:val="5"/>
    </w:rPr>
  </w:style>
  <w:style w:type="character" w:styleId="Hyperlink">
    <w:name w:val="Hyperlink"/>
    <w:basedOn w:val="DefaultParagraphFont"/>
    <w:uiPriority w:val="99"/>
    <w:unhideWhenUsed/>
    <w:rsid w:val="00C3668C"/>
    <w:rPr>
      <w:color w:val="467886" w:themeColor="hyperlink"/>
      <w:u w:val="single"/>
    </w:rPr>
  </w:style>
  <w:style w:type="character" w:styleId="UnresolvedMention">
    <w:name w:val="Unresolved Mention"/>
    <w:basedOn w:val="DefaultParagraphFont"/>
    <w:uiPriority w:val="99"/>
    <w:semiHidden/>
    <w:unhideWhenUsed/>
    <w:rsid w:val="00C3668C"/>
    <w:rPr>
      <w:color w:val="605E5C"/>
      <w:shd w:val="clear" w:color="auto" w:fill="E1DFDD"/>
    </w:rPr>
  </w:style>
  <w:style w:type="character" w:styleId="FollowedHyperlink">
    <w:name w:val="FollowedHyperlink"/>
    <w:basedOn w:val="DefaultParagraphFont"/>
    <w:uiPriority w:val="99"/>
    <w:semiHidden/>
    <w:unhideWhenUsed/>
    <w:rsid w:val="00C3668C"/>
    <w:rPr>
      <w:color w:val="96607D" w:themeColor="followedHyperlink"/>
      <w:u w:val="single"/>
    </w:rPr>
  </w:style>
  <w:style w:type="paragraph" w:styleId="PlainText">
    <w:name w:val="Plain Text"/>
    <w:basedOn w:val="Normal"/>
    <w:link w:val="PlainTextChar"/>
    <w:uiPriority w:val="99"/>
    <w:unhideWhenUsed/>
    <w:rsid w:val="001E0A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E0A3B"/>
    <w:rPr>
      <w:rFonts w:ascii="Consolas" w:hAnsi="Consolas"/>
      <w:sz w:val="21"/>
      <w:szCs w:val="21"/>
    </w:rPr>
  </w:style>
  <w:style w:type="character" w:styleId="HTMLCode">
    <w:name w:val="HTML Code"/>
    <w:basedOn w:val="DefaultParagraphFont"/>
    <w:uiPriority w:val="99"/>
    <w:semiHidden/>
    <w:unhideWhenUsed/>
    <w:rsid w:val="00D051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392">
      <w:bodyDiv w:val="1"/>
      <w:marLeft w:val="0"/>
      <w:marRight w:val="0"/>
      <w:marTop w:val="0"/>
      <w:marBottom w:val="0"/>
      <w:divBdr>
        <w:top w:val="none" w:sz="0" w:space="0" w:color="auto"/>
        <w:left w:val="none" w:sz="0" w:space="0" w:color="auto"/>
        <w:bottom w:val="none" w:sz="0" w:space="0" w:color="auto"/>
        <w:right w:val="none" w:sz="0" w:space="0" w:color="auto"/>
      </w:divBdr>
    </w:div>
    <w:div w:id="84424281">
      <w:bodyDiv w:val="1"/>
      <w:marLeft w:val="0"/>
      <w:marRight w:val="0"/>
      <w:marTop w:val="0"/>
      <w:marBottom w:val="0"/>
      <w:divBdr>
        <w:top w:val="none" w:sz="0" w:space="0" w:color="auto"/>
        <w:left w:val="none" w:sz="0" w:space="0" w:color="auto"/>
        <w:bottom w:val="none" w:sz="0" w:space="0" w:color="auto"/>
        <w:right w:val="none" w:sz="0" w:space="0" w:color="auto"/>
      </w:divBdr>
    </w:div>
    <w:div w:id="141313393">
      <w:bodyDiv w:val="1"/>
      <w:marLeft w:val="0"/>
      <w:marRight w:val="0"/>
      <w:marTop w:val="0"/>
      <w:marBottom w:val="0"/>
      <w:divBdr>
        <w:top w:val="none" w:sz="0" w:space="0" w:color="auto"/>
        <w:left w:val="none" w:sz="0" w:space="0" w:color="auto"/>
        <w:bottom w:val="none" w:sz="0" w:space="0" w:color="auto"/>
        <w:right w:val="none" w:sz="0" w:space="0" w:color="auto"/>
      </w:divBdr>
    </w:div>
    <w:div w:id="146362077">
      <w:bodyDiv w:val="1"/>
      <w:marLeft w:val="0"/>
      <w:marRight w:val="0"/>
      <w:marTop w:val="0"/>
      <w:marBottom w:val="0"/>
      <w:divBdr>
        <w:top w:val="none" w:sz="0" w:space="0" w:color="auto"/>
        <w:left w:val="none" w:sz="0" w:space="0" w:color="auto"/>
        <w:bottom w:val="none" w:sz="0" w:space="0" w:color="auto"/>
        <w:right w:val="none" w:sz="0" w:space="0" w:color="auto"/>
      </w:divBdr>
    </w:div>
    <w:div w:id="187531222">
      <w:bodyDiv w:val="1"/>
      <w:marLeft w:val="0"/>
      <w:marRight w:val="0"/>
      <w:marTop w:val="0"/>
      <w:marBottom w:val="0"/>
      <w:divBdr>
        <w:top w:val="none" w:sz="0" w:space="0" w:color="auto"/>
        <w:left w:val="none" w:sz="0" w:space="0" w:color="auto"/>
        <w:bottom w:val="none" w:sz="0" w:space="0" w:color="auto"/>
        <w:right w:val="none" w:sz="0" w:space="0" w:color="auto"/>
      </w:divBdr>
    </w:div>
    <w:div w:id="192769907">
      <w:bodyDiv w:val="1"/>
      <w:marLeft w:val="0"/>
      <w:marRight w:val="0"/>
      <w:marTop w:val="0"/>
      <w:marBottom w:val="0"/>
      <w:divBdr>
        <w:top w:val="none" w:sz="0" w:space="0" w:color="auto"/>
        <w:left w:val="none" w:sz="0" w:space="0" w:color="auto"/>
        <w:bottom w:val="none" w:sz="0" w:space="0" w:color="auto"/>
        <w:right w:val="none" w:sz="0" w:space="0" w:color="auto"/>
      </w:divBdr>
    </w:div>
    <w:div w:id="270669439">
      <w:bodyDiv w:val="1"/>
      <w:marLeft w:val="0"/>
      <w:marRight w:val="0"/>
      <w:marTop w:val="0"/>
      <w:marBottom w:val="0"/>
      <w:divBdr>
        <w:top w:val="none" w:sz="0" w:space="0" w:color="auto"/>
        <w:left w:val="none" w:sz="0" w:space="0" w:color="auto"/>
        <w:bottom w:val="none" w:sz="0" w:space="0" w:color="auto"/>
        <w:right w:val="none" w:sz="0" w:space="0" w:color="auto"/>
      </w:divBdr>
    </w:div>
    <w:div w:id="282344011">
      <w:bodyDiv w:val="1"/>
      <w:marLeft w:val="0"/>
      <w:marRight w:val="0"/>
      <w:marTop w:val="0"/>
      <w:marBottom w:val="0"/>
      <w:divBdr>
        <w:top w:val="none" w:sz="0" w:space="0" w:color="auto"/>
        <w:left w:val="none" w:sz="0" w:space="0" w:color="auto"/>
        <w:bottom w:val="none" w:sz="0" w:space="0" w:color="auto"/>
        <w:right w:val="none" w:sz="0" w:space="0" w:color="auto"/>
      </w:divBdr>
    </w:div>
    <w:div w:id="305546707">
      <w:bodyDiv w:val="1"/>
      <w:marLeft w:val="0"/>
      <w:marRight w:val="0"/>
      <w:marTop w:val="0"/>
      <w:marBottom w:val="0"/>
      <w:divBdr>
        <w:top w:val="none" w:sz="0" w:space="0" w:color="auto"/>
        <w:left w:val="none" w:sz="0" w:space="0" w:color="auto"/>
        <w:bottom w:val="none" w:sz="0" w:space="0" w:color="auto"/>
        <w:right w:val="none" w:sz="0" w:space="0" w:color="auto"/>
      </w:divBdr>
    </w:div>
    <w:div w:id="415905899">
      <w:bodyDiv w:val="1"/>
      <w:marLeft w:val="0"/>
      <w:marRight w:val="0"/>
      <w:marTop w:val="0"/>
      <w:marBottom w:val="0"/>
      <w:divBdr>
        <w:top w:val="none" w:sz="0" w:space="0" w:color="auto"/>
        <w:left w:val="none" w:sz="0" w:space="0" w:color="auto"/>
        <w:bottom w:val="none" w:sz="0" w:space="0" w:color="auto"/>
        <w:right w:val="none" w:sz="0" w:space="0" w:color="auto"/>
      </w:divBdr>
    </w:div>
    <w:div w:id="441993265">
      <w:bodyDiv w:val="1"/>
      <w:marLeft w:val="0"/>
      <w:marRight w:val="0"/>
      <w:marTop w:val="0"/>
      <w:marBottom w:val="0"/>
      <w:divBdr>
        <w:top w:val="none" w:sz="0" w:space="0" w:color="auto"/>
        <w:left w:val="none" w:sz="0" w:space="0" w:color="auto"/>
        <w:bottom w:val="none" w:sz="0" w:space="0" w:color="auto"/>
        <w:right w:val="none" w:sz="0" w:space="0" w:color="auto"/>
      </w:divBdr>
    </w:div>
    <w:div w:id="495658764">
      <w:bodyDiv w:val="1"/>
      <w:marLeft w:val="0"/>
      <w:marRight w:val="0"/>
      <w:marTop w:val="0"/>
      <w:marBottom w:val="0"/>
      <w:divBdr>
        <w:top w:val="none" w:sz="0" w:space="0" w:color="auto"/>
        <w:left w:val="none" w:sz="0" w:space="0" w:color="auto"/>
        <w:bottom w:val="none" w:sz="0" w:space="0" w:color="auto"/>
        <w:right w:val="none" w:sz="0" w:space="0" w:color="auto"/>
      </w:divBdr>
    </w:div>
    <w:div w:id="504053412">
      <w:bodyDiv w:val="1"/>
      <w:marLeft w:val="0"/>
      <w:marRight w:val="0"/>
      <w:marTop w:val="0"/>
      <w:marBottom w:val="0"/>
      <w:divBdr>
        <w:top w:val="none" w:sz="0" w:space="0" w:color="auto"/>
        <w:left w:val="none" w:sz="0" w:space="0" w:color="auto"/>
        <w:bottom w:val="none" w:sz="0" w:space="0" w:color="auto"/>
        <w:right w:val="none" w:sz="0" w:space="0" w:color="auto"/>
      </w:divBdr>
    </w:div>
    <w:div w:id="530873407">
      <w:bodyDiv w:val="1"/>
      <w:marLeft w:val="0"/>
      <w:marRight w:val="0"/>
      <w:marTop w:val="0"/>
      <w:marBottom w:val="0"/>
      <w:divBdr>
        <w:top w:val="none" w:sz="0" w:space="0" w:color="auto"/>
        <w:left w:val="none" w:sz="0" w:space="0" w:color="auto"/>
        <w:bottom w:val="none" w:sz="0" w:space="0" w:color="auto"/>
        <w:right w:val="none" w:sz="0" w:space="0" w:color="auto"/>
      </w:divBdr>
    </w:div>
    <w:div w:id="664669308">
      <w:bodyDiv w:val="1"/>
      <w:marLeft w:val="0"/>
      <w:marRight w:val="0"/>
      <w:marTop w:val="0"/>
      <w:marBottom w:val="0"/>
      <w:divBdr>
        <w:top w:val="none" w:sz="0" w:space="0" w:color="auto"/>
        <w:left w:val="none" w:sz="0" w:space="0" w:color="auto"/>
        <w:bottom w:val="none" w:sz="0" w:space="0" w:color="auto"/>
        <w:right w:val="none" w:sz="0" w:space="0" w:color="auto"/>
      </w:divBdr>
    </w:div>
    <w:div w:id="693192536">
      <w:bodyDiv w:val="1"/>
      <w:marLeft w:val="0"/>
      <w:marRight w:val="0"/>
      <w:marTop w:val="0"/>
      <w:marBottom w:val="0"/>
      <w:divBdr>
        <w:top w:val="none" w:sz="0" w:space="0" w:color="auto"/>
        <w:left w:val="none" w:sz="0" w:space="0" w:color="auto"/>
        <w:bottom w:val="none" w:sz="0" w:space="0" w:color="auto"/>
        <w:right w:val="none" w:sz="0" w:space="0" w:color="auto"/>
      </w:divBdr>
    </w:div>
    <w:div w:id="698508791">
      <w:bodyDiv w:val="1"/>
      <w:marLeft w:val="0"/>
      <w:marRight w:val="0"/>
      <w:marTop w:val="0"/>
      <w:marBottom w:val="0"/>
      <w:divBdr>
        <w:top w:val="none" w:sz="0" w:space="0" w:color="auto"/>
        <w:left w:val="none" w:sz="0" w:space="0" w:color="auto"/>
        <w:bottom w:val="none" w:sz="0" w:space="0" w:color="auto"/>
        <w:right w:val="none" w:sz="0" w:space="0" w:color="auto"/>
      </w:divBdr>
    </w:div>
    <w:div w:id="707296822">
      <w:bodyDiv w:val="1"/>
      <w:marLeft w:val="0"/>
      <w:marRight w:val="0"/>
      <w:marTop w:val="0"/>
      <w:marBottom w:val="0"/>
      <w:divBdr>
        <w:top w:val="none" w:sz="0" w:space="0" w:color="auto"/>
        <w:left w:val="none" w:sz="0" w:space="0" w:color="auto"/>
        <w:bottom w:val="none" w:sz="0" w:space="0" w:color="auto"/>
        <w:right w:val="none" w:sz="0" w:space="0" w:color="auto"/>
      </w:divBdr>
    </w:div>
    <w:div w:id="774667124">
      <w:bodyDiv w:val="1"/>
      <w:marLeft w:val="0"/>
      <w:marRight w:val="0"/>
      <w:marTop w:val="0"/>
      <w:marBottom w:val="0"/>
      <w:divBdr>
        <w:top w:val="none" w:sz="0" w:space="0" w:color="auto"/>
        <w:left w:val="none" w:sz="0" w:space="0" w:color="auto"/>
        <w:bottom w:val="none" w:sz="0" w:space="0" w:color="auto"/>
        <w:right w:val="none" w:sz="0" w:space="0" w:color="auto"/>
      </w:divBdr>
    </w:div>
    <w:div w:id="909922111">
      <w:bodyDiv w:val="1"/>
      <w:marLeft w:val="0"/>
      <w:marRight w:val="0"/>
      <w:marTop w:val="0"/>
      <w:marBottom w:val="0"/>
      <w:divBdr>
        <w:top w:val="none" w:sz="0" w:space="0" w:color="auto"/>
        <w:left w:val="none" w:sz="0" w:space="0" w:color="auto"/>
        <w:bottom w:val="none" w:sz="0" w:space="0" w:color="auto"/>
        <w:right w:val="none" w:sz="0" w:space="0" w:color="auto"/>
      </w:divBdr>
    </w:div>
    <w:div w:id="1163005569">
      <w:bodyDiv w:val="1"/>
      <w:marLeft w:val="0"/>
      <w:marRight w:val="0"/>
      <w:marTop w:val="0"/>
      <w:marBottom w:val="0"/>
      <w:divBdr>
        <w:top w:val="none" w:sz="0" w:space="0" w:color="auto"/>
        <w:left w:val="none" w:sz="0" w:space="0" w:color="auto"/>
        <w:bottom w:val="none" w:sz="0" w:space="0" w:color="auto"/>
        <w:right w:val="none" w:sz="0" w:space="0" w:color="auto"/>
      </w:divBdr>
    </w:div>
    <w:div w:id="1194464568">
      <w:bodyDiv w:val="1"/>
      <w:marLeft w:val="0"/>
      <w:marRight w:val="0"/>
      <w:marTop w:val="0"/>
      <w:marBottom w:val="0"/>
      <w:divBdr>
        <w:top w:val="none" w:sz="0" w:space="0" w:color="auto"/>
        <w:left w:val="none" w:sz="0" w:space="0" w:color="auto"/>
        <w:bottom w:val="none" w:sz="0" w:space="0" w:color="auto"/>
        <w:right w:val="none" w:sz="0" w:space="0" w:color="auto"/>
      </w:divBdr>
    </w:div>
    <w:div w:id="1202329844">
      <w:bodyDiv w:val="1"/>
      <w:marLeft w:val="0"/>
      <w:marRight w:val="0"/>
      <w:marTop w:val="0"/>
      <w:marBottom w:val="0"/>
      <w:divBdr>
        <w:top w:val="none" w:sz="0" w:space="0" w:color="auto"/>
        <w:left w:val="none" w:sz="0" w:space="0" w:color="auto"/>
        <w:bottom w:val="none" w:sz="0" w:space="0" w:color="auto"/>
        <w:right w:val="none" w:sz="0" w:space="0" w:color="auto"/>
      </w:divBdr>
    </w:div>
    <w:div w:id="1240678092">
      <w:bodyDiv w:val="1"/>
      <w:marLeft w:val="0"/>
      <w:marRight w:val="0"/>
      <w:marTop w:val="0"/>
      <w:marBottom w:val="0"/>
      <w:divBdr>
        <w:top w:val="none" w:sz="0" w:space="0" w:color="auto"/>
        <w:left w:val="none" w:sz="0" w:space="0" w:color="auto"/>
        <w:bottom w:val="none" w:sz="0" w:space="0" w:color="auto"/>
        <w:right w:val="none" w:sz="0" w:space="0" w:color="auto"/>
      </w:divBdr>
    </w:div>
    <w:div w:id="1270696777">
      <w:bodyDiv w:val="1"/>
      <w:marLeft w:val="0"/>
      <w:marRight w:val="0"/>
      <w:marTop w:val="0"/>
      <w:marBottom w:val="0"/>
      <w:divBdr>
        <w:top w:val="none" w:sz="0" w:space="0" w:color="auto"/>
        <w:left w:val="none" w:sz="0" w:space="0" w:color="auto"/>
        <w:bottom w:val="none" w:sz="0" w:space="0" w:color="auto"/>
        <w:right w:val="none" w:sz="0" w:space="0" w:color="auto"/>
      </w:divBdr>
    </w:div>
    <w:div w:id="1345596850">
      <w:bodyDiv w:val="1"/>
      <w:marLeft w:val="0"/>
      <w:marRight w:val="0"/>
      <w:marTop w:val="0"/>
      <w:marBottom w:val="0"/>
      <w:divBdr>
        <w:top w:val="none" w:sz="0" w:space="0" w:color="auto"/>
        <w:left w:val="none" w:sz="0" w:space="0" w:color="auto"/>
        <w:bottom w:val="none" w:sz="0" w:space="0" w:color="auto"/>
        <w:right w:val="none" w:sz="0" w:space="0" w:color="auto"/>
      </w:divBdr>
    </w:div>
    <w:div w:id="1392580417">
      <w:bodyDiv w:val="1"/>
      <w:marLeft w:val="0"/>
      <w:marRight w:val="0"/>
      <w:marTop w:val="0"/>
      <w:marBottom w:val="0"/>
      <w:divBdr>
        <w:top w:val="none" w:sz="0" w:space="0" w:color="auto"/>
        <w:left w:val="none" w:sz="0" w:space="0" w:color="auto"/>
        <w:bottom w:val="none" w:sz="0" w:space="0" w:color="auto"/>
        <w:right w:val="none" w:sz="0" w:space="0" w:color="auto"/>
      </w:divBdr>
    </w:div>
    <w:div w:id="1396929883">
      <w:bodyDiv w:val="1"/>
      <w:marLeft w:val="0"/>
      <w:marRight w:val="0"/>
      <w:marTop w:val="0"/>
      <w:marBottom w:val="0"/>
      <w:divBdr>
        <w:top w:val="none" w:sz="0" w:space="0" w:color="auto"/>
        <w:left w:val="none" w:sz="0" w:space="0" w:color="auto"/>
        <w:bottom w:val="none" w:sz="0" w:space="0" w:color="auto"/>
        <w:right w:val="none" w:sz="0" w:space="0" w:color="auto"/>
      </w:divBdr>
      <w:divsChild>
        <w:div w:id="336689079">
          <w:marLeft w:val="0"/>
          <w:marRight w:val="0"/>
          <w:marTop w:val="0"/>
          <w:marBottom w:val="0"/>
          <w:divBdr>
            <w:top w:val="none" w:sz="0" w:space="0" w:color="auto"/>
            <w:left w:val="none" w:sz="0" w:space="0" w:color="auto"/>
            <w:bottom w:val="none" w:sz="0" w:space="0" w:color="auto"/>
            <w:right w:val="none" w:sz="0" w:space="0" w:color="auto"/>
          </w:divBdr>
        </w:div>
      </w:divsChild>
    </w:div>
    <w:div w:id="1447655756">
      <w:bodyDiv w:val="1"/>
      <w:marLeft w:val="0"/>
      <w:marRight w:val="0"/>
      <w:marTop w:val="0"/>
      <w:marBottom w:val="0"/>
      <w:divBdr>
        <w:top w:val="none" w:sz="0" w:space="0" w:color="auto"/>
        <w:left w:val="none" w:sz="0" w:space="0" w:color="auto"/>
        <w:bottom w:val="none" w:sz="0" w:space="0" w:color="auto"/>
        <w:right w:val="none" w:sz="0" w:space="0" w:color="auto"/>
      </w:divBdr>
    </w:div>
    <w:div w:id="1460798782">
      <w:bodyDiv w:val="1"/>
      <w:marLeft w:val="0"/>
      <w:marRight w:val="0"/>
      <w:marTop w:val="0"/>
      <w:marBottom w:val="0"/>
      <w:divBdr>
        <w:top w:val="none" w:sz="0" w:space="0" w:color="auto"/>
        <w:left w:val="none" w:sz="0" w:space="0" w:color="auto"/>
        <w:bottom w:val="none" w:sz="0" w:space="0" w:color="auto"/>
        <w:right w:val="none" w:sz="0" w:space="0" w:color="auto"/>
      </w:divBdr>
    </w:div>
    <w:div w:id="1476754294">
      <w:bodyDiv w:val="1"/>
      <w:marLeft w:val="0"/>
      <w:marRight w:val="0"/>
      <w:marTop w:val="0"/>
      <w:marBottom w:val="0"/>
      <w:divBdr>
        <w:top w:val="none" w:sz="0" w:space="0" w:color="auto"/>
        <w:left w:val="none" w:sz="0" w:space="0" w:color="auto"/>
        <w:bottom w:val="none" w:sz="0" w:space="0" w:color="auto"/>
        <w:right w:val="none" w:sz="0" w:space="0" w:color="auto"/>
      </w:divBdr>
    </w:div>
    <w:div w:id="1579436833">
      <w:bodyDiv w:val="1"/>
      <w:marLeft w:val="0"/>
      <w:marRight w:val="0"/>
      <w:marTop w:val="0"/>
      <w:marBottom w:val="0"/>
      <w:divBdr>
        <w:top w:val="none" w:sz="0" w:space="0" w:color="auto"/>
        <w:left w:val="none" w:sz="0" w:space="0" w:color="auto"/>
        <w:bottom w:val="none" w:sz="0" w:space="0" w:color="auto"/>
        <w:right w:val="none" w:sz="0" w:space="0" w:color="auto"/>
      </w:divBdr>
    </w:div>
    <w:div w:id="1596940206">
      <w:bodyDiv w:val="1"/>
      <w:marLeft w:val="0"/>
      <w:marRight w:val="0"/>
      <w:marTop w:val="0"/>
      <w:marBottom w:val="0"/>
      <w:divBdr>
        <w:top w:val="none" w:sz="0" w:space="0" w:color="auto"/>
        <w:left w:val="none" w:sz="0" w:space="0" w:color="auto"/>
        <w:bottom w:val="none" w:sz="0" w:space="0" w:color="auto"/>
        <w:right w:val="none" w:sz="0" w:space="0" w:color="auto"/>
      </w:divBdr>
    </w:div>
    <w:div w:id="1607810360">
      <w:bodyDiv w:val="1"/>
      <w:marLeft w:val="0"/>
      <w:marRight w:val="0"/>
      <w:marTop w:val="0"/>
      <w:marBottom w:val="0"/>
      <w:divBdr>
        <w:top w:val="none" w:sz="0" w:space="0" w:color="auto"/>
        <w:left w:val="none" w:sz="0" w:space="0" w:color="auto"/>
        <w:bottom w:val="none" w:sz="0" w:space="0" w:color="auto"/>
        <w:right w:val="none" w:sz="0" w:space="0" w:color="auto"/>
      </w:divBdr>
    </w:div>
    <w:div w:id="1619679384">
      <w:bodyDiv w:val="1"/>
      <w:marLeft w:val="0"/>
      <w:marRight w:val="0"/>
      <w:marTop w:val="0"/>
      <w:marBottom w:val="0"/>
      <w:divBdr>
        <w:top w:val="none" w:sz="0" w:space="0" w:color="auto"/>
        <w:left w:val="none" w:sz="0" w:space="0" w:color="auto"/>
        <w:bottom w:val="none" w:sz="0" w:space="0" w:color="auto"/>
        <w:right w:val="none" w:sz="0" w:space="0" w:color="auto"/>
      </w:divBdr>
    </w:div>
    <w:div w:id="1683237759">
      <w:bodyDiv w:val="1"/>
      <w:marLeft w:val="0"/>
      <w:marRight w:val="0"/>
      <w:marTop w:val="0"/>
      <w:marBottom w:val="0"/>
      <w:divBdr>
        <w:top w:val="none" w:sz="0" w:space="0" w:color="auto"/>
        <w:left w:val="none" w:sz="0" w:space="0" w:color="auto"/>
        <w:bottom w:val="none" w:sz="0" w:space="0" w:color="auto"/>
        <w:right w:val="none" w:sz="0" w:space="0" w:color="auto"/>
      </w:divBdr>
    </w:div>
    <w:div w:id="1689326691">
      <w:bodyDiv w:val="1"/>
      <w:marLeft w:val="0"/>
      <w:marRight w:val="0"/>
      <w:marTop w:val="0"/>
      <w:marBottom w:val="0"/>
      <w:divBdr>
        <w:top w:val="none" w:sz="0" w:space="0" w:color="auto"/>
        <w:left w:val="none" w:sz="0" w:space="0" w:color="auto"/>
        <w:bottom w:val="none" w:sz="0" w:space="0" w:color="auto"/>
        <w:right w:val="none" w:sz="0" w:space="0" w:color="auto"/>
      </w:divBdr>
      <w:divsChild>
        <w:div w:id="1283878405">
          <w:marLeft w:val="0"/>
          <w:marRight w:val="0"/>
          <w:marTop w:val="0"/>
          <w:marBottom w:val="0"/>
          <w:divBdr>
            <w:top w:val="none" w:sz="0" w:space="0" w:color="auto"/>
            <w:left w:val="none" w:sz="0" w:space="0" w:color="auto"/>
            <w:bottom w:val="none" w:sz="0" w:space="0" w:color="auto"/>
            <w:right w:val="none" w:sz="0" w:space="0" w:color="auto"/>
          </w:divBdr>
        </w:div>
      </w:divsChild>
    </w:div>
    <w:div w:id="1793475858">
      <w:bodyDiv w:val="1"/>
      <w:marLeft w:val="0"/>
      <w:marRight w:val="0"/>
      <w:marTop w:val="0"/>
      <w:marBottom w:val="0"/>
      <w:divBdr>
        <w:top w:val="none" w:sz="0" w:space="0" w:color="auto"/>
        <w:left w:val="none" w:sz="0" w:space="0" w:color="auto"/>
        <w:bottom w:val="none" w:sz="0" w:space="0" w:color="auto"/>
        <w:right w:val="none" w:sz="0" w:space="0" w:color="auto"/>
      </w:divBdr>
    </w:div>
    <w:div w:id="1888637984">
      <w:bodyDiv w:val="1"/>
      <w:marLeft w:val="0"/>
      <w:marRight w:val="0"/>
      <w:marTop w:val="0"/>
      <w:marBottom w:val="0"/>
      <w:divBdr>
        <w:top w:val="none" w:sz="0" w:space="0" w:color="auto"/>
        <w:left w:val="none" w:sz="0" w:space="0" w:color="auto"/>
        <w:bottom w:val="none" w:sz="0" w:space="0" w:color="auto"/>
        <w:right w:val="none" w:sz="0" w:space="0" w:color="auto"/>
      </w:divBdr>
    </w:div>
    <w:div w:id="1933852943">
      <w:bodyDiv w:val="1"/>
      <w:marLeft w:val="0"/>
      <w:marRight w:val="0"/>
      <w:marTop w:val="0"/>
      <w:marBottom w:val="0"/>
      <w:divBdr>
        <w:top w:val="none" w:sz="0" w:space="0" w:color="auto"/>
        <w:left w:val="none" w:sz="0" w:space="0" w:color="auto"/>
        <w:bottom w:val="none" w:sz="0" w:space="0" w:color="auto"/>
        <w:right w:val="none" w:sz="0" w:space="0" w:color="auto"/>
      </w:divBdr>
    </w:div>
    <w:div w:id="2005277386">
      <w:bodyDiv w:val="1"/>
      <w:marLeft w:val="0"/>
      <w:marRight w:val="0"/>
      <w:marTop w:val="0"/>
      <w:marBottom w:val="0"/>
      <w:divBdr>
        <w:top w:val="none" w:sz="0" w:space="0" w:color="auto"/>
        <w:left w:val="none" w:sz="0" w:space="0" w:color="auto"/>
        <w:bottom w:val="none" w:sz="0" w:space="0" w:color="auto"/>
        <w:right w:val="none" w:sz="0" w:space="0" w:color="auto"/>
      </w:divBdr>
    </w:div>
    <w:div w:id="2014184146">
      <w:bodyDiv w:val="1"/>
      <w:marLeft w:val="0"/>
      <w:marRight w:val="0"/>
      <w:marTop w:val="0"/>
      <w:marBottom w:val="0"/>
      <w:divBdr>
        <w:top w:val="none" w:sz="0" w:space="0" w:color="auto"/>
        <w:left w:val="none" w:sz="0" w:space="0" w:color="auto"/>
        <w:bottom w:val="none" w:sz="0" w:space="0" w:color="auto"/>
        <w:right w:val="none" w:sz="0" w:space="0" w:color="auto"/>
      </w:divBdr>
    </w:div>
    <w:div w:id="214107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llasopendata.com/Services/Restaurant-and-Food-Establishment-Inspections-Octo/dri5-wcct/about_data" TargetMode="External"/><Relationship Id="rId11" Type="http://schemas.openxmlformats.org/officeDocument/2006/relationships/theme" Target="theme/theme1.xml"/><Relationship Id="rId5" Type="http://schemas.openxmlformats.org/officeDocument/2006/relationships/hyperlink" Target="https://data.cityofchicago.org/Health-Human-Services/Food-Inspections/4ijn-s7e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10</Pages>
  <Words>1842</Words>
  <Characters>10948</Characters>
  <Application>Microsoft Office Word</Application>
  <DocSecurity>0</DocSecurity>
  <Lines>405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DHANVARDINI RAJENDRAN</dc:creator>
  <cp:keywords/>
  <dc:description/>
  <cp:lastModifiedBy>DHANVARDINI RAJENDRAN</cp:lastModifiedBy>
  <cp:revision>2</cp:revision>
  <dcterms:created xsi:type="dcterms:W3CDTF">2025-04-20T21:53:00Z</dcterms:created>
  <dcterms:modified xsi:type="dcterms:W3CDTF">2025-04-21T00:57:00Z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d1cb3647-0b58-49ab-a5a9-804a42e60780</vt:lpwstr>
  </property>
</Properties>
</file>