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C50BB" w:rsidRDefault="009C50BB" w:rsidP="009C50BB">
      <w:pPr>
        <w:rPr>
          <w:b/>
          <w:bCs/>
          <w:sz w:val="40"/>
          <w:szCs w:val="40"/>
        </w:rPr>
      </w:pPr>
      <w:r w:rsidRPr="009C50BB">
        <w:rPr>
          <w:b/>
          <w:bCs/>
          <w:sz w:val="40"/>
          <w:szCs w:val="40"/>
        </w:rPr>
        <w:t>Exploratory Data Analysis (EDA) Report: eCommerce Transactions Dataset</w:t>
      </w:r>
    </w:p>
    <w:p w:rsidR="009C50BB" w:rsidRPr="009C50BB" w:rsidRDefault="009C50BB" w:rsidP="009C50BB">
      <w:pPr>
        <w:rPr>
          <w:sz w:val="40"/>
          <w:szCs w:val="40"/>
        </w:rPr>
      </w:pPr>
    </w:p>
    <w:p w:rsidR="009C50BB" w:rsidRPr="009C50BB" w:rsidRDefault="009C50BB" w:rsidP="009C50B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C50BB">
        <w:rPr>
          <w:rFonts w:ascii="Times New Roman" w:hAnsi="Times New Roman" w:cs="Times New Roman"/>
          <w:b/>
          <w:bCs/>
          <w:sz w:val="32"/>
          <w:szCs w:val="32"/>
        </w:rPr>
        <w:t>Overview</w:t>
      </w:r>
    </w:p>
    <w:p w:rsidR="007750ED" w:rsidRPr="007750ED" w:rsidRDefault="007750ED" w:rsidP="007750ED">
      <w:pPr>
        <w:rPr>
          <w:rFonts w:ascii="Times New Roman" w:hAnsi="Times New Roman" w:cs="Times New Roman"/>
          <w:sz w:val="28"/>
          <w:szCs w:val="28"/>
        </w:rPr>
      </w:pPr>
      <w:r w:rsidRPr="007750ED">
        <w:rPr>
          <w:rFonts w:ascii="Times New Roman" w:hAnsi="Times New Roman" w:cs="Times New Roman"/>
          <w:sz w:val="28"/>
          <w:szCs w:val="28"/>
        </w:rPr>
        <w:t xml:space="preserve">The eCommerce Transactions dataset, which consists of three files (Customers.csv, Products.csv, and Transactions.csv), was </w:t>
      </w:r>
      <w:proofErr w:type="spellStart"/>
      <w:r w:rsidRPr="007750ED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Pr="007750ED">
        <w:rPr>
          <w:rFonts w:ascii="Times New Roman" w:hAnsi="Times New Roman" w:cs="Times New Roman"/>
          <w:sz w:val="28"/>
          <w:szCs w:val="28"/>
        </w:rPr>
        <w:t>, and the results are summarized in this report. In order to provide useful information for corporate planning, key areas of focus include client distribution, sales performance, and trends over time.</w:t>
      </w:r>
    </w:p>
    <w:p w:rsidR="009C50BB" w:rsidRPr="009C50BB" w:rsidRDefault="009C50BB" w:rsidP="009C50BB">
      <w:pPr>
        <w:rPr>
          <w:rFonts w:ascii="Times New Roman" w:hAnsi="Times New Roman" w:cs="Times New Roman"/>
        </w:rPr>
      </w:pPr>
    </w:p>
    <w:p w:rsidR="007750ED" w:rsidRDefault="009C50BB" w:rsidP="009C50B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C50BB">
        <w:rPr>
          <w:rFonts w:ascii="Times New Roman" w:hAnsi="Times New Roman" w:cs="Times New Roman"/>
          <w:b/>
          <w:bCs/>
          <w:sz w:val="32"/>
          <w:szCs w:val="32"/>
        </w:rPr>
        <w:t>Key Insights</w:t>
      </w:r>
    </w:p>
    <w:p w:rsidR="007750ED" w:rsidRPr="007750ED" w:rsidRDefault="007750ED" w:rsidP="007750ED">
      <w:pPr>
        <w:rPr>
          <w:rFonts w:ascii="Times New Roman" w:hAnsi="Times New Roman" w:cs="Times New Roman"/>
          <w:sz w:val="28"/>
          <w:szCs w:val="28"/>
        </w:rPr>
      </w:pPr>
      <w:r w:rsidRPr="007750ED">
        <w:rPr>
          <w:rFonts w:ascii="Times New Roman" w:hAnsi="Times New Roman" w:cs="Times New Roman"/>
          <w:sz w:val="28"/>
          <w:szCs w:val="28"/>
        </w:rPr>
        <w:t>1. Customer Distribution by Region</w:t>
      </w:r>
      <w:r w:rsidRPr="007750ED">
        <w:rPr>
          <w:rFonts w:ascii="Times New Roman" w:hAnsi="Times New Roman" w:cs="Times New Roman"/>
          <w:sz w:val="28"/>
          <w:szCs w:val="28"/>
        </w:rPr>
        <w:br/>
      </w:r>
      <w:r w:rsidRPr="007750ED">
        <w:rPr>
          <w:rFonts w:ascii="Times New Roman" w:hAnsi="Times New Roman" w:cs="Times New Roman"/>
          <w:sz w:val="28"/>
          <w:szCs w:val="28"/>
        </w:rPr>
        <w:br/>
        <w:t>The largest percentage of clients is found in South America (29.5%), followed by Europe (25.0%), North America (23.0%), and Asia (22.5%).</w:t>
      </w:r>
      <w:r w:rsidRPr="007750ED">
        <w:rPr>
          <w:rFonts w:ascii="Times New Roman" w:hAnsi="Times New Roman" w:cs="Times New Roman"/>
          <w:sz w:val="28"/>
          <w:szCs w:val="28"/>
        </w:rPr>
        <w:br/>
      </w:r>
      <w:r w:rsidRPr="007750ED">
        <w:rPr>
          <w:rFonts w:ascii="Times New Roman" w:hAnsi="Times New Roman" w:cs="Times New Roman"/>
          <w:sz w:val="28"/>
          <w:szCs w:val="28"/>
        </w:rPr>
        <w:br/>
        <w:t>Practical Advice: To maintain its largest clientele, focus marketing efforts in South America while looking into expansion prospects in underserved areas such as Asia.</w:t>
      </w:r>
      <w:r w:rsidRPr="007750ED">
        <w:rPr>
          <w:rFonts w:ascii="Times New Roman" w:hAnsi="Times New Roman" w:cs="Times New Roman"/>
          <w:sz w:val="28"/>
          <w:szCs w:val="28"/>
        </w:rPr>
        <w:br/>
      </w:r>
      <w:r w:rsidRPr="007750ED">
        <w:rPr>
          <w:rFonts w:ascii="Times New Roman" w:hAnsi="Times New Roman" w:cs="Times New Roman"/>
          <w:sz w:val="28"/>
          <w:szCs w:val="28"/>
        </w:rPr>
        <w:br/>
        <w:t>2. Over Time, Customer Signups</w:t>
      </w:r>
      <w:r w:rsidRPr="007750ED">
        <w:rPr>
          <w:rFonts w:ascii="Times New Roman" w:hAnsi="Times New Roman" w:cs="Times New Roman"/>
          <w:sz w:val="28"/>
          <w:szCs w:val="28"/>
        </w:rPr>
        <w:br/>
      </w:r>
      <w:r w:rsidRPr="007750ED">
        <w:rPr>
          <w:rFonts w:ascii="Times New Roman" w:hAnsi="Times New Roman" w:cs="Times New Roman"/>
          <w:sz w:val="28"/>
          <w:szCs w:val="28"/>
        </w:rPr>
        <w:br/>
        <w:t>Insight: In comparison to 2023 (57) and 2022 (64), 2024 saw the highest number of client signups (79), indicating a notable increase.</w:t>
      </w:r>
      <w:r w:rsidRPr="007750ED">
        <w:rPr>
          <w:rFonts w:ascii="Times New Roman" w:hAnsi="Times New Roman" w:cs="Times New Roman"/>
          <w:sz w:val="28"/>
          <w:szCs w:val="28"/>
        </w:rPr>
        <w:br/>
      </w:r>
      <w:r w:rsidRPr="007750ED">
        <w:rPr>
          <w:rFonts w:ascii="Times New Roman" w:hAnsi="Times New Roman" w:cs="Times New Roman"/>
          <w:sz w:val="28"/>
          <w:szCs w:val="28"/>
        </w:rPr>
        <w:br/>
        <w:t>Practical Advice: Examine the elements that contributed to the 2024 surge in signups and duplicate effective tactics in subsequent campaigns.</w:t>
      </w:r>
      <w:r w:rsidRPr="007750ED">
        <w:rPr>
          <w:rFonts w:ascii="Times New Roman" w:hAnsi="Times New Roman" w:cs="Times New Roman"/>
          <w:sz w:val="28"/>
          <w:szCs w:val="28"/>
        </w:rPr>
        <w:br/>
      </w:r>
      <w:r w:rsidRPr="007750ED">
        <w:rPr>
          <w:rFonts w:ascii="Times New Roman" w:hAnsi="Times New Roman" w:cs="Times New Roman"/>
          <w:sz w:val="28"/>
          <w:szCs w:val="28"/>
        </w:rPr>
        <w:br/>
        <w:t>3. Top Product Types by Sales</w:t>
      </w:r>
      <w:r w:rsidRPr="007750ED">
        <w:rPr>
          <w:rFonts w:ascii="Times New Roman" w:hAnsi="Times New Roman" w:cs="Times New Roman"/>
          <w:sz w:val="28"/>
          <w:szCs w:val="28"/>
        </w:rPr>
        <w:br/>
      </w:r>
      <w:r w:rsidRPr="007750ED">
        <w:rPr>
          <w:rFonts w:ascii="Times New Roman" w:hAnsi="Times New Roman" w:cs="Times New Roman"/>
          <w:sz w:val="28"/>
          <w:szCs w:val="28"/>
        </w:rPr>
        <w:br/>
        <w:t>Findings: Books bring in the most money ($192,147.47), followed by electronics ($180,783.50), apparel ($166,170.66), and home décor ($150,893.93) and home furnishings.</w:t>
      </w:r>
    </w:p>
    <w:p w:rsidR="009C50BB" w:rsidRPr="007750ED" w:rsidRDefault="009C50BB" w:rsidP="009C50BB">
      <w:pPr>
        <w:rPr>
          <w:rFonts w:ascii="Times New Roman" w:hAnsi="Times New Roman" w:cs="Times New Roman"/>
          <w:sz w:val="32"/>
          <w:szCs w:val="32"/>
        </w:rPr>
      </w:pPr>
    </w:p>
    <w:p w:rsidR="007750ED" w:rsidRPr="007750ED" w:rsidRDefault="007750ED" w:rsidP="007750ED">
      <w:pPr>
        <w:rPr>
          <w:rFonts w:ascii="Times New Roman" w:hAnsi="Times New Roman" w:cs="Times New Roman"/>
          <w:sz w:val="28"/>
          <w:szCs w:val="28"/>
        </w:rPr>
      </w:pPr>
      <w:r w:rsidRPr="007750ED">
        <w:rPr>
          <w:rFonts w:ascii="Times New Roman" w:hAnsi="Times New Roman" w:cs="Times New Roman"/>
          <w:sz w:val="28"/>
          <w:szCs w:val="28"/>
        </w:rPr>
        <w:lastRenderedPageBreak/>
        <w:t xml:space="preserve">4. Leading Areas by Total Sales </w:t>
      </w:r>
      <w:r w:rsidRPr="007750ED">
        <w:rPr>
          <w:rFonts w:ascii="Times New Roman" w:hAnsi="Times New Roman" w:cs="Times New Roman"/>
          <w:sz w:val="28"/>
          <w:szCs w:val="28"/>
        </w:rPr>
        <w:br/>
        <w:t xml:space="preserve">• Note: South America generates the most sales revenue ($219,352.56), followed by North America ($152,313.40), Europe ($166,254.63), and Asia ($152,074.97). </w:t>
      </w:r>
      <w:r w:rsidRPr="007750ED">
        <w:rPr>
          <w:rFonts w:ascii="Times New Roman" w:hAnsi="Times New Roman" w:cs="Times New Roman"/>
          <w:sz w:val="28"/>
          <w:szCs w:val="28"/>
        </w:rPr>
        <w:br/>
        <w:t xml:space="preserve">• Practical Advice: To meet strong sales demand, improve inventory control and logistics operations in South America while launching focused marketing campaigns in Europe. </w:t>
      </w:r>
      <w:r w:rsidRPr="007750ED">
        <w:rPr>
          <w:rFonts w:ascii="Times New Roman" w:hAnsi="Times New Roman" w:cs="Times New Roman"/>
          <w:sz w:val="28"/>
          <w:szCs w:val="28"/>
        </w:rPr>
        <w:br/>
        <w:t xml:space="preserve">5. Average Order Value (AOV) • Knowledge: $272.55 is the average order value for all transactions. </w:t>
      </w:r>
      <w:r w:rsidRPr="007750ED">
        <w:rPr>
          <w:rFonts w:ascii="Times New Roman" w:hAnsi="Times New Roman" w:cs="Times New Roman"/>
          <w:sz w:val="28"/>
          <w:szCs w:val="28"/>
        </w:rPr>
        <w:br/>
        <w:t>• Actionable Insight: To promote greater purchases, implement loyalty programs or offer discounts for orders over the AOV.</w:t>
      </w:r>
    </w:p>
    <w:p w:rsidR="007750ED" w:rsidRPr="009C50BB" w:rsidRDefault="007750ED" w:rsidP="009C50BB">
      <w:pPr>
        <w:rPr>
          <w:rFonts w:ascii="Times New Roman" w:hAnsi="Times New Roman" w:cs="Times New Roman"/>
        </w:rPr>
      </w:pPr>
    </w:p>
    <w:p w:rsidR="007750ED" w:rsidRDefault="007750ED" w:rsidP="007750E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750ED">
        <w:rPr>
          <w:rFonts w:ascii="Times New Roman" w:hAnsi="Times New Roman" w:cs="Times New Roman"/>
          <w:b/>
          <w:bCs/>
          <w:sz w:val="32"/>
          <w:szCs w:val="32"/>
        </w:rPr>
        <w:t xml:space="preserve">Visual Recaps </w:t>
      </w:r>
    </w:p>
    <w:p w:rsidR="007750ED" w:rsidRPr="007750ED" w:rsidRDefault="007750ED" w:rsidP="007750ED">
      <w:pPr>
        <w:rPr>
          <w:rFonts w:ascii="Times New Roman" w:hAnsi="Times New Roman" w:cs="Times New Roman"/>
          <w:sz w:val="28"/>
          <w:szCs w:val="28"/>
        </w:rPr>
      </w:pPr>
      <w:r w:rsidRPr="007750ED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7750ED">
        <w:rPr>
          <w:rFonts w:ascii="Times New Roman" w:hAnsi="Times New Roman" w:cs="Times New Roman"/>
          <w:sz w:val="28"/>
          <w:szCs w:val="28"/>
        </w:rPr>
        <w:t xml:space="preserve">1. Distribution by Region </w:t>
      </w:r>
      <w:r w:rsidRPr="007750ED">
        <w:rPr>
          <w:rFonts w:ascii="Times New Roman" w:hAnsi="Times New Roman" w:cs="Times New Roman"/>
          <w:sz w:val="28"/>
          <w:szCs w:val="28"/>
        </w:rPr>
        <w:br/>
        <w:t xml:space="preserve">South America dominates in terms of client distribution and sales, as seen by bar charts. Important markets to target are highlighted by the proportional representation. </w:t>
      </w:r>
      <w:r w:rsidRPr="007750ED">
        <w:rPr>
          <w:rFonts w:ascii="Times New Roman" w:hAnsi="Times New Roman" w:cs="Times New Roman"/>
          <w:sz w:val="28"/>
          <w:szCs w:val="28"/>
        </w:rPr>
        <w:br/>
        <w:t xml:space="preserve">2. Trends in Signups Over Time </w:t>
      </w:r>
      <w:r w:rsidRPr="007750ED">
        <w:rPr>
          <w:rFonts w:ascii="Times New Roman" w:hAnsi="Times New Roman" w:cs="Times New Roman"/>
          <w:sz w:val="28"/>
          <w:szCs w:val="28"/>
        </w:rPr>
        <w:br/>
        <w:t xml:space="preserve">The growth trajectory is highlighted by a line plot of annual signups, which shows a notable increase in 2024. </w:t>
      </w:r>
      <w:proofErr w:type="gramStart"/>
      <w:r w:rsidRPr="007750ED">
        <w:rPr>
          <w:rFonts w:ascii="Times New Roman" w:hAnsi="Times New Roman" w:cs="Times New Roman"/>
          <w:sz w:val="28"/>
          <w:szCs w:val="28"/>
        </w:rPr>
        <w:t>This graphic highlights</w:t>
      </w:r>
      <w:proofErr w:type="gramEnd"/>
      <w:r w:rsidRPr="007750ED">
        <w:rPr>
          <w:rFonts w:ascii="Times New Roman" w:hAnsi="Times New Roman" w:cs="Times New Roman"/>
          <w:sz w:val="28"/>
          <w:szCs w:val="28"/>
        </w:rPr>
        <w:t xml:space="preserve"> how effective recent tactics have been. </w:t>
      </w:r>
      <w:r w:rsidRPr="007750ED">
        <w:rPr>
          <w:rFonts w:ascii="Times New Roman" w:hAnsi="Times New Roman" w:cs="Times New Roman"/>
          <w:sz w:val="28"/>
          <w:szCs w:val="28"/>
        </w:rPr>
        <w:br/>
        <w:t xml:space="preserve">3. Product Types by Sales </w:t>
      </w:r>
      <w:r w:rsidRPr="007750ED">
        <w:rPr>
          <w:rFonts w:ascii="Times New Roman" w:hAnsi="Times New Roman" w:cs="Times New Roman"/>
          <w:sz w:val="28"/>
          <w:szCs w:val="28"/>
        </w:rPr>
        <w:br/>
        <w:t xml:space="preserve">The sales contributions of each category are shown in a bar chart, with books leading by a wide margin, indicating that they play a crucial role in revenue. </w:t>
      </w:r>
      <w:r w:rsidRPr="007750ED">
        <w:rPr>
          <w:rFonts w:ascii="Times New Roman" w:hAnsi="Times New Roman" w:cs="Times New Roman"/>
          <w:sz w:val="28"/>
          <w:szCs w:val="28"/>
        </w:rPr>
        <w:br/>
        <w:t xml:space="preserve">4. Local Sales </w:t>
      </w:r>
      <w:r w:rsidRPr="007750ED">
        <w:rPr>
          <w:rFonts w:ascii="Times New Roman" w:hAnsi="Times New Roman" w:cs="Times New Roman"/>
          <w:sz w:val="28"/>
          <w:szCs w:val="28"/>
        </w:rPr>
        <w:br/>
        <w:t>When comparing overall sales by region, South America performs exceptionally well, confirming its status as the best-performing market.</w:t>
      </w:r>
    </w:p>
    <w:p w:rsidR="009C50BB" w:rsidRPr="009C50BB" w:rsidRDefault="009C50BB" w:rsidP="009C50BB">
      <w:pPr>
        <w:rPr>
          <w:rFonts w:ascii="Times New Roman" w:hAnsi="Times New Roman" w:cs="Times New Roman"/>
        </w:rPr>
      </w:pPr>
    </w:p>
    <w:p w:rsidR="009C50BB" w:rsidRPr="009C50BB" w:rsidRDefault="009C50BB" w:rsidP="009C50BB">
      <w:pPr>
        <w:rPr>
          <w:rFonts w:ascii="Times New Roman" w:hAnsi="Times New Roman" w:cs="Times New Roman"/>
          <w:sz w:val="32"/>
          <w:szCs w:val="32"/>
        </w:rPr>
      </w:pPr>
    </w:p>
    <w:p w:rsidR="009C50BB" w:rsidRPr="009C50BB" w:rsidRDefault="009C50BB" w:rsidP="009C50B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C50BB"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:rsidR="007750ED" w:rsidRPr="007750ED" w:rsidRDefault="007750ED" w:rsidP="007750ED">
      <w:pPr>
        <w:rPr>
          <w:rFonts w:ascii="Times New Roman" w:hAnsi="Times New Roman" w:cs="Times New Roman"/>
          <w:sz w:val="28"/>
          <w:szCs w:val="28"/>
        </w:rPr>
      </w:pPr>
      <w:r w:rsidRPr="007750ED">
        <w:rPr>
          <w:rFonts w:ascii="Times New Roman" w:hAnsi="Times New Roman" w:cs="Times New Roman"/>
          <w:sz w:val="28"/>
          <w:szCs w:val="28"/>
        </w:rPr>
        <w:t xml:space="preserve">Important trends in consumer </w:t>
      </w:r>
      <w:proofErr w:type="spellStart"/>
      <w:r w:rsidRPr="007750ED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7750ED">
        <w:rPr>
          <w:rFonts w:ascii="Times New Roman" w:hAnsi="Times New Roman" w:cs="Times New Roman"/>
          <w:sz w:val="28"/>
          <w:szCs w:val="28"/>
        </w:rPr>
        <w:t xml:space="preserve">, geographical performance, and product category success are highlighted in this report. The business can improve overall profitability, optimize inventory, and hone its marketing tactics by utilizing these insights. For long-term growth, a particular emphasis on South America, books, and expanding signup trends will be essential. </w:t>
      </w:r>
      <w:r w:rsidRPr="007750ED">
        <w:rPr>
          <w:rFonts w:ascii="Times New Roman" w:hAnsi="Times New Roman" w:cs="Times New Roman"/>
          <w:sz w:val="28"/>
          <w:szCs w:val="28"/>
        </w:rPr>
        <w:br/>
      </w:r>
    </w:p>
    <w:p w:rsidR="009C50BB" w:rsidRPr="009C50BB" w:rsidRDefault="009C50BB" w:rsidP="009C50BB">
      <w:pPr>
        <w:rPr>
          <w:rFonts w:ascii="Times New Roman" w:hAnsi="Times New Roman" w:cs="Times New Roman"/>
        </w:rPr>
      </w:pPr>
    </w:p>
    <w:p w:rsidR="00101F48" w:rsidRPr="007750ED" w:rsidRDefault="00101F48">
      <w:pPr>
        <w:rPr>
          <w:rFonts w:ascii="Times New Roman" w:hAnsi="Times New Roman" w:cs="Times New Roman"/>
        </w:rPr>
      </w:pPr>
    </w:p>
    <w:sectPr w:rsidR="00101F48" w:rsidRPr="007750ED" w:rsidSect="007750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0778A"/>
    <w:multiLevelType w:val="multilevel"/>
    <w:tmpl w:val="7124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C30BB"/>
    <w:multiLevelType w:val="multilevel"/>
    <w:tmpl w:val="7DB8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10140"/>
    <w:multiLevelType w:val="multilevel"/>
    <w:tmpl w:val="37C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4A2838"/>
    <w:multiLevelType w:val="multilevel"/>
    <w:tmpl w:val="369C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906024"/>
    <w:multiLevelType w:val="multilevel"/>
    <w:tmpl w:val="2D72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9448066">
    <w:abstractNumId w:val="2"/>
  </w:num>
  <w:num w:numId="2" w16cid:durableId="2144613210">
    <w:abstractNumId w:val="1"/>
  </w:num>
  <w:num w:numId="3" w16cid:durableId="951746494">
    <w:abstractNumId w:val="3"/>
  </w:num>
  <w:num w:numId="4" w16cid:durableId="2142183954">
    <w:abstractNumId w:val="0"/>
  </w:num>
  <w:num w:numId="5" w16cid:durableId="17559747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0BB"/>
    <w:rsid w:val="00101F48"/>
    <w:rsid w:val="004131B1"/>
    <w:rsid w:val="006B4300"/>
    <w:rsid w:val="007750ED"/>
    <w:rsid w:val="009B57AD"/>
    <w:rsid w:val="009C5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36AB2"/>
  <w15:chartTrackingRefBased/>
  <w15:docId w15:val="{06C68EB0-4A6F-4AD6-ACE4-837FC11DC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0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0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0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0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0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0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0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0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0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0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0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0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0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0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0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0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0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6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4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8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2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96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1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0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4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0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9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7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450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CHUKKA DHANYA DEEPIKA 21BCE9876</dc:creator>
  <cp:keywords/>
  <dc:description/>
  <cp:lastModifiedBy>CHUKKA DHANYA DEEPIKA 21BCE9876</cp:lastModifiedBy>
  <cp:revision>1</cp:revision>
  <dcterms:created xsi:type="dcterms:W3CDTF">2025-01-27T17:27:00Z</dcterms:created>
  <dcterms:modified xsi:type="dcterms:W3CDTF">2025-01-27T17:47:00Z</dcterms:modified>
</cp:coreProperties>
</file>