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679" w:rsidRDefault="00CC5679" w:rsidP="00CC5679">
      <w:pPr>
        <w:ind w:left="2160" w:firstLine="720"/>
        <w:rPr>
          <w:rFonts w:ascii="Times New Roman" w:hAnsi="Times New Roman" w:cs="Times New Roman"/>
          <w:b/>
          <w:sz w:val="32"/>
          <w:szCs w:val="32"/>
        </w:rPr>
      </w:pPr>
      <w:r w:rsidRPr="00CC5679">
        <w:rPr>
          <w:rFonts w:ascii="Times New Roman" w:hAnsi="Times New Roman" w:cs="Times New Roman"/>
          <w:b/>
          <w:sz w:val="32"/>
          <w:szCs w:val="32"/>
        </w:rPr>
        <w:t>LITERATURE SURVEY</w:t>
      </w:r>
    </w:p>
    <w:tbl>
      <w:tblPr>
        <w:tblStyle w:val="TableGrid"/>
        <w:tblpPr w:leftFromText="180" w:rightFromText="180" w:vertAnchor="text" w:horzAnchor="margin" w:tblpY="48"/>
        <w:tblW w:w="9351" w:type="dxa"/>
        <w:tblLook w:val="04A0"/>
      </w:tblPr>
      <w:tblGrid>
        <w:gridCol w:w="4508"/>
        <w:gridCol w:w="4843"/>
      </w:tblGrid>
      <w:tr w:rsidR="00CC5679" w:rsidRPr="00CC5679" w:rsidTr="002A081F">
        <w:tc>
          <w:tcPr>
            <w:tcW w:w="4508" w:type="dxa"/>
          </w:tcPr>
          <w:p w:rsidR="00CC5679" w:rsidRPr="00CC5679" w:rsidRDefault="00CC5679" w:rsidP="002A081F">
            <w:pPr>
              <w:spacing w:after="0" w:line="240" w:lineRule="auto"/>
              <w:rPr>
                <w:rFonts w:ascii="Times New Roman" w:hAnsi="Times New Roman" w:cs="Times New Roman"/>
                <w:sz w:val="28"/>
                <w:szCs w:val="28"/>
              </w:rPr>
            </w:pPr>
            <w:r w:rsidRPr="00CC5679">
              <w:rPr>
                <w:rFonts w:ascii="Times New Roman" w:hAnsi="Times New Roman" w:cs="Times New Roman"/>
                <w:sz w:val="28"/>
                <w:szCs w:val="28"/>
              </w:rPr>
              <w:t>Team ID</w:t>
            </w:r>
          </w:p>
        </w:tc>
        <w:tc>
          <w:tcPr>
            <w:tcW w:w="4843" w:type="dxa"/>
          </w:tcPr>
          <w:p w:rsidR="00CC5679" w:rsidRPr="00CC5679" w:rsidRDefault="00CC5679" w:rsidP="002A081F">
            <w:pPr>
              <w:spacing w:after="0" w:line="240" w:lineRule="auto"/>
              <w:rPr>
                <w:rFonts w:ascii="Times New Roman" w:hAnsi="Times New Roman" w:cs="Times New Roman"/>
                <w:sz w:val="28"/>
                <w:szCs w:val="28"/>
              </w:rPr>
            </w:pPr>
            <w:r w:rsidRPr="00CC5679">
              <w:rPr>
                <w:rFonts w:ascii="Times New Roman" w:hAnsi="Times New Roman" w:cs="Times New Roman"/>
                <w:sz w:val="28"/>
                <w:szCs w:val="28"/>
              </w:rPr>
              <w:t>PNT2022TMID10625</w:t>
            </w:r>
          </w:p>
        </w:tc>
      </w:tr>
      <w:tr w:rsidR="00CC5679" w:rsidRPr="00CC5679" w:rsidTr="002A081F">
        <w:tc>
          <w:tcPr>
            <w:tcW w:w="4508" w:type="dxa"/>
          </w:tcPr>
          <w:p w:rsidR="00CC5679" w:rsidRPr="00CC5679" w:rsidRDefault="00CC5679" w:rsidP="002A081F">
            <w:pPr>
              <w:spacing w:after="0" w:line="240" w:lineRule="auto"/>
              <w:rPr>
                <w:rFonts w:ascii="Times New Roman" w:hAnsi="Times New Roman" w:cs="Times New Roman"/>
                <w:sz w:val="28"/>
                <w:szCs w:val="28"/>
              </w:rPr>
            </w:pPr>
            <w:r w:rsidRPr="00CC5679">
              <w:rPr>
                <w:rFonts w:ascii="Times New Roman" w:hAnsi="Times New Roman" w:cs="Times New Roman"/>
                <w:sz w:val="28"/>
                <w:szCs w:val="28"/>
              </w:rPr>
              <w:t>Project Name</w:t>
            </w:r>
          </w:p>
        </w:tc>
        <w:tc>
          <w:tcPr>
            <w:tcW w:w="4843" w:type="dxa"/>
          </w:tcPr>
          <w:p w:rsidR="00CC5679" w:rsidRPr="00CC5679" w:rsidRDefault="00CC5679" w:rsidP="002A081F">
            <w:pPr>
              <w:spacing w:after="0" w:line="240" w:lineRule="auto"/>
              <w:rPr>
                <w:rFonts w:ascii="Times New Roman" w:hAnsi="Times New Roman" w:cs="Times New Roman"/>
                <w:sz w:val="28"/>
                <w:szCs w:val="28"/>
              </w:rPr>
            </w:pPr>
            <w:bookmarkStart w:id="0" w:name="_GoBack"/>
            <w:bookmarkEnd w:id="0"/>
            <w:r w:rsidRPr="00CC5679">
              <w:rPr>
                <w:rFonts w:ascii="Times New Roman" w:hAnsi="Times New Roman" w:cs="Times New Roman"/>
                <w:sz w:val="28"/>
                <w:szCs w:val="28"/>
              </w:rPr>
              <w:t>Online Organic store management</w:t>
            </w:r>
          </w:p>
        </w:tc>
      </w:tr>
    </w:tbl>
    <w:p w:rsidR="00CC5679" w:rsidRPr="004E72EA" w:rsidRDefault="00CC5679" w:rsidP="00CC5679">
      <w:pPr>
        <w:ind w:left="2160" w:firstLine="720"/>
        <w:rPr>
          <w:rFonts w:ascii="Times New Roman" w:hAnsi="Times New Roman" w:cs="Times New Roman"/>
          <w:b/>
          <w:sz w:val="32"/>
          <w:szCs w:val="32"/>
        </w:rPr>
      </w:pPr>
    </w:p>
    <w:p w:rsidR="00667EAC" w:rsidRPr="004E72EA" w:rsidRDefault="004E72EA" w:rsidP="004E72EA">
      <w:pPr>
        <w:jc w:val="both"/>
        <w:rPr>
          <w:rFonts w:ascii="Times New Roman" w:hAnsi="Times New Roman" w:cs="Times New Roman"/>
          <w:color w:val="000000" w:themeColor="text1"/>
          <w:spacing w:val="-2"/>
          <w:sz w:val="32"/>
          <w:szCs w:val="32"/>
          <w:shd w:val="clear" w:color="auto" w:fill="FFFFFF"/>
        </w:rPr>
      </w:pPr>
      <w:r w:rsidRPr="004E72EA">
        <w:rPr>
          <w:rFonts w:ascii="Times New Roman" w:hAnsi="Times New Roman" w:cs="Times New Roman"/>
          <w:b/>
          <w:color w:val="000000" w:themeColor="text1"/>
          <w:sz w:val="32"/>
          <w:szCs w:val="32"/>
        </w:rPr>
        <w:t>Dave Piasecki  [1] (2001)</w:t>
      </w:r>
      <w:r w:rsidRPr="004E72EA">
        <w:rPr>
          <w:rFonts w:ascii="Times New Roman" w:hAnsi="Times New Roman" w:cs="Times New Roman"/>
          <w:color w:val="000000" w:themeColor="text1"/>
          <w:sz w:val="32"/>
          <w:szCs w:val="32"/>
        </w:rPr>
        <w:t xml:space="preserve">  </w:t>
      </w:r>
      <w:r w:rsidRPr="004E72EA">
        <w:rPr>
          <w:rFonts w:ascii="Times New Roman" w:hAnsi="Times New Roman" w:cs="Times New Roman"/>
          <w:color w:val="000000" w:themeColor="text1"/>
          <w:spacing w:val="-2"/>
          <w:sz w:val="32"/>
          <w:szCs w:val="32"/>
          <w:shd w:val="clear" w:color="auto" w:fill="FFFFFF"/>
        </w:rPr>
        <w:t xml:space="preserve">Consumer are more concerned about the nutrition and quality of their daily </w:t>
      </w:r>
      <w:hyperlink r:id="rId6" w:history="1">
        <w:r w:rsidRPr="004E72EA">
          <w:rPr>
            <w:rStyle w:val="Hyperlink"/>
            <w:rFonts w:ascii="Times New Roman" w:hAnsi="Times New Roman" w:cs="Times New Roman"/>
            <w:color w:val="000000" w:themeColor="text1"/>
            <w:spacing w:val="-2"/>
            <w:sz w:val="32"/>
            <w:szCs w:val="32"/>
            <w:shd w:val="clear" w:color="auto" w:fill="FFFFFF"/>
          </w:rPr>
          <w:t>food</w:t>
        </w:r>
      </w:hyperlink>
      <w:r w:rsidRPr="004E72EA">
        <w:rPr>
          <w:rFonts w:ascii="Times New Roman" w:hAnsi="Times New Roman" w:cs="Times New Roman"/>
          <w:color w:val="000000" w:themeColor="text1"/>
          <w:spacing w:val="-2"/>
          <w:sz w:val="32"/>
          <w:szCs w:val="32"/>
          <w:shd w:val="clear" w:color="auto" w:fill="FFFFFF"/>
        </w:rPr>
        <w:t xml:space="preserve"> nowadays. They tend to find “the green aspect” in the products, as well as their effect on earth (Minyan Yang, Sarah Al- Shaaban and Tram B.Nguyen, 2014). This is because the emergences of the fake product that contain a lot poisonous chemical that can lead to cancer and other critical diseases. Because of this, the demand on the </w:t>
      </w:r>
      <w:hyperlink r:id="rId7" w:history="1">
        <w:r w:rsidRPr="004E72EA">
          <w:rPr>
            <w:rStyle w:val="Hyperlink"/>
            <w:rFonts w:ascii="Times New Roman" w:hAnsi="Times New Roman" w:cs="Times New Roman"/>
            <w:color w:val="000000" w:themeColor="text1"/>
            <w:spacing w:val="-2"/>
            <w:sz w:val="32"/>
            <w:szCs w:val="32"/>
            <w:u w:val="none"/>
            <w:shd w:val="clear" w:color="auto" w:fill="FFFFFF"/>
          </w:rPr>
          <w:t>organic  food</w:t>
        </w:r>
      </w:hyperlink>
      <w:r w:rsidRPr="004E72EA">
        <w:rPr>
          <w:rFonts w:ascii="Times New Roman" w:hAnsi="Times New Roman" w:cs="Times New Roman"/>
          <w:color w:val="000000" w:themeColor="text1"/>
          <w:spacing w:val="-2"/>
          <w:sz w:val="32"/>
          <w:szCs w:val="32"/>
          <w:shd w:val="clear" w:color="auto" w:fill="FFFFFF"/>
        </w:rPr>
        <w:t xml:space="preserve"> had been risen worldwide as well as Malaysia. Even though the demand are risen, but the local organic food industry is still small, as more than 60% of organic food products are imported.</w:t>
      </w:r>
    </w:p>
    <w:p w:rsidR="004E72EA" w:rsidRPr="004E72EA" w:rsidRDefault="004E72EA" w:rsidP="004E72EA">
      <w:pPr>
        <w:jc w:val="both"/>
        <w:rPr>
          <w:color w:val="000000" w:themeColor="text1"/>
          <w:spacing w:val="-2"/>
          <w:sz w:val="32"/>
          <w:szCs w:val="32"/>
          <w:shd w:val="clear" w:color="auto" w:fill="FFFFFF"/>
        </w:rPr>
      </w:pPr>
      <w:r w:rsidRPr="004E72EA">
        <w:rPr>
          <w:rFonts w:ascii="Times New Roman" w:hAnsi="Times New Roman" w:cs="Times New Roman"/>
          <w:b/>
          <w:color w:val="000000" w:themeColor="text1"/>
          <w:sz w:val="32"/>
          <w:szCs w:val="32"/>
        </w:rPr>
        <w:t xml:space="preserve">Gaur, Fisher and Raman [2] (2002) </w:t>
      </w:r>
      <w:r w:rsidRPr="004E72EA">
        <w:rPr>
          <w:color w:val="000000" w:themeColor="text1"/>
          <w:spacing w:val="-2"/>
          <w:sz w:val="32"/>
          <w:szCs w:val="32"/>
          <w:shd w:val="clear" w:color="auto" w:fill="FFFFFF"/>
        </w:rPr>
        <w:t>Organic food can be defined as food that is produced from organic agricultural practices and it is a production system that ‘avoids or largely excludes the use of synthetic fertilizers, pesticides, growth regulators, and livestock feed additives</w:t>
      </w:r>
    </w:p>
    <w:p w:rsidR="004E72EA" w:rsidRDefault="004E72EA" w:rsidP="004E72EA">
      <w:pPr>
        <w:jc w:val="both"/>
        <w:rPr>
          <w:rFonts w:ascii="Times New Roman" w:hAnsi="Times New Roman" w:cs="Times New Roman"/>
          <w:color w:val="000000" w:themeColor="text1"/>
          <w:spacing w:val="-2"/>
          <w:sz w:val="32"/>
          <w:szCs w:val="32"/>
          <w:shd w:val="clear" w:color="auto" w:fill="FFFFFF"/>
        </w:rPr>
      </w:pPr>
      <w:r w:rsidRPr="004E72EA">
        <w:rPr>
          <w:rFonts w:ascii="Times New Roman" w:hAnsi="Times New Roman" w:cs="Times New Roman"/>
          <w:b/>
          <w:color w:val="000000" w:themeColor="text1"/>
          <w:sz w:val="32"/>
          <w:szCs w:val="32"/>
        </w:rPr>
        <w:t>Sahari, Tinggi and Kadri [3] (2005)</w:t>
      </w:r>
      <w:r w:rsidRPr="004E72EA">
        <w:rPr>
          <w:rFonts w:ascii="Times New Roman" w:hAnsi="Times New Roman" w:cs="Times New Roman"/>
          <w:color w:val="000000" w:themeColor="text1"/>
          <w:sz w:val="32"/>
          <w:szCs w:val="32"/>
        </w:rPr>
        <w:t xml:space="preserve"> </w:t>
      </w:r>
      <w:r w:rsidRPr="004E72EA">
        <w:rPr>
          <w:rFonts w:ascii="Times New Roman" w:hAnsi="Times New Roman" w:cs="Times New Roman"/>
          <w:color w:val="000000" w:themeColor="text1"/>
          <w:spacing w:val="-2"/>
          <w:sz w:val="32"/>
          <w:szCs w:val="32"/>
          <w:shd w:val="clear" w:color="auto" w:fill="FFFFFF"/>
        </w:rPr>
        <w:t>Irradiation and the use of genetically modified organisms (GMOs) or products produced from or by GMOs are generally prohibited by organic legislation</w:t>
      </w:r>
    </w:p>
    <w:p w:rsidR="004E72EA" w:rsidRPr="004E72EA" w:rsidRDefault="004E72EA" w:rsidP="004E72EA">
      <w:pPr>
        <w:jc w:val="both"/>
        <w:rPr>
          <w:rFonts w:ascii="Times New Roman" w:hAnsi="Times New Roman" w:cs="Times New Roman"/>
          <w:color w:val="000000" w:themeColor="text1"/>
          <w:sz w:val="32"/>
          <w:szCs w:val="32"/>
        </w:rPr>
      </w:pPr>
      <w:r>
        <w:rPr>
          <w:color w:val="435059"/>
          <w:spacing w:val="-2"/>
          <w:sz w:val="34"/>
          <w:szCs w:val="34"/>
          <w:shd w:val="clear" w:color="auto" w:fill="FFFFFF"/>
        </w:rPr>
        <w:t>.</w:t>
      </w:r>
      <w:r w:rsidRPr="004E72EA">
        <w:t xml:space="preserve"> </w:t>
      </w:r>
      <w:r w:rsidRPr="004E72EA">
        <w:rPr>
          <w:rFonts w:ascii="Times New Roman" w:hAnsi="Times New Roman" w:cs="Times New Roman"/>
          <w:b/>
          <w:color w:val="000000" w:themeColor="text1"/>
          <w:sz w:val="32"/>
          <w:szCs w:val="32"/>
        </w:rPr>
        <w:t>S. Singh [4] (2006)</w:t>
      </w:r>
      <w:r w:rsidRPr="004E72EA">
        <w:rPr>
          <w:rFonts w:ascii="Times New Roman" w:hAnsi="Times New Roman" w:cs="Times New Roman"/>
          <w:color w:val="000000" w:themeColor="text1"/>
          <w:sz w:val="32"/>
          <w:szCs w:val="32"/>
        </w:rPr>
        <w:t xml:space="preserve"> </w:t>
      </w:r>
      <w:r w:rsidRPr="004E72EA">
        <w:rPr>
          <w:rFonts w:ascii="Times New Roman" w:hAnsi="Times New Roman" w:cs="Times New Roman"/>
          <w:color w:val="000000" w:themeColor="text1"/>
          <w:spacing w:val="-2"/>
          <w:sz w:val="32"/>
          <w:szCs w:val="32"/>
          <w:shd w:val="clear" w:color="auto" w:fill="FFFFFF"/>
        </w:rPr>
        <w:t xml:space="preserve">This is because the emergences of the fake product that contain a lot poisonous chemical that can lead to cancer and other critical diseases. Because of this, the demand on the </w:t>
      </w:r>
      <w:hyperlink r:id="rId8" w:history="1">
        <w:r w:rsidRPr="004E72EA">
          <w:rPr>
            <w:rStyle w:val="Hyperlink"/>
            <w:rFonts w:ascii="Times New Roman" w:hAnsi="Times New Roman" w:cs="Times New Roman"/>
            <w:color w:val="000000" w:themeColor="text1"/>
            <w:spacing w:val="-2"/>
            <w:sz w:val="32"/>
            <w:szCs w:val="32"/>
            <w:u w:val="none"/>
            <w:shd w:val="clear" w:color="auto" w:fill="FFFFFF"/>
          </w:rPr>
          <w:t>organic  food</w:t>
        </w:r>
      </w:hyperlink>
      <w:r w:rsidRPr="004E72EA">
        <w:rPr>
          <w:rFonts w:ascii="Times New Roman" w:hAnsi="Times New Roman" w:cs="Times New Roman"/>
          <w:color w:val="000000" w:themeColor="text1"/>
          <w:spacing w:val="-2"/>
          <w:sz w:val="32"/>
          <w:szCs w:val="32"/>
          <w:shd w:val="clear" w:color="auto" w:fill="FFFFFF"/>
        </w:rPr>
        <w:t xml:space="preserve"> had been risen worldwide as well as Malaysia</w:t>
      </w:r>
    </w:p>
    <w:p w:rsidR="004E72EA" w:rsidRDefault="004E72EA" w:rsidP="004E72EA">
      <w:pPr>
        <w:jc w:val="both"/>
        <w:rPr>
          <w:rFonts w:ascii="Times New Roman" w:hAnsi="Times New Roman" w:cs="Times New Roman"/>
          <w:color w:val="000000" w:themeColor="text1"/>
          <w:spacing w:val="-2"/>
          <w:sz w:val="32"/>
          <w:szCs w:val="32"/>
          <w:shd w:val="clear" w:color="auto" w:fill="FFFFFF"/>
        </w:rPr>
      </w:pPr>
      <w:r w:rsidRPr="004E72EA">
        <w:rPr>
          <w:rFonts w:ascii="Times New Roman" w:hAnsi="Times New Roman" w:cs="Times New Roman"/>
          <w:b/>
          <w:color w:val="000000" w:themeColor="text1"/>
          <w:spacing w:val="-2"/>
          <w:sz w:val="32"/>
          <w:szCs w:val="32"/>
          <w:shd w:val="clear" w:color="auto" w:fill="FFFFFF"/>
        </w:rPr>
        <w:t xml:space="preserve">M, C. </w:t>
      </w:r>
      <w:r>
        <w:rPr>
          <w:rFonts w:ascii="Times New Roman" w:hAnsi="Times New Roman" w:cs="Times New Roman"/>
          <w:b/>
          <w:color w:val="000000" w:themeColor="text1"/>
          <w:spacing w:val="-2"/>
          <w:sz w:val="32"/>
          <w:szCs w:val="32"/>
          <w:shd w:val="clear" w:color="auto" w:fill="FFFFFF"/>
        </w:rPr>
        <w:t xml:space="preserve">[5] </w:t>
      </w:r>
      <w:r w:rsidRPr="004E72EA">
        <w:rPr>
          <w:rFonts w:ascii="Times New Roman" w:hAnsi="Times New Roman" w:cs="Times New Roman"/>
          <w:b/>
          <w:color w:val="000000" w:themeColor="text1"/>
          <w:spacing w:val="-2"/>
          <w:sz w:val="32"/>
          <w:szCs w:val="32"/>
          <w:shd w:val="clear" w:color="auto" w:fill="FFFFFF"/>
        </w:rPr>
        <w:t>(2009).</w:t>
      </w:r>
      <w:r w:rsidRPr="004E72EA">
        <w:rPr>
          <w:rFonts w:ascii="Times New Roman" w:hAnsi="Times New Roman" w:cs="Times New Roman"/>
          <w:color w:val="000000" w:themeColor="text1"/>
          <w:spacing w:val="-2"/>
          <w:sz w:val="32"/>
          <w:szCs w:val="32"/>
          <w:shd w:val="clear" w:color="auto" w:fill="FFFFFF"/>
        </w:rPr>
        <w:t xml:space="preserve"> Attitudes toward Organic food among Taiwanese as related to health consciousness,</w:t>
      </w:r>
      <w:r>
        <w:rPr>
          <w:rFonts w:ascii="Times New Roman" w:hAnsi="Times New Roman" w:cs="Times New Roman"/>
          <w:color w:val="000000" w:themeColor="text1"/>
          <w:spacing w:val="-2"/>
          <w:sz w:val="32"/>
          <w:szCs w:val="32"/>
          <w:shd w:val="clear" w:color="auto" w:fill="FFFFFF"/>
        </w:rPr>
        <w:t xml:space="preserve"> enviroment</w:t>
      </w:r>
      <w:r w:rsidRPr="004E72EA">
        <w:rPr>
          <w:rFonts w:ascii="Times New Roman" w:hAnsi="Times New Roman" w:cs="Times New Roman"/>
          <w:color w:val="000000" w:themeColor="text1"/>
          <w:spacing w:val="-2"/>
          <w:sz w:val="32"/>
          <w:szCs w:val="32"/>
          <w:shd w:val="clear" w:color="auto" w:fill="FFFFFF"/>
        </w:rPr>
        <w:t xml:space="preserve"> attitudes,</w:t>
      </w:r>
      <w:r>
        <w:rPr>
          <w:rFonts w:ascii="Times New Roman" w:hAnsi="Times New Roman" w:cs="Times New Roman"/>
          <w:color w:val="000000" w:themeColor="text1"/>
          <w:spacing w:val="-2"/>
          <w:sz w:val="32"/>
          <w:szCs w:val="32"/>
          <w:shd w:val="clear" w:color="auto" w:fill="FFFFFF"/>
        </w:rPr>
        <w:t xml:space="preserve"> </w:t>
      </w:r>
      <w:r w:rsidRPr="004E72EA">
        <w:rPr>
          <w:rFonts w:ascii="Times New Roman" w:hAnsi="Times New Roman" w:cs="Times New Roman"/>
          <w:color w:val="000000" w:themeColor="text1"/>
          <w:spacing w:val="-2"/>
          <w:sz w:val="32"/>
          <w:szCs w:val="32"/>
          <w:shd w:val="clear" w:color="auto" w:fill="FFFFFF"/>
        </w:rPr>
        <w:t>and the mediating effect of a healthy lifestyles. British Food Journal</w:t>
      </w:r>
    </w:p>
    <w:p w:rsidR="004E72EA" w:rsidRPr="004E72EA" w:rsidRDefault="004E72EA" w:rsidP="004E72EA">
      <w:pPr>
        <w:jc w:val="both"/>
        <w:rPr>
          <w:rFonts w:ascii="Times New Roman" w:hAnsi="Times New Roman" w:cs="Times New Roman"/>
          <w:sz w:val="32"/>
          <w:szCs w:val="32"/>
        </w:rPr>
      </w:pPr>
      <w:r w:rsidRPr="004E72EA">
        <w:rPr>
          <w:rFonts w:ascii="Times New Roman" w:hAnsi="Times New Roman" w:cs="Times New Roman"/>
          <w:b/>
          <w:sz w:val="32"/>
          <w:szCs w:val="32"/>
        </w:rPr>
        <w:t>Gaur and Bhattacharya [6] (2011)</w:t>
      </w:r>
      <w:r w:rsidRPr="004E72EA">
        <w:rPr>
          <w:rFonts w:ascii="Times New Roman" w:hAnsi="Times New Roman" w:cs="Times New Roman"/>
          <w:sz w:val="32"/>
          <w:szCs w:val="32"/>
        </w:rPr>
        <w:t xml:space="preserve"> Aimed to research the relationship between the financial success of Indian manufacturing enterprises and </w:t>
      </w:r>
      <w:r w:rsidRPr="004E72EA">
        <w:rPr>
          <w:rFonts w:ascii="Times New Roman" w:hAnsi="Times New Roman" w:cs="Times New Roman"/>
          <w:sz w:val="32"/>
          <w:szCs w:val="32"/>
        </w:rPr>
        <w:lastRenderedPageBreak/>
        <w:t xml:space="preserve">the performance of inventory items such raw materials, work in progress, and finished goods. The study found that while raw material inventory and work-in-progress had little bearing on business performance, finished goods inventory was inversely related to it. They emphasised the need to attempt to concentrate on individual inventory components rather than the entire inventory in order to manage it effectively. They came to the conclusion that managers who don't pay attention to inventory performance may struggle to compete. </w:t>
      </w:r>
    </w:p>
    <w:p w:rsidR="004E72EA" w:rsidRPr="004E72EA" w:rsidRDefault="004E72EA" w:rsidP="004E72EA">
      <w:pPr>
        <w:jc w:val="both"/>
        <w:rPr>
          <w:rFonts w:ascii="Times New Roman" w:hAnsi="Times New Roman" w:cs="Times New Roman"/>
          <w:sz w:val="32"/>
          <w:szCs w:val="32"/>
        </w:rPr>
      </w:pPr>
      <w:r w:rsidRPr="004E72EA">
        <w:rPr>
          <w:rFonts w:ascii="Times New Roman" w:hAnsi="Times New Roman" w:cs="Times New Roman"/>
          <w:b/>
          <w:sz w:val="32"/>
          <w:szCs w:val="32"/>
        </w:rPr>
        <w:t>Eneje et al [7] (2012)</w:t>
      </w:r>
      <w:r w:rsidRPr="004E72EA">
        <w:rPr>
          <w:rFonts w:ascii="Times New Roman" w:hAnsi="Times New Roman" w:cs="Times New Roman"/>
          <w:sz w:val="32"/>
          <w:szCs w:val="32"/>
        </w:rPr>
        <w:t xml:space="preserve"> He studied how the raw stock inventory management system with margin of the beer company had changed in Nigeria between 1989 and 2008 using data that had been collected for analysis from the annual reports of the sampled brewery firms. Brewers' management of their raw material inventory was modelled using profitability metrics. In the investigation, the Ordinary Least Squares (OLS) method applied as a multiple regression model was used. According to research, the profitability of the brewery businesses in Nigeria is highly influenced by the local variable raw stock inventory managing system's design, which captures changes of effective management of raw stock inventory on behalf of the company in terms of their margin. </w:t>
      </w:r>
    </w:p>
    <w:p w:rsidR="004E72EA" w:rsidRPr="004E72EA" w:rsidRDefault="004E72EA" w:rsidP="004E72EA">
      <w:pPr>
        <w:jc w:val="both"/>
        <w:rPr>
          <w:rFonts w:ascii="Times New Roman" w:hAnsi="Times New Roman" w:cs="Times New Roman"/>
          <w:color w:val="000000" w:themeColor="text1"/>
          <w:spacing w:val="-2"/>
          <w:sz w:val="32"/>
          <w:szCs w:val="32"/>
          <w:shd w:val="clear" w:color="auto" w:fill="FFFFFF"/>
        </w:rPr>
      </w:pPr>
      <w:r w:rsidRPr="004E72EA">
        <w:rPr>
          <w:rFonts w:ascii="Times New Roman" w:hAnsi="Times New Roman" w:cs="Times New Roman"/>
          <w:b/>
          <w:sz w:val="32"/>
          <w:szCs w:val="32"/>
        </w:rPr>
        <w:t>Nyabwanga and Ojera[8] (2012)</w:t>
      </w:r>
      <w:r w:rsidRPr="004E72EA">
        <w:rPr>
          <w:rFonts w:ascii="Times New Roman" w:hAnsi="Times New Roman" w:cs="Times New Roman"/>
          <w:sz w:val="32"/>
          <w:szCs w:val="32"/>
        </w:rPr>
        <w:t xml:space="preserve"> Their research concentrate relationship among inventory management with business performance of smallscale enterprises (SSEs), in Kisii Municipality, Kisii County,Kenya. They used a cross-sectional survey study based on a small sample size of 79 SSEs. The study inferred that inventory comprised the maximum portion of working capital, and improper management of working capital was one of the major reasons of SSE failures. The empirical results disclosed that a positive significant relationship existed between business performance and inventory management practices with inventory budgeting having the maximum influence on business</w:t>
      </w:r>
    </w:p>
    <w:p w:rsidR="004E72EA" w:rsidRDefault="004E72EA" w:rsidP="004E72EA">
      <w:pPr>
        <w:jc w:val="both"/>
        <w:rPr>
          <w:rFonts w:ascii="Times New Roman" w:hAnsi="Times New Roman" w:cs="Times New Roman"/>
          <w:b/>
          <w:color w:val="000000" w:themeColor="text1"/>
          <w:spacing w:val="-2"/>
          <w:sz w:val="36"/>
          <w:szCs w:val="36"/>
          <w:shd w:val="clear" w:color="auto" w:fill="FFFFFF"/>
        </w:rPr>
      </w:pPr>
      <w:r>
        <w:rPr>
          <w:rFonts w:ascii="Times New Roman" w:hAnsi="Times New Roman" w:cs="Times New Roman"/>
          <w:color w:val="000000" w:themeColor="text1"/>
          <w:spacing w:val="-2"/>
          <w:sz w:val="24"/>
          <w:szCs w:val="24"/>
          <w:shd w:val="clear" w:color="auto" w:fill="FFFFFF"/>
        </w:rPr>
        <w:lastRenderedPageBreak/>
        <w:tab/>
      </w:r>
      <w:r>
        <w:rPr>
          <w:rFonts w:ascii="Times New Roman" w:hAnsi="Times New Roman" w:cs="Times New Roman"/>
          <w:color w:val="000000" w:themeColor="text1"/>
          <w:spacing w:val="-2"/>
          <w:sz w:val="24"/>
          <w:szCs w:val="24"/>
          <w:shd w:val="clear" w:color="auto" w:fill="FFFFFF"/>
        </w:rPr>
        <w:tab/>
      </w:r>
      <w:r>
        <w:rPr>
          <w:rFonts w:ascii="Times New Roman" w:hAnsi="Times New Roman" w:cs="Times New Roman"/>
          <w:color w:val="000000" w:themeColor="text1"/>
          <w:spacing w:val="-2"/>
          <w:sz w:val="24"/>
          <w:szCs w:val="24"/>
          <w:shd w:val="clear" w:color="auto" w:fill="FFFFFF"/>
        </w:rPr>
        <w:tab/>
      </w:r>
      <w:r>
        <w:rPr>
          <w:rFonts w:ascii="Times New Roman" w:hAnsi="Times New Roman" w:cs="Times New Roman"/>
          <w:b/>
          <w:color w:val="000000" w:themeColor="text1"/>
          <w:spacing w:val="-2"/>
          <w:sz w:val="36"/>
          <w:szCs w:val="36"/>
          <w:shd w:val="clear" w:color="auto" w:fill="FFFFFF"/>
        </w:rPr>
        <w:tab/>
        <w:t xml:space="preserve">  </w:t>
      </w:r>
      <w:r w:rsidRPr="004E72EA">
        <w:rPr>
          <w:rFonts w:ascii="Times New Roman" w:hAnsi="Times New Roman" w:cs="Times New Roman"/>
          <w:b/>
          <w:color w:val="000000" w:themeColor="text1"/>
          <w:spacing w:val="-2"/>
          <w:sz w:val="36"/>
          <w:szCs w:val="36"/>
          <w:shd w:val="clear" w:color="auto" w:fill="FFFFFF"/>
        </w:rPr>
        <w:t>REFERENCE</w:t>
      </w:r>
    </w:p>
    <w:p w:rsidR="00845AF2" w:rsidRPr="00F26D7D" w:rsidRDefault="00736906" w:rsidP="00845AF2">
      <w:pPr>
        <w:jc w:val="both"/>
        <w:rPr>
          <w:rFonts w:ascii="Times New Roman" w:hAnsi="Times New Roman" w:cs="Times New Roman"/>
          <w:sz w:val="32"/>
          <w:szCs w:val="32"/>
        </w:rPr>
      </w:pPr>
      <w:r w:rsidRPr="00F26D7D">
        <w:rPr>
          <w:rFonts w:ascii="Times New Roman" w:hAnsi="Times New Roman" w:cs="Times New Roman"/>
          <w:sz w:val="32"/>
          <w:szCs w:val="32"/>
        </w:rPr>
        <w:t xml:space="preserve">[1 ] Sambasiva Rao K., Singh, Sukhdev. (2006). </w:t>
      </w:r>
      <w:r w:rsidR="00F26D7D">
        <w:rPr>
          <w:rFonts w:ascii="Times New Roman" w:hAnsi="Times New Roman" w:cs="Times New Roman"/>
          <w:sz w:val="32"/>
          <w:szCs w:val="32"/>
        </w:rPr>
        <w:t xml:space="preserve">Organic products </w:t>
      </w:r>
      <w:r w:rsidR="00845AF2">
        <w:rPr>
          <w:rFonts w:ascii="Times New Roman" w:hAnsi="Times New Roman" w:cs="Times New Roman"/>
          <w:sz w:val="32"/>
          <w:szCs w:val="32"/>
        </w:rPr>
        <w:t xml:space="preserve">providing </w:t>
      </w:r>
      <w:r w:rsidR="00F26D7D">
        <w:rPr>
          <w:rFonts w:ascii="Times New Roman" w:hAnsi="Times New Roman" w:cs="Times New Roman"/>
          <w:sz w:val="32"/>
          <w:szCs w:val="32"/>
        </w:rPr>
        <w:t>service</w:t>
      </w:r>
      <w:r w:rsidR="00845AF2">
        <w:rPr>
          <w:rFonts w:ascii="Times New Roman" w:hAnsi="Times New Roman" w:cs="Times New Roman"/>
          <w:sz w:val="32"/>
          <w:szCs w:val="32"/>
        </w:rPr>
        <w:t>.</w:t>
      </w:r>
      <w:r w:rsidR="00845AF2" w:rsidRPr="00845AF2">
        <w:rPr>
          <w:rFonts w:ascii="Times New Roman" w:hAnsi="Times New Roman" w:cs="Times New Roman"/>
          <w:sz w:val="32"/>
          <w:szCs w:val="32"/>
        </w:rPr>
        <w:t xml:space="preserve"> </w:t>
      </w:r>
      <w:r w:rsidR="00845AF2" w:rsidRPr="00F26D7D">
        <w:rPr>
          <w:rFonts w:ascii="Times New Roman" w:hAnsi="Times New Roman" w:cs="Times New Roman"/>
          <w:sz w:val="32"/>
          <w:szCs w:val="32"/>
        </w:rPr>
        <w:t>Journal of Operations Management.</w:t>
      </w:r>
    </w:p>
    <w:p w:rsidR="00F26D7D" w:rsidRDefault="00736906" w:rsidP="004E72EA">
      <w:pPr>
        <w:jc w:val="both"/>
        <w:rPr>
          <w:rFonts w:ascii="Times New Roman" w:hAnsi="Times New Roman" w:cs="Times New Roman"/>
          <w:sz w:val="32"/>
          <w:szCs w:val="32"/>
        </w:rPr>
      </w:pPr>
      <w:r w:rsidRPr="00F26D7D">
        <w:rPr>
          <w:rFonts w:ascii="Times New Roman" w:hAnsi="Times New Roman" w:cs="Times New Roman"/>
          <w:sz w:val="32"/>
          <w:szCs w:val="32"/>
        </w:rPr>
        <w:t xml:space="preserve">[2] Pradeep Singh(2008),” Inventory and Working Capital Management- An Empirical Analysis”, </w:t>
      </w:r>
      <w:r w:rsidR="00F26D7D">
        <w:rPr>
          <w:rFonts w:ascii="Times New Roman" w:hAnsi="Times New Roman" w:cs="Times New Roman"/>
          <w:sz w:val="32"/>
          <w:szCs w:val="32"/>
        </w:rPr>
        <w:t>Selling farming products</w:t>
      </w:r>
    </w:p>
    <w:p w:rsidR="00F26D7D" w:rsidRPr="00F26D7D" w:rsidRDefault="00736906" w:rsidP="004E72EA">
      <w:pPr>
        <w:jc w:val="both"/>
        <w:rPr>
          <w:rFonts w:ascii="Times New Roman" w:hAnsi="Times New Roman" w:cs="Times New Roman"/>
          <w:sz w:val="32"/>
          <w:szCs w:val="32"/>
        </w:rPr>
      </w:pPr>
      <w:r w:rsidRPr="00F26D7D">
        <w:rPr>
          <w:rFonts w:ascii="Times New Roman" w:hAnsi="Times New Roman" w:cs="Times New Roman"/>
          <w:sz w:val="32"/>
          <w:szCs w:val="32"/>
        </w:rPr>
        <w:t>[3] Capkun, Vedran, Hameri, Ari</w:t>
      </w:r>
      <w:r w:rsidR="00C50A7F">
        <w:rPr>
          <w:rFonts w:ascii="Times New Roman" w:hAnsi="Times New Roman" w:cs="Times New Roman"/>
          <w:sz w:val="32"/>
          <w:szCs w:val="32"/>
        </w:rPr>
        <w:t xml:space="preserve"> </w:t>
      </w:r>
      <w:r w:rsidRPr="00F26D7D">
        <w:rPr>
          <w:rFonts w:ascii="Times New Roman" w:hAnsi="Times New Roman" w:cs="Times New Roman"/>
          <w:sz w:val="32"/>
          <w:szCs w:val="32"/>
        </w:rPr>
        <w:t>-Pekka &amp; Weiss, Lawrence A. (2009).</w:t>
      </w:r>
      <w:r w:rsidR="00C50A7F">
        <w:rPr>
          <w:rFonts w:ascii="Times New Roman" w:hAnsi="Times New Roman" w:cs="Times New Roman"/>
          <w:sz w:val="32"/>
          <w:szCs w:val="32"/>
        </w:rPr>
        <w:t xml:space="preserve">App development for inputting instruction about farming </w:t>
      </w:r>
      <w:r w:rsidRPr="00F26D7D">
        <w:rPr>
          <w:rFonts w:ascii="Times New Roman" w:hAnsi="Times New Roman" w:cs="Times New Roman"/>
          <w:sz w:val="32"/>
          <w:szCs w:val="32"/>
        </w:rPr>
        <w:t xml:space="preserve">. International Journal of Operations &amp; Production Management. </w:t>
      </w:r>
    </w:p>
    <w:p w:rsidR="00F26D7D" w:rsidRPr="00F26D7D" w:rsidRDefault="00736906" w:rsidP="004E72EA">
      <w:pPr>
        <w:jc w:val="both"/>
        <w:rPr>
          <w:rFonts w:ascii="Times New Roman" w:hAnsi="Times New Roman" w:cs="Times New Roman"/>
          <w:sz w:val="32"/>
          <w:szCs w:val="32"/>
        </w:rPr>
      </w:pPr>
      <w:r w:rsidRPr="00F26D7D">
        <w:rPr>
          <w:rFonts w:ascii="Times New Roman" w:hAnsi="Times New Roman" w:cs="Times New Roman"/>
          <w:sz w:val="32"/>
          <w:szCs w:val="32"/>
        </w:rPr>
        <w:t>[4] Gaur, Jighyasu &amp; Bhattacharya, Sourabh. (2011).</w:t>
      </w:r>
      <w:r w:rsidR="00C50A7F">
        <w:rPr>
          <w:rFonts w:ascii="Times New Roman" w:hAnsi="Times New Roman" w:cs="Times New Roman"/>
          <w:sz w:val="32"/>
          <w:szCs w:val="32"/>
        </w:rPr>
        <w:t>Creating web page and clearing queries about farming for people</w:t>
      </w:r>
      <w:r w:rsidRPr="00F26D7D">
        <w:rPr>
          <w:rFonts w:ascii="Times New Roman" w:hAnsi="Times New Roman" w:cs="Times New Roman"/>
          <w:sz w:val="32"/>
          <w:szCs w:val="32"/>
        </w:rPr>
        <w:t>. California Journal of Operations Management.</w:t>
      </w:r>
    </w:p>
    <w:p w:rsidR="00F26D7D" w:rsidRPr="00F26D7D" w:rsidRDefault="00736906" w:rsidP="004E72EA">
      <w:pPr>
        <w:jc w:val="both"/>
        <w:rPr>
          <w:rFonts w:ascii="Times New Roman" w:hAnsi="Times New Roman" w:cs="Times New Roman"/>
          <w:sz w:val="32"/>
          <w:szCs w:val="32"/>
        </w:rPr>
      </w:pPr>
      <w:r w:rsidRPr="00F26D7D">
        <w:rPr>
          <w:rFonts w:ascii="Times New Roman" w:hAnsi="Times New Roman" w:cs="Times New Roman"/>
          <w:sz w:val="32"/>
          <w:szCs w:val="32"/>
        </w:rPr>
        <w:t xml:space="preserve"> [5] Krishnankutty, Raveesh. (2011).</w:t>
      </w:r>
      <w:r w:rsidR="00C50A7F">
        <w:rPr>
          <w:rFonts w:ascii="Times New Roman" w:hAnsi="Times New Roman" w:cs="Times New Roman"/>
          <w:sz w:val="32"/>
          <w:szCs w:val="32"/>
        </w:rPr>
        <w:t xml:space="preserve"> Panel data analysis on retail Manures, fertilizers </w:t>
      </w:r>
      <w:r w:rsidRPr="00F26D7D">
        <w:rPr>
          <w:rFonts w:ascii="Times New Roman" w:hAnsi="Times New Roman" w:cs="Times New Roman"/>
          <w:sz w:val="32"/>
          <w:szCs w:val="32"/>
        </w:rPr>
        <w:t xml:space="preserve">productivity.The Economic Research Guardian. </w:t>
      </w:r>
    </w:p>
    <w:p w:rsidR="00F26D7D" w:rsidRPr="00F26D7D" w:rsidRDefault="00736906" w:rsidP="004E72EA">
      <w:pPr>
        <w:jc w:val="both"/>
        <w:rPr>
          <w:rFonts w:ascii="Times New Roman" w:hAnsi="Times New Roman" w:cs="Times New Roman"/>
          <w:sz w:val="32"/>
          <w:szCs w:val="32"/>
        </w:rPr>
      </w:pPr>
      <w:r w:rsidRPr="00F26D7D">
        <w:rPr>
          <w:rFonts w:ascii="Times New Roman" w:hAnsi="Times New Roman" w:cs="Times New Roman"/>
          <w:sz w:val="32"/>
          <w:szCs w:val="32"/>
        </w:rPr>
        <w:t xml:space="preserve">[6] Eneje, B. C., Nweze, A .U. &amp; Udeh, A. (2012). Effect of Efficient on Profitability: Evidence from Selected Brewery Firms in Nigeria. International </w:t>
      </w:r>
      <w:r w:rsidR="00C50A7F">
        <w:rPr>
          <w:rFonts w:ascii="Times New Roman" w:hAnsi="Times New Roman" w:cs="Times New Roman"/>
          <w:sz w:val="32"/>
          <w:szCs w:val="32"/>
        </w:rPr>
        <w:t xml:space="preserve"> </w:t>
      </w:r>
      <w:r w:rsidRPr="00F26D7D">
        <w:rPr>
          <w:rFonts w:ascii="Times New Roman" w:hAnsi="Times New Roman" w:cs="Times New Roman"/>
          <w:sz w:val="32"/>
          <w:szCs w:val="32"/>
        </w:rPr>
        <w:t xml:space="preserve">Journal of Current Research. </w:t>
      </w:r>
    </w:p>
    <w:p w:rsidR="00F26D7D" w:rsidRPr="00F26D7D" w:rsidRDefault="00736906" w:rsidP="004E72EA">
      <w:pPr>
        <w:jc w:val="both"/>
        <w:rPr>
          <w:rFonts w:ascii="Times New Roman" w:hAnsi="Times New Roman" w:cs="Times New Roman"/>
          <w:sz w:val="32"/>
          <w:szCs w:val="32"/>
        </w:rPr>
      </w:pPr>
      <w:r w:rsidRPr="00F26D7D">
        <w:rPr>
          <w:rFonts w:ascii="Times New Roman" w:hAnsi="Times New Roman" w:cs="Times New Roman"/>
          <w:sz w:val="32"/>
          <w:szCs w:val="32"/>
        </w:rPr>
        <w:t xml:space="preserve">[7] Nyabwanga, Robert Nyamao &amp; Ojera, Patrick. (2012). </w:t>
      </w:r>
      <w:r w:rsidR="00C50A7F">
        <w:rPr>
          <w:rFonts w:ascii="Times New Roman" w:hAnsi="Times New Roman" w:cs="Times New Roman"/>
          <w:sz w:val="32"/>
          <w:szCs w:val="32"/>
        </w:rPr>
        <w:t>Selling products in lower level.</w:t>
      </w:r>
    </w:p>
    <w:p w:rsidR="00C50A7F" w:rsidRDefault="00736906" w:rsidP="004E72EA">
      <w:pPr>
        <w:jc w:val="both"/>
        <w:rPr>
          <w:rFonts w:ascii="Times New Roman" w:hAnsi="Times New Roman" w:cs="Times New Roman"/>
          <w:sz w:val="32"/>
          <w:szCs w:val="32"/>
        </w:rPr>
      </w:pPr>
      <w:r w:rsidRPr="00F26D7D">
        <w:rPr>
          <w:rFonts w:ascii="Times New Roman" w:hAnsi="Times New Roman" w:cs="Times New Roman"/>
          <w:sz w:val="32"/>
          <w:szCs w:val="32"/>
        </w:rPr>
        <w:t xml:space="preserve"> [8] Madishetti, Srinivas &amp; Kibona, Deogratias. (2013). </w:t>
      </w:r>
      <w:r w:rsidR="00C50A7F">
        <w:rPr>
          <w:rFonts w:ascii="Times New Roman" w:hAnsi="Times New Roman" w:cs="Times New Roman"/>
          <w:sz w:val="32"/>
          <w:szCs w:val="32"/>
        </w:rPr>
        <w:t>Application for new farmers and giving ideas to them.</w:t>
      </w:r>
    </w:p>
    <w:p w:rsidR="004E72EA" w:rsidRPr="004E72EA" w:rsidRDefault="00736906" w:rsidP="004E72EA">
      <w:pPr>
        <w:jc w:val="both"/>
        <w:rPr>
          <w:rFonts w:ascii="Times New Roman" w:hAnsi="Times New Roman" w:cs="Times New Roman"/>
          <w:b/>
          <w:color w:val="000000" w:themeColor="text1"/>
          <w:sz w:val="24"/>
          <w:szCs w:val="24"/>
        </w:rPr>
      </w:pPr>
      <w:r w:rsidRPr="00F26D7D">
        <w:rPr>
          <w:rFonts w:ascii="Times New Roman" w:hAnsi="Times New Roman" w:cs="Times New Roman"/>
          <w:sz w:val="32"/>
          <w:szCs w:val="32"/>
        </w:rPr>
        <w:t xml:space="preserve">[9] Anichebe, N. A. &amp; Agu, O. A. (2013). Effect of </w:t>
      </w:r>
      <w:r w:rsidR="00C50A7F">
        <w:rPr>
          <w:rFonts w:ascii="Times New Roman" w:hAnsi="Times New Roman" w:cs="Times New Roman"/>
          <w:sz w:val="32"/>
          <w:szCs w:val="32"/>
        </w:rPr>
        <w:t>Solding prudcts in online mode</w:t>
      </w:r>
    </w:p>
    <w:sectPr w:rsidR="004E72EA" w:rsidRPr="004E72EA" w:rsidSect="00F856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16A" w:rsidRDefault="009D216A" w:rsidP="00CC5679">
      <w:pPr>
        <w:spacing w:after="0" w:line="240" w:lineRule="auto"/>
      </w:pPr>
      <w:r>
        <w:separator/>
      </w:r>
    </w:p>
  </w:endnote>
  <w:endnote w:type="continuationSeparator" w:id="1">
    <w:p w:rsidR="009D216A" w:rsidRDefault="009D216A" w:rsidP="00CC56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16A" w:rsidRDefault="009D216A" w:rsidP="00CC5679">
      <w:pPr>
        <w:spacing w:after="0" w:line="240" w:lineRule="auto"/>
      </w:pPr>
      <w:r>
        <w:separator/>
      </w:r>
    </w:p>
  </w:footnote>
  <w:footnote w:type="continuationSeparator" w:id="1">
    <w:p w:rsidR="009D216A" w:rsidRDefault="009D216A" w:rsidP="00CC567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C5679"/>
    <w:rsid w:val="004E72EA"/>
    <w:rsid w:val="00575EBF"/>
    <w:rsid w:val="00736906"/>
    <w:rsid w:val="00845AF2"/>
    <w:rsid w:val="009017BD"/>
    <w:rsid w:val="009D216A"/>
    <w:rsid w:val="00C50A7F"/>
    <w:rsid w:val="00CC5679"/>
    <w:rsid w:val="00F26D7D"/>
    <w:rsid w:val="00F85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79"/>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C5679"/>
    <w:pPr>
      <w:spacing w:after="0" w:line="240" w:lineRule="auto"/>
    </w:pPr>
    <w:rPr>
      <w:sz w:val="20"/>
      <w:szCs w:val="2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C56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5679"/>
    <w:rPr>
      <w:lang w:val="en-IN"/>
    </w:rPr>
  </w:style>
  <w:style w:type="paragraph" w:styleId="Footer">
    <w:name w:val="footer"/>
    <w:basedOn w:val="Normal"/>
    <w:link w:val="FooterChar"/>
    <w:uiPriority w:val="99"/>
    <w:semiHidden/>
    <w:unhideWhenUsed/>
    <w:rsid w:val="00CC56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5679"/>
    <w:rPr>
      <w:lang w:val="en-IN"/>
    </w:rPr>
  </w:style>
  <w:style w:type="character" w:styleId="Hyperlink">
    <w:name w:val="Hyperlink"/>
    <w:basedOn w:val="DefaultParagraphFont"/>
    <w:uiPriority w:val="99"/>
    <w:semiHidden/>
    <w:unhideWhenUsed/>
    <w:rsid w:val="004E72E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pl.org/topics/organic-food" TargetMode="External"/><Relationship Id="rId3" Type="http://schemas.openxmlformats.org/officeDocument/2006/relationships/webSettings" Target="webSettings.xml"/><Relationship Id="rId7" Type="http://schemas.openxmlformats.org/officeDocument/2006/relationships/hyperlink" Target="https://www.ipl.org/topics/organic-fo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pl.org/topics/foo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2022-11-11T12:29:00Z</dcterms:created>
  <dcterms:modified xsi:type="dcterms:W3CDTF">2022-11-11T13:05:00Z</dcterms:modified>
</cp:coreProperties>
</file>