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D4" w:rsidRDefault="00AC3F7F">
      <w:pPr>
        <w:rPr>
          <w:rFonts w:hint="eastAsia"/>
        </w:rPr>
      </w:pPr>
      <w:r>
        <w:rPr>
          <w:noProof/>
        </w:rPr>
        <w:drawing>
          <wp:inline distT="0" distB="0" distL="0" distR="0" wp14:anchorId="1314ADB0" wp14:editId="164C393C">
            <wp:extent cx="5274310" cy="31157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7F" w:rsidRDefault="00AC3F7F" w:rsidP="00AC3F7F">
      <w:pPr>
        <w:jc w:val="center"/>
        <w:rPr>
          <w:rFonts w:ascii="等线" w:eastAsia="等线" w:hAnsi="等线" w:hint="eastAsia"/>
          <w:szCs w:val="21"/>
        </w:rPr>
      </w:pPr>
      <w:r w:rsidRPr="00AC3F7F">
        <w:rPr>
          <w:rFonts w:ascii="等线" w:eastAsia="等线" w:hAnsi="等线" w:hint="eastAsia"/>
          <w:szCs w:val="21"/>
        </w:rPr>
        <w:t>图形渲染管线</w:t>
      </w:r>
    </w:p>
    <w:p w:rsidR="00AC3F7F" w:rsidRDefault="00AC3F7F" w:rsidP="00AC3F7F">
      <w:pPr>
        <w:jc w:val="left"/>
        <w:rPr>
          <w:rFonts w:ascii="等线" w:eastAsia="等线" w:hAnsi="等线" w:hint="eastAsia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顶点着色器，将一个单独的顶点作为输入，把3D坐标转变为另一种3D坐标</w:t>
      </w:r>
      <w:r w:rsidR="00A34B3F">
        <w:rPr>
          <w:rFonts w:ascii="等线" w:eastAsia="等线" w:hAnsi="等线" w:hint="eastAsia"/>
          <w:sz w:val="24"/>
          <w:szCs w:val="21"/>
        </w:rPr>
        <w:t>（标准化设备坐标，范围在-1.0到1.0）</w:t>
      </w:r>
    </w:p>
    <w:p w:rsidR="00AC3F7F" w:rsidRDefault="00AC3F7F" w:rsidP="00AC3F7F">
      <w:pPr>
        <w:jc w:val="left"/>
        <w:rPr>
          <w:rFonts w:ascii="等线" w:eastAsia="等线" w:hAnsi="等线" w:hint="eastAsia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图元装配，将顶点着色器中所有的顶点数据作为输入，并将</w:t>
      </w:r>
      <w:proofErr w:type="gramStart"/>
      <w:r>
        <w:rPr>
          <w:rFonts w:ascii="等线" w:eastAsia="等线" w:hAnsi="等线" w:hint="eastAsia"/>
          <w:sz w:val="24"/>
          <w:szCs w:val="21"/>
        </w:rPr>
        <w:t>所有点</w:t>
      </w:r>
      <w:proofErr w:type="gramEnd"/>
      <w:r>
        <w:rPr>
          <w:rFonts w:ascii="等线" w:eastAsia="等线" w:hAnsi="等线" w:hint="eastAsia"/>
          <w:sz w:val="24"/>
          <w:szCs w:val="21"/>
        </w:rPr>
        <w:t>装配成指定图元形状</w:t>
      </w:r>
    </w:p>
    <w:p w:rsidR="00AC3F7F" w:rsidRDefault="00AC3F7F" w:rsidP="00AC3F7F">
      <w:pPr>
        <w:jc w:val="left"/>
        <w:rPr>
          <w:rFonts w:ascii="等线" w:eastAsia="等线" w:hAnsi="等线" w:hint="eastAsia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几何着色器，将图元装配一系列顶点集合作为输入，产生新的结点构造出新的图元形状</w:t>
      </w:r>
    </w:p>
    <w:p w:rsidR="00AC3F7F" w:rsidRDefault="00AC3F7F" w:rsidP="00AC3F7F">
      <w:pPr>
        <w:jc w:val="left"/>
        <w:rPr>
          <w:rFonts w:ascii="等线" w:eastAsia="等线" w:hAnsi="等线" w:hint="eastAsia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光栅化，裁剪超出视图以外的像素，将视图内的图元映射为像素</w:t>
      </w:r>
    </w:p>
    <w:p w:rsidR="00AC3F7F" w:rsidRDefault="00AC3F7F" w:rsidP="00AC3F7F">
      <w:pPr>
        <w:jc w:val="left"/>
        <w:rPr>
          <w:rFonts w:ascii="等线" w:eastAsia="等线" w:hAnsi="等线" w:hint="eastAsia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片段着色器，计算一个像素的最终的颜色</w:t>
      </w:r>
      <w:bookmarkStart w:id="0" w:name="_GoBack"/>
      <w:bookmarkEnd w:id="0"/>
    </w:p>
    <w:p w:rsidR="00AC3F7F" w:rsidRDefault="00AC3F7F" w:rsidP="00AC3F7F">
      <w:pPr>
        <w:jc w:val="left"/>
        <w:rPr>
          <w:rFonts w:ascii="等线" w:eastAsia="等线" w:hAnsi="等线" w:hint="eastAsia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测试与混合，判断像素的深度值决定</w:t>
      </w:r>
      <w:proofErr w:type="gramStart"/>
      <w:r>
        <w:rPr>
          <w:rFonts w:ascii="等线" w:eastAsia="等线" w:hAnsi="等线" w:hint="eastAsia"/>
          <w:sz w:val="24"/>
          <w:szCs w:val="21"/>
        </w:rPr>
        <w:t>舍弃哪</w:t>
      </w:r>
      <w:proofErr w:type="gramEnd"/>
      <w:r>
        <w:rPr>
          <w:rFonts w:ascii="等线" w:eastAsia="等线" w:hAnsi="等线" w:hint="eastAsia"/>
          <w:sz w:val="24"/>
          <w:szCs w:val="21"/>
        </w:rPr>
        <w:t>部分像素，检查alpha值进行像素颜色混合</w:t>
      </w:r>
    </w:p>
    <w:p w:rsidR="00EE5AD8" w:rsidRDefault="00EE5AD8" w:rsidP="00AC3F7F">
      <w:pPr>
        <w:jc w:val="left"/>
        <w:rPr>
          <w:rFonts w:ascii="等线" w:eastAsia="等线" w:hAnsi="等线" w:hint="eastAsia"/>
          <w:sz w:val="24"/>
          <w:szCs w:val="21"/>
        </w:rPr>
      </w:pPr>
    </w:p>
    <w:p w:rsidR="00A34B3F" w:rsidRPr="00AC3F7F" w:rsidRDefault="00A34B3F" w:rsidP="00AC3F7F">
      <w:pPr>
        <w:jc w:val="left"/>
        <w:rPr>
          <w:rFonts w:ascii="等线" w:eastAsia="等线" w:hAnsi="等线"/>
          <w:sz w:val="24"/>
          <w:szCs w:val="21"/>
        </w:rPr>
      </w:pPr>
      <w:r>
        <w:rPr>
          <w:rFonts w:ascii="等线" w:eastAsia="等线" w:hAnsi="等线" w:hint="eastAsia"/>
          <w:sz w:val="24"/>
          <w:szCs w:val="21"/>
        </w:rPr>
        <w:t>顶点缓冲对象（Vertex Buffer Objects，VBO），在GPU内存中存储大量的顶点数据，使用该对象可以一次性发送大量数据到GPU</w:t>
      </w:r>
      <w:r>
        <w:rPr>
          <w:rFonts w:ascii="等线" w:eastAsia="等线" w:hAnsi="等线"/>
          <w:sz w:val="24"/>
          <w:szCs w:val="21"/>
        </w:rPr>
        <w:br/>
      </w:r>
      <w:r>
        <w:rPr>
          <w:rFonts w:ascii="等线" w:eastAsia="等线" w:hAnsi="等线" w:hint="eastAsia"/>
          <w:sz w:val="24"/>
          <w:szCs w:val="21"/>
        </w:rPr>
        <w:t>使用流程：创建对象——绑定缓冲——复制数据到缓冲当中</w:t>
      </w:r>
    </w:p>
    <w:sectPr w:rsidR="00A34B3F" w:rsidRPr="00AC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9E"/>
    <w:rsid w:val="001A659E"/>
    <w:rsid w:val="00A34B3F"/>
    <w:rsid w:val="00AC3F7F"/>
    <w:rsid w:val="00AD5445"/>
    <w:rsid w:val="00BC7FD4"/>
    <w:rsid w:val="00E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F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3F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F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3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2019-04-24T12:14:00Z</dcterms:created>
  <dcterms:modified xsi:type="dcterms:W3CDTF">2019-04-24T14:52:00Z</dcterms:modified>
</cp:coreProperties>
</file>