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36"/>
                <w:szCs w:val="36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36"/>
                <w:szCs w:val="36"/>
              </w:rPr>
            </w:pPr>
            <w:bookmarkStart w:colFirst="0" w:colLast="0" w:name="_njrsb0pn1x4h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36"/>
                <w:szCs w:val="36"/>
              </w:rPr>
            </w:pPr>
            <w:bookmarkStart w:colFirst="0" w:colLast="0" w:name="_kocmno4580r2" w:id="2"/>
            <w:bookmarkEnd w:id="2"/>
            <w:r w:rsidDel="00000000" w:rsidR="00000000" w:rsidRPr="00000000">
              <w:rPr>
                <w:sz w:val="36"/>
                <w:szCs w:val="36"/>
                <w:rtl w:val="0"/>
              </w:rPr>
              <w:t xml:space="preserve">Yashik Krishna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right="3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Phone: (822) 066-6344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right="3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Email: yashik396@gmail.com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right="3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144 'C' Madalayam Road,Sivanandhapuram, Coimbatore, Tamil Nadu 641035</w:t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aa84f"/>
              </w:rPr>
            </w:pPr>
            <w:bookmarkStart w:colFirst="0" w:colLast="0" w:name="_y7d3xdxnr44m" w:id="3"/>
            <w:bookmarkEnd w:id="3"/>
            <w:r w:rsidDel="00000000" w:rsidR="00000000" w:rsidRPr="00000000">
              <w:rPr>
                <w:color w:val="6aa84f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1 -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Associate Software Engineer, Accenture. Bangalore, Karnataka.</w:t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May, 2018 - Jan , 2020</w:t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2- Analyst 3 , E&amp;Y . Bangalore , Karnataka.</w:t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Feb, 2020– Present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Currently associated with E&amp;Y working on SAP Security &amp; GRC ,have gained a good hands on experience for 2 years and 5 months on below mentioned areas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2"/>
              </w:numPr>
              <w:spacing w:after="0" w:afterAutospacing="0" w:before="24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Creation and Maintenance.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 Creation , Modification and Maintenance.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Charm and Transport.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Knowledge on GRC - ARA, ARM, BRM &amp; EAM.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MSMP and BRF+.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Security part on portal systems.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BOBJ Administration.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BOBJ Folder set up , Role set up and User Maintenance.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BOBJ Access Levels, Universe , Connections .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BOBJ Troubleshooting.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HANA Studio - User Maintenance and Role Maintenance via SQL Query.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SAP Landscapes-DEV ,QA , PROD.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SU53 Analysis and Authorization trace analysis.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 upload and FireFighter mapping in GRC .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SAP Support portal - Developer Key, SID creation and OSS connection.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IBP user and role Maintenance.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spacing w:after="240" w:before="0" w:beforeAutospacing="0" w:lineRule="auto"/>
              <w:ind w:left="720" w:right="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SAP FIORI - catalogs and group creation with respective roles in gateway system and backend system.</w:t>
            </w:r>
          </w:p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aa84f"/>
              </w:rPr>
            </w:pPr>
            <w:bookmarkStart w:colFirst="0" w:colLast="0" w:name="_yk8luflkpwij" w:id="4"/>
            <w:bookmarkEnd w:id="4"/>
            <w:r w:rsidDel="00000000" w:rsidR="00000000" w:rsidRPr="00000000">
              <w:rPr>
                <w:color w:val="6aa84f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1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Kumaraguru College of Technology, Coimbatore, Tamil Nadu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Computer Science &amp; Engineering with CGPA - 6.7, Apr. 2018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G.K.D.M.H.S.S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Coimbatore, Tamil Nadu</w:t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12th Std with 86.6 %, Mar. 2014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St.Jude's Public School &amp; junior College, Kotagiri, Tamil Nadu</w:t>
            </w:r>
          </w:p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10th Std ICSE Syllabus with 81 %, Apr. 2012</w:t>
            </w:r>
          </w:p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aa84f"/>
              </w:rPr>
            </w:pPr>
            <w:bookmarkStart w:colFirst="0" w:colLast="0" w:name="_ca0awj8022e2" w:id="5"/>
            <w:bookmarkEnd w:id="5"/>
            <w:r w:rsidDel="00000000" w:rsidR="00000000" w:rsidRPr="00000000">
              <w:rPr>
                <w:color w:val="6aa84f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180975</wp:posOffset>
                  </wp:positionV>
                  <wp:extent cx="1219200" cy="1386840"/>
                  <wp:effectExtent b="0" l="0" r="0" t="0"/>
                  <wp:wrapTopAndBottom distB="114300" distT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5210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386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aa84f"/>
              </w:rPr>
            </w:pPr>
            <w:bookmarkStart w:colFirst="0" w:colLast="0" w:name="_tuxh7mwdaxox" w:id="6"/>
            <w:bookmarkEnd w:id="6"/>
            <w:r w:rsidDel="00000000" w:rsidR="00000000" w:rsidRPr="00000000">
              <w:rPr>
                <w:color w:val="6aa84f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D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GRC Access Control from Udemy</w:t>
            </w:r>
          </w:p>
          <w:p w:rsidR="00000000" w:rsidDel="00000000" w:rsidP="00000000" w:rsidRDefault="00000000" w:rsidRPr="00000000" w14:paraId="00000030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SAP Fiori Security from Udemy.</w:t>
            </w:r>
          </w:p>
          <w:p w:rsidR="00000000" w:rsidDel="00000000" w:rsidP="00000000" w:rsidRDefault="00000000" w:rsidRPr="00000000" w14:paraId="00000032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SAP BI at Accenture.</w:t>
            </w:r>
          </w:p>
          <w:p w:rsidR="00000000" w:rsidDel="00000000" w:rsidP="00000000" w:rsidRDefault="00000000" w:rsidRPr="00000000" w14:paraId="00000034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spacing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Software as a Service in Cloud Computing conducted by Cloud Bull.</w:t>
            </w:r>
          </w:p>
          <w:p w:rsidR="00000000" w:rsidDel="00000000" w:rsidP="00000000" w:rsidRDefault="00000000" w:rsidRPr="00000000" w14:paraId="00000036">
            <w:pPr>
              <w:pageBreakBefore w:val="0"/>
              <w:spacing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 Certification conducted by Torry Harris.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aa84f"/>
              </w:rPr>
            </w:pPr>
            <w:bookmarkStart w:colFirst="0" w:colLast="0" w:name="_cxxkes25b26" w:id="7"/>
            <w:bookmarkEnd w:id="7"/>
            <w:r w:rsidDel="00000000" w:rsidR="00000000" w:rsidRPr="00000000">
              <w:rPr>
                <w:color w:val="6aa84f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Tamil,English,Telugu.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after="240" w:before="240" w:lineRule="auto"/>
        <w:ind w:right="0"/>
        <w:rPr>
          <w:b w:val="1"/>
          <w:color w:val="5381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ind w:right="0"/>
        <w:rPr>
          <w:b w:val="1"/>
          <w:color w:val="5381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ind w:right="0"/>
        <w:rPr>
          <w:rFonts w:ascii="Open Sans" w:cs="Open Sans" w:eastAsia="Open Sans" w:hAnsi="Open Sans"/>
          <w:b w:val="1"/>
          <w:color w:val="6aa84f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6aa84f"/>
          <w:rtl w:val="0"/>
        </w:rPr>
        <w:t xml:space="preserve"> IDEA PROPOSED AND IMPLEMENTED IN PREVIOUS ORGANIZATION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hanging="36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Security Diagnostic Automation - This is a tool to automate the compliance check .  Metrics such as Access Assignment , Role Design Review and User &amp; Log On Management are analysed . Output of Overall Security Compliance is estimated and displayed in the combination of Graphical format and Numerical format . This helps in identification of available Risk also aids in maintaining Compliance.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300" w:firstLine="0"/>
        <w:jc w:val="left"/>
        <w:rPr>
          <w:rFonts w:ascii="Open Sans" w:cs="Open Sans" w:eastAsia="Open Sans" w:hAnsi="Open Sans"/>
          <w:b w:val="1"/>
          <w:color w:val="6aa84f"/>
        </w:rPr>
      </w:pPr>
      <w:bookmarkStart w:colFirst="0" w:colLast="0" w:name="_7s4ngr9xia16" w:id="8"/>
      <w:bookmarkEnd w:id="8"/>
      <w:r w:rsidDel="00000000" w:rsidR="00000000" w:rsidRPr="00000000">
        <w:rPr>
          <w:color w:val="6aa84f"/>
          <w:rtl w:val="0"/>
        </w:rPr>
        <w:t xml:space="preserve"> PROJECTS</w:t>
      </w:r>
      <w:r w:rsidDel="00000000" w:rsidR="00000000" w:rsidRPr="00000000">
        <w:rPr>
          <w:b w:val="1"/>
          <w:color w:val="538135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color w:val="6aa84f"/>
          <w:rtl w:val="0"/>
        </w:rPr>
        <w:t xml:space="preserve">COMPLETED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hanging="360"/>
        <w:jc w:val="left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SAP BOBJ implementation – BO 4.2 SP3 (BO Security and Administration).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hanging="360"/>
        <w:jc w:val="left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SAP BOBJ Upgrade Project – From BO 4.2 SP3 to SP7 (BO Security and Administration).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hanging="360"/>
        <w:jc w:val="left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 3 Business Localization – Role Build for separate BU’s (ECC,BI,FSCM,MDG).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left="720" w:right="300" w:hanging="360"/>
        <w:jc w:val="left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 Agile Fiori Management – Fiori Project including the creation of Customizing App Tiles , Catalogs , Groups and respective roles in Gateway and Backend systems.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left"/>
        <w:rPr>
          <w:rFonts w:ascii="Open Sans" w:cs="Open Sans" w:eastAsia="Open Sans" w:hAnsi="Open Sans"/>
          <w:b w:val="1"/>
          <w:color w:val="6aa84f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6aa84f"/>
          <w:rtl w:val="0"/>
        </w:rPr>
        <w:t xml:space="preserve">OTHER EXPERIENCE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12" w:lineRule="auto"/>
        <w:ind w:left="720" w:right="300" w:hanging="360"/>
        <w:jc w:val="left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Carried out SIT for GRC ARM workflows.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2" w:lineRule="auto"/>
        <w:ind w:left="720" w:right="300" w:hanging="360"/>
        <w:jc w:val="left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Knowledge on Active Directory.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12" w:lineRule="auto"/>
        <w:ind w:left="720" w:right="300" w:hanging="360"/>
        <w:jc w:val="left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Knowledge on Sailpoint (IIQ).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left"/>
        <w:rPr>
          <w:rFonts w:ascii="Open Sans" w:cs="Open Sans" w:eastAsia="Open Sans" w:hAnsi="Open Sans"/>
          <w:b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left"/>
        <w:rPr>
          <w:rFonts w:ascii="Open Sans" w:cs="Open Sans" w:eastAsia="Open Sans" w:hAnsi="Open Sans"/>
          <w:b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12" w:lineRule="auto"/>
        <w:ind w:right="30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Signature</w:t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ind w:left="720" w:righ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