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F1" w:rsidRDefault="00CC16F1"/>
    <w:sectPr w:rsidR="00CC16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7C2" w:rsidRDefault="006237C2" w:rsidP="00415132">
      <w:pPr>
        <w:spacing w:after="0" w:line="240" w:lineRule="auto"/>
      </w:pPr>
      <w:r>
        <w:separator/>
      </w:r>
    </w:p>
  </w:endnote>
  <w:endnote w:type="continuationSeparator" w:id="0">
    <w:p w:rsidR="006237C2" w:rsidRDefault="006237C2" w:rsidP="0041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2" w:rsidRDefault="004151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2" w:rsidRDefault="004151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2" w:rsidRDefault="004151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7C2" w:rsidRDefault="006237C2" w:rsidP="00415132">
      <w:pPr>
        <w:spacing w:after="0" w:line="240" w:lineRule="auto"/>
      </w:pPr>
      <w:r>
        <w:separator/>
      </w:r>
    </w:p>
  </w:footnote>
  <w:footnote w:type="continuationSeparator" w:id="0">
    <w:p w:rsidR="006237C2" w:rsidRDefault="006237C2" w:rsidP="0041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2" w:rsidRDefault="004151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2" w:rsidRDefault="00415132" w:rsidP="00415132">
    <w:pPr>
      <w:pStyle w:val="ListParagraph"/>
      <w:numPr>
        <w:ilvl w:val="0"/>
        <w:numId w:val="1"/>
      </w:numPr>
      <w:spacing w:line="289" w:lineRule="auto"/>
      <w:rPr>
        <w:rFonts w:ascii="Times New Roman" w:eastAsia="Arial" w:hAnsi="Times New Roman" w:cs="Times New Roman"/>
        <w:b/>
        <w:sz w:val="34"/>
        <w:szCs w:val="34"/>
      </w:rPr>
    </w:pPr>
    <w:r w:rsidRPr="00FD2C05">
      <w:rPr>
        <w:rFonts w:ascii="Times New Roman" w:eastAsia="Arial" w:hAnsi="Times New Roman" w:cs="Times New Roman"/>
        <w:b/>
        <w:sz w:val="34"/>
        <w:szCs w:val="34"/>
      </w:rPr>
      <w:t>References:</w:t>
    </w:r>
  </w:p>
  <w:p w:rsidR="00415132" w:rsidRPr="00730541" w:rsidRDefault="00415132" w:rsidP="00415132">
    <w:pPr>
      <w:pStyle w:val="ListParagraph"/>
      <w:numPr>
        <w:ilvl w:val="0"/>
        <w:numId w:val="2"/>
      </w:numPr>
      <w:spacing w:after="200" w:line="360" w:lineRule="auto"/>
      <w:ind w:right="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i/>
        <w:iCs/>
        <w:szCs w:val="24"/>
      </w:rPr>
      <w:t xml:space="preserve">        </w:t>
    </w:r>
    <w:r w:rsidRPr="00730541">
      <w:rPr>
        <w:rFonts w:ascii="Times New Roman" w:hAnsi="Times New Roman" w:cs="Times New Roman"/>
        <w:szCs w:val="24"/>
      </w:rPr>
      <w:t>F. Wang, Z. Liu, and C. Wang, “Full secure identity-based encryption scheme with short public key size over lattices in the standard model,” Intl. Journal of Computer Mathematics, pp. 1–10, 2015.</w:t>
    </w:r>
  </w:p>
  <w:p w:rsidR="00415132" w:rsidRPr="00415132" w:rsidRDefault="00415132" w:rsidP="00415132">
    <w:pPr>
      <w:shd w:val="clear" w:color="auto" w:fill="FFFFFF"/>
      <w:spacing w:after="0" w:line="240" w:lineRule="auto"/>
      <w:rPr>
        <w:rFonts w:ascii="Segoe UI" w:eastAsia="Times New Roman" w:hAnsi="Segoe UI" w:cs="Segoe UI"/>
        <w:color w:val="000000"/>
        <w:sz w:val="20"/>
        <w:szCs w:val="20"/>
      </w:rPr>
    </w:pPr>
    <w:r w:rsidRPr="00415132">
      <w:rPr>
        <w:rFonts w:ascii="Verdana" w:eastAsia="Times New Roman" w:hAnsi="Verdana" w:cs="Segoe UI"/>
        <w:color w:val="FF9900"/>
        <w:sz w:val="20"/>
        <w:szCs w:val="20"/>
      </w:rPr>
      <w:t>1. </w:t>
    </w:r>
    <w:hyperlink r:id="rId1" w:tgtFrame="_blank" w:history="1">
      <w:r w:rsidRPr="00415132">
        <w:rPr>
          <w:rFonts w:ascii="Verdana" w:eastAsia="Times New Roman" w:hAnsi="Verdana" w:cs="Segoe UI"/>
          <w:color w:val="196AD4"/>
          <w:sz w:val="20"/>
          <w:szCs w:val="20"/>
          <w:u w:val="single"/>
        </w:rPr>
        <w:t>https://en.wikipedia.org/wiki/Identity-based_conditional_proxy_re-encryption</w:t>
      </w:r>
    </w:hyperlink>
  </w:p>
  <w:p w:rsidR="00415132" w:rsidRPr="00415132" w:rsidRDefault="00415132" w:rsidP="00415132">
    <w:pPr>
      <w:shd w:val="clear" w:color="auto" w:fill="FFFFFF"/>
      <w:spacing w:after="0" w:line="240" w:lineRule="auto"/>
      <w:rPr>
        <w:rFonts w:ascii="Segoe UI" w:eastAsia="Times New Roman" w:hAnsi="Segoe UI" w:cs="Segoe UI"/>
        <w:color w:val="000000"/>
        <w:sz w:val="20"/>
        <w:szCs w:val="20"/>
      </w:rPr>
    </w:pPr>
  </w:p>
  <w:p w:rsidR="00415132" w:rsidRPr="00415132" w:rsidRDefault="00415132" w:rsidP="00415132">
    <w:pPr>
      <w:shd w:val="clear" w:color="auto" w:fill="FFFFFF"/>
      <w:spacing w:after="0" w:line="240" w:lineRule="auto"/>
      <w:rPr>
        <w:rFonts w:ascii="Segoe UI" w:eastAsia="Times New Roman" w:hAnsi="Segoe UI" w:cs="Segoe UI"/>
        <w:color w:val="000000"/>
        <w:sz w:val="20"/>
        <w:szCs w:val="20"/>
      </w:rPr>
    </w:pPr>
    <w:r w:rsidRPr="00415132">
      <w:rPr>
        <w:rFonts w:ascii="Verdana" w:eastAsia="Times New Roman" w:hAnsi="Verdana" w:cs="Segoe UI"/>
        <w:color w:val="FF9900"/>
        <w:sz w:val="20"/>
        <w:szCs w:val="20"/>
      </w:rPr>
      <w:t>2. </w:t>
    </w:r>
    <w:hyperlink r:id="rId2" w:tgtFrame="_blank" w:history="1">
      <w:r w:rsidRPr="00415132">
        <w:rPr>
          <w:rFonts w:ascii="Verdana" w:eastAsia="Times New Roman" w:hAnsi="Verdana" w:cs="Segoe UI"/>
          <w:color w:val="196AD4"/>
          <w:sz w:val="20"/>
          <w:szCs w:val="20"/>
          <w:u w:val="single"/>
        </w:rPr>
        <w:t>https://isi.jhu.edu/~mgreen/proxy.pdf</w:t>
      </w:r>
    </w:hyperlink>
  </w:p>
  <w:p w:rsidR="00415132" w:rsidRPr="00415132" w:rsidRDefault="00415132" w:rsidP="00415132">
    <w:pPr>
      <w:shd w:val="clear" w:color="auto" w:fill="FFFFFF"/>
      <w:spacing w:after="0" w:line="240" w:lineRule="auto"/>
      <w:rPr>
        <w:rFonts w:ascii="Segoe UI" w:eastAsia="Times New Roman" w:hAnsi="Segoe UI" w:cs="Segoe UI"/>
        <w:color w:val="000000"/>
        <w:sz w:val="20"/>
        <w:szCs w:val="20"/>
      </w:rPr>
    </w:pPr>
  </w:p>
  <w:p w:rsidR="00415132" w:rsidRPr="00415132" w:rsidRDefault="00415132" w:rsidP="00415132">
    <w:pPr>
      <w:shd w:val="clear" w:color="auto" w:fill="FFFFFF"/>
      <w:spacing w:after="0" w:line="240" w:lineRule="auto"/>
      <w:rPr>
        <w:rFonts w:ascii="Segoe UI" w:eastAsia="Times New Roman" w:hAnsi="Segoe UI" w:cs="Segoe UI"/>
        <w:color w:val="000000"/>
        <w:sz w:val="20"/>
        <w:szCs w:val="20"/>
      </w:rPr>
    </w:pPr>
    <w:r w:rsidRPr="00415132">
      <w:rPr>
        <w:rFonts w:ascii="Verdana" w:eastAsia="Times New Roman" w:hAnsi="Verdana" w:cs="Segoe UI"/>
        <w:color w:val="FF9900"/>
        <w:sz w:val="20"/>
        <w:szCs w:val="20"/>
      </w:rPr>
      <w:t>3. </w:t>
    </w:r>
    <w:hyperlink r:id="rId3" w:tgtFrame="_blank" w:history="1">
      <w:r w:rsidRPr="00415132">
        <w:rPr>
          <w:rFonts w:ascii="Verdana" w:eastAsia="Times New Roman" w:hAnsi="Verdana" w:cs="Segoe UI"/>
          <w:color w:val="196AD4"/>
          <w:sz w:val="20"/>
          <w:szCs w:val="20"/>
          <w:u w:val="single"/>
        </w:rPr>
        <w:t>https://nucypher.com/proxy-re-encryption/</w:t>
      </w:r>
    </w:hyperlink>
  </w:p>
  <w:p w:rsidR="00415132" w:rsidRPr="00415132" w:rsidRDefault="00415132" w:rsidP="00415132">
    <w:pPr>
      <w:shd w:val="clear" w:color="auto" w:fill="FFFFFF"/>
      <w:spacing w:after="0" w:line="240" w:lineRule="auto"/>
      <w:rPr>
        <w:rFonts w:ascii="Segoe UI" w:eastAsia="Times New Roman" w:hAnsi="Segoe UI" w:cs="Segoe UI"/>
        <w:color w:val="000000"/>
        <w:sz w:val="20"/>
        <w:szCs w:val="20"/>
      </w:rPr>
    </w:pPr>
  </w:p>
  <w:p w:rsidR="00415132" w:rsidRPr="00415132" w:rsidRDefault="00415132" w:rsidP="00415132">
    <w:pPr>
      <w:shd w:val="clear" w:color="auto" w:fill="FFFFFF"/>
      <w:spacing w:after="0" w:line="240" w:lineRule="auto"/>
      <w:rPr>
        <w:rFonts w:ascii="Segoe UI" w:eastAsia="Times New Roman" w:hAnsi="Segoe UI" w:cs="Segoe UI"/>
        <w:color w:val="000000"/>
        <w:sz w:val="20"/>
        <w:szCs w:val="20"/>
      </w:rPr>
    </w:pPr>
    <w:r w:rsidRPr="00415132">
      <w:rPr>
        <w:rFonts w:ascii="Verdana" w:eastAsia="Times New Roman" w:hAnsi="Verdana" w:cs="Segoe UI"/>
        <w:color w:val="FF9900"/>
        <w:sz w:val="20"/>
        <w:szCs w:val="20"/>
      </w:rPr>
      <w:t>4. </w:t>
    </w:r>
    <w:hyperlink r:id="rId4" w:tgtFrame="_blank" w:history="1">
      <w:r w:rsidRPr="00415132">
        <w:rPr>
          <w:rFonts w:ascii="Verdana" w:eastAsia="Times New Roman" w:hAnsi="Verdana" w:cs="Segoe UI"/>
          <w:color w:val="196AD4"/>
          <w:sz w:val="20"/>
          <w:szCs w:val="20"/>
          <w:u w:val="single"/>
        </w:rPr>
        <w:t>https://eprint.iacr.org/2008/463.pdf</w:t>
      </w:r>
    </w:hyperlink>
  </w:p>
  <w:p w:rsidR="00415132" w:rsidRPr="00415132" w:rsidRDefault="00415132" w:rsidP="00415132">
    <w:pPr>
      <w:shd w:val="clear" w:color="auto" w:fill="FFFFFF"/>
      <w:spacing w:after="0" w:line="240" w:lineRule="auto"/>
      <w:rPr>
        <w:rFonts w:ascii="Segoe UI" w:eastAsia="Times New Roman" w:hAnsi="Segoe UI" w:cs="Segoe UI"/>
        <w:color w:val="000000"/>
        <w:sz w:val="20"/>
        <w:szCs w:val="20"/>
      </w:rPr>
    </w:pPr>
  </w:p>
  <w:p w:rsidR="00415132" w:rsidRPr="00415132" w:rsidRDefault="00415132" w:rsidP="00415132">
    <w:pPr>
      <w:shd w:val="clear" w:color="auto" w:fill="FFFFFF"/>
      <w:spacing w:after="0" w:line="240" w:lineRule="auto"/>
      <w:rPr>
        <w:rFonts w:ascii="Verdana" w:eastAsia="Times New Roman" w:hAnsi="Verdana" w:cs="Times New Roman"/>
        <w:color w:val="FF9900"/>
        <w:sz w:val="24"/>
        <w:szCs w:val="24"/>
      </w:rPr>
    </w:pPr>
    <w:proofErr w:type="gramStart"/>
    <w:r w:rsidRPr="00415132">
      <w:rPr>
        <w:rFonts w:ascii="Verdana" w:eastAsia="Times New Roman" w:hAnsi="Verdana" w:cs="Times New Roman"/>
        <w:color w:val="FF9900"/>
        <w:sz w:val="24"/>
        <w:szCs w:val="24"/>
      </w:rPr>
      <w:t>5.</w:t>
    </w:r>
    <w:proofErr w:type="gramEnd"/>
    <w:hyperlink r:id="rId5" w:tgtFrame="_blank" w:history="1">
      <w:r w:rsidRPr="00415132">
        <w:rPr>
          <w:rFonts w:ascii="Verdana" w:eastAsia="Times New Roman" w:hAnsi="Verdana" w:cs="Times New Roman"/>
          <w:color w:val="196AD4"/>
          <w:sz w:val="24"/>
          <w:szCs w:val="24"/>
          <w:u w:val="single"/>
        </w:rPr>
        <w:t>http://www.sciencedirect.com/science/article/pii/S0020025512006275</w:t>
      </w:r>
    </w:hyperlink>
  </w:p>
  <w:p w:rsidR="00415132" w:rsidRPr="00730541" w:rsidRDefault="00415132" w:rsidP="00415132">
    <w:pPr>
      <w:pStyle w:val="ListParagraph"/>
      <w:numPr>
        <w:ilvl w:val="0"/>
        <w:numId w:val="2"/>
      </w:numPr>
      <w:spacing w:after="200" w:line="360" w:lineRule="auto"/>
      <w:ind w:right="0"/>
      <w:rPr>
        <w:rFonts w:ascii="Times New Roman" w:hAnsi="Times New Roman" w:cs="Times New Roman"/>
        <w:szCs w:val="24"/>
      </w:rPr>
    </w:pPr>
    <w:bookmarkStart w:id="0" w:name="_GoBack"/>
    <w:bookmarkEnd w:id="0"/>
    <w:r w:rsidRPr="00730541">
      <w:rPr>
        <w:rFonts w:ascii="Times New Roman" w:hAnsi="Times New Roman" w:cs="Times New Roman"/>
        <w:szCs w:val="24"/>
      </w:rPr>
      <w:t>schemes with applications to secure distributed storage,” ACM Transactions on Information and System Security, vol. 9, no. 1, pp. 1–30, 2006.</w:t>
    </w:r>
  </w:p>
  <w:p w:rsidR="00415132" w:rsidRPr="00730541" w:rsidRDefault="00415132" w:rsidP="00415132">
    <w:pPr>
      <w:pStyle w:val="ListParagraph"/>
      <w:numPr>
        <w:ilvl w:val="0"/>
        <w:numId w:val="2"/>
      </w:numPr>
      <w:spacing w:after="200" w:line="360" w:lineRule="auto"/>
      <w:ind w:right="0"/>
      <w:rPr>
        <w:rFonts w:ascii="Times New Roman" w:hAnsi="Times New Roman" w:cs="Times New Roman"/>
        <w:szCs w:val="24"/>
      </w:rPr>
    </w:pPr>
    <w:r w:rsidRPr="00730541">
      <w:rPr>
        <w:rFonts w:ascii="Times New Roman" w:hAnsi="Times New Roman" w:cs="Times New Roman"/>
        <w:szCs w:val="24"/>
      </w:rPr>
      <w:t xml:space="preserve">M. Green and G. </w:t>
    </w:r>
    <w:proofErr w:type="spellStart"/>
    <w:r w:rsidRPr="00730541">
      <w:rPr>
        <w:rFonts w:ascii="Times New Roman" w:hAnsi="Times New Roman" w:cs="Times New Roman"/>
        <w:szCs w:val="24"/>
      </w:rPr>
      <w:t>Ateniese</w:t>
    </w:r>
    <w:proofErr w:type="spellEnd"/>
    <w:r w:rsidRPr="00730541">
      <w:rPr>
        <w:rFonts w:ascii="Times New Roman" w:hAnsi="Times New Roman" w:cs="Times New Roman"/>
        <w:szCs w:val="24"/>
      </w:rPr>
      <w:t>, “Identity-based proxy re-encryption,” in Proceedings of the 5th International Conference on Applied Cryptography and Network Security, ser. ACNS ’07. Berlin, Heidelberg: Springer-</w:t>
    </w:r>
    <w:proofErr w:type="spellStart"/>
    <w:r w:rsidRPr="00730541">
      <w:rPr>
        <w:rFonts w:ascii="Times New Roman" w:hAnsi="Times New Roman" w:cs="Times New Roman"/>
        <w:szCs w:val="24"/>
      </w:rPr>
      <w:t>Verlag</w:t>
    </w:r>
    <w:proofErr w:type="spellEnd"/>
    <w:r w:rsidRPr="00730541">
      <w:rPr>
        <w:rFonts w:ascii="Times New Roman" w:hAnsi="Times New Roman" w:cs="Times New Roman"/>
        <w:szCs w:val="24"/>
      </w:rPr>
      <w:t>, 2007, pp. 288–306.</w:t>
    </w:r>
  </w:p>
  <w:p w:rsidR="00415132" w:rsidRPr="00730541" w:rsidRDefault="00415132" w:rsidP="00415132">
    <w:pPr>
      <w:pStyle w:val="ListParagraph"/>
      <w:numPr>
        <w:ilvl w:val="0"/>
        <w:numId w:val="2"/>
      </w:numPr>
      <w:spacing w:after="200" w:line="360" w:lineRule="auto"/>
      <w:ind w:right="0"/>
      <w:rPr>
        <w:rFonts w:ascii="Times New Roman" w:hAnsi="Times New Roman" w:cs="Times New Roman"/>
        <w:szCs w:val="24"/>
      </w:rPr>
    </w:pPr>
    <w:r w:rsidRPr="00730541">
      <w:rPr>
        <w:rFonts w:ascii="Times New Roman" w:hAnsi="Times New Roman" w:cs="Times New Roman"/>
        <w:szCs w:val="24"/>
      </w:rPr>
      <w:t xml:space="preserve">E.-J. G. Dan </w:t>
    </w:r>
    <w:proofErr w:type="spellStart"/>
    <w:r w:rsidRPr="00730541">
      <w:rPr>
        <w:rFonts w:ascii="Times New Roman" w:hAnsi="Times New Roman" w:cs="Times New Roman"/>
        <w:szCs w:val="24"/>
      </w:rPr>
      <w:t>Boneh</w:t>
    </w:r>
    <w:proofErr w:type="spellEnd"/>
    <w:r w:rsidRPr="00730541">
      <w:rPr>
        <w:rFonts w:ascii="Times New Roman" w:hAnsi="Times New Roman" w:cs="Times New Roman"/>
        <w:szCs w:val="24"/>
      </w:rPr>
      <w:t xml:space="preserve"> and T. Matsuo, “Proposal for p1363.3 Proxy Re-encryption,” Aug. 2006.</w:t>
    </w:r>
  </w:p>
  <w:p w:rsidR="00415132" w:rsidRDefault="004151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32" w:rsidRDefault="004151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C7438"/>
    <w:multiLevelType w:val="hybridMultilevel"/>
    <w:tmpl w:val="9F4471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D83293"/>
    <w:multiLevelType w:val="hybridMultilevel"/>
    <w:tmpl w:val="B7802076"/>
    <w:lvl w:ilvl="0" w:tplc="36CC7F2A">
      <w:start w:val="7"/>
      <w:numFmt w:val="decimal"/>
      <w:lvlText w:val="%1."/>
      <w:lvlJc w:val="left"/>
      <w:pPr>
        <w:ind w:left="720" w:hanging="360"/>
      </w:pPr>
      <w:rPr>
        <w:rFonts w:hint="default"/>
        <w:sz w:val="34"/>
        <w:szCs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32"/>
    <w:rsid w:val="00415132"/>
    <w:rsid w:val="006237C2"/>
    <w:rsid w:val="00C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902949-65B7-4545-8F6F-60988A01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32"/>
  </w:style>
  <w:style w:type="paragraph" w:styleId="Footer">
    <w:name w:val="footer"/>
    <w:basedOn w:val="Normal"/>
    <w:link w:val="FooterChar"/>
    <w:uiPriority w:val="99"/>
    <w:unhideWhenUsed/>
    <w:rsid w:val="0041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32"/>
  </w:style>
  <w:style w:type="paragraph" w:styleId="ListParagraph">
    <w:name w:val="List Paragraph"/>
    <w:basedOn w:val="Normal"/>
    <w:uiPriority w:val="34"/>
    <w:qFormat/>
    <w:rsid w:val="00415132"/>
    <w:pPr>
      <w:spacing w:after="211" w:line="248" w:lineRule="auto"/>
      <w:ind w:left="720" w:right="501" w:hanging="247"/>
      <w:contextualSpacing/>
      <w:jc w:val="both"/>
    </w:pPr>
    <w:rPr>
      <w:rFonts w:ascii="Calibri" w:eastAsia="Calibri" w:hAnsi="Calibri" w:cs="Calibri"/>
      <w:color w:val="000000"/>
      <w:sz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415132"/>
  </w:style>
  <w:style w:type="character" w:styleId="Hyperlink">
    <w:name w:val="Hyperlink"/>
    <w:basedOn w:val="DefaultParagraphFont"/>
    <w:uiPriority w:val="99"/>
    <w:semiHidden/>
    <w:unhideWhenUsed/>
    <w:rsid w:val="00415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3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0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nucypher.com/proxy-re-encryption/" TargetMode="External"/><Relationship Id="rId2" Type="http://schemas.openxmlformats.org/officeDocument/2006/relationships/hyperlink" Target="https://isi.jhu.edu/~mgreen/proxy.pdf" TargetMode="External"/><Relationship Id="rId1" Type="http://schemas.openxmlformats.org/officeDocument/2006/relationships/hyperlink" Target="https://en.wikipedia.org/wiki/Identity-based_conditional_proxy_re-encryption" TargetMode="External"/><Relationship Id="rId5" Type="http://schemas.openxmlformats.org/officeDocument/2006/relationships/hyperlink" Target="http://www.sciencedirect.com/science/article/pii/S0020025512006275" TargetMode="External"/><Relationship Id="rId4" Type="http://schemas.openxmlformats.org/officeDocument/2006/relationships/hyperlink" Target="https://eprint.iacr.org/2008/46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Nimmagadda</dc:creator>
  <cp:keywords/>
  <dc:description/>
  <cp:lastModifiedBy>Dharani Nimmagadda</cp:lastModifiedBy>
  <cp:revision>1</cp:revision>
  <dcterms:created xsi:type="dcterms:W3CDTF">2017-06-27T17:06:00Z</dcterms:created>
  <dcterms:modified xsi:type="dcterms:W3CDTF">2017-06-27T17:11:00Z</dcterms:modified>
</cp:coreProperties>
</file>