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6F8D" w:rsidRDefault="00286F8D" w:rsidP="00286F8D">
      <w:pPr>
        <w:pStyle w:val="Title"/>
      </w:pPr>
      <w:r>
        <w:t>BUILD AN EVENT MANAGEMENT SYSTEM USING SALESFORCE</w:t>
      </w:r>
    </w:p>
    <w:p w:rsidR="00CF258A" w:rsidRPr="00CF258A" w:rsidRDefault="00CF258A" w:rsidP="00CF258A">
      <w:pPr>
        <w:rPr>
          <w:b/>
          <w:sz w:val="28"/>
          <w:szCs w:val="28"/>
        </w:rPr>
      </w:pPr>
      <w:r>
        <w:rPr>
          <w:b/>
          <w:sz w:val="28"/>
          <w:szCs w:val="28"/>
        </w:rPr>
        <w:t xml:space="preserve">TEAM ID: </w:t>
      </w:r>
      <w:r w:rsidR="00351DAA">
        <w:rPr>
          <w:b/>
          <w:sz w:val="28"/>
          <w:szCs w:val="28"/>
        </w:rPr>
        <w:t>NM2023TMID07941</w:t>
      </w:r>
    </w:p>
    <w:p w:rsidR="00286F8D" w:rsidRDefault="00286F8D" w:rsidP="00286F8D">
      <w:pPr>
        <w:pStyle w:val="Heading1"/>
      </w:pPr>
      <w:r>
        <w:t>INTRODUCTION</w:t>
      </w:r>
    </w:p>
    <w:p w:rsidR="00286F8D" w:rsidRDefault="00286F8D" w:rsidP="00286F8D">
      <w:pPr>
        <w:pStyle w:val="ListParagraph"/>
        <w:numPr>
          <w:ilvl w:val="1"/>
          <w:numId w:val="1"/>
        </w:numPr>
        <w:rPr>
          <w:sz w:val="28"/>
          <w:szCs w:val="28"/>
        </w:rPr>
      </w:pPr>
      <w:r w:rsidRPr="00286F8D">
        <w:rPr>
          <w:sz w:val="28"/>
          <w:szCs w:val="28"/>
        </w:rPr>
        <w:t>Overview</w:t>
      </w:r>
    </w:p>
    <w:p w:rsidR="00286F8D" w:rsidRPr="00286F8D" w:rsidRDefault="00286F8D" w:rsidP="00286F8D">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r w:rsidRPr="00286F8D">
        <w:rPr>
          <w:rFonts w:ascii="Times New Roman" w:eastAsia="Times New Roman" w:hAnsi="Times New Roman" w:cs="Times New Roman"/>
          <w:sz w:val="24"/>
          <w:szCs w:val="24"/>
          <w:lang w:eastAsia="en-GB"/>
        </w:rPr>
        <w:t xml:space="preserve">Create Custom Objects: </w:t>
      </w:r>
      <w:proofErr w:type="spellStart"/>
      <w:r w:rsidRPr="00286F8D">
        <w:rPr>
          <w:rFonts w:ascii="Times New Roman" w:eastAsia="Times New Roman" w:hAnsi="Times New Roman" w:cs="Times New Roman"/>
          <w:sz w:val="24"/>
          <w:szCs w:val="24"/>
          <w:lang w:eastAsia="en-GB"/>
        </w:rPr>
        <w:t>Salesforce</w:t>
      </w:r>
      <w:proofErr w:type="spellEnd"/>
      <w:r w:rsidRPr="00286F8D">
        <w:rPr>
          <w:rFonts w:ascii="Times New Roman" w:eastAsia="Times New Roman" w:hAnsi="Times New Roman" w:cs="Times New Roman"/>
          <w:sz w:val="24"/>
          <w:szCs w:val="24"/>
          <w:lang w:eastAsia="en-GB"/>
        </w:rPr>
        <w:t xml:space="preserve"> allows you to create custom objects, which are like database tables, to store event-related data. You can create custom objects such as "Events," "Registrations," "Attendees," and "Speakers" to store information about the events you're managing.</w:t>
      </w:r>
    </w:p>
    <w:p w:rsidR="00286F8D" w:rsidRPr="00286F8D" w:rsidRDefault="00286F8D" w:rsidP="00286F8D">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p>
    <w:p w:rsidR="00286F8D" w:rsidRPr="00286F8D" w:rsidRDefault="00286F8D" w:rsidP="00286F8D">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r w:rsidRPr="00286F8D">
        <w:rPr>
          <w:rFonts w:ascii="Times New Roman" w:eastAsia="Times New Roman" w:hAnsi="Times New Roman" w:cs="Times New Roman"/>
          <w:sz w:val="24"/>
          <w:szCs w:val="24"/>
          <w:lang w:eastAsia="en-GB"/>
        </w:rPr>
        <w:t>Define Relationships: You can define relationships between the custom objects you created to establish connections between the different data entities. For example, you can create a lookup relationship between "Events" and "Registrations" to associate registrations with specific events.</w:t>
      </w:r>
    </w:p>
    <w:p w:rsidR="00286F8D" w:rsidRPr="00286F8D" w:rsidRDefault="00286F8D" w:rsidP="00286F8D">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p>
    <w:p w:rsidR="00286F8D" w:rsidRPr="00286F8D" w:rsidRDefault="00286F8D" w:rsidP="00286F8D">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r w:rsidRPr="00286F8D">
        <w:rPr>
          <w:rFonts w:ascii="Times New Roman" w:eastAsia="Times New Roman" w:hAnsi="Times New Roman" w:cs="Times New Roman"/>
          <w:sz w:val="24"/>
          <w:szCs w:val="24"/>
          <w:lang w:eastAsia="en-GB"/>
        </w:rPr>
        <w:t>Customize Fields: You can customize the fields within the custom objects to capture relevant event data. For example, you can create fields such as "Event Name," "Event Date," "Registration Status," "Attendee Name," and "Speaker Bio" to capture important event details.</w:t>
      </w:r>
    </w:p>
    <w:p w:rsidR="00286F8D" w:rsidRPr="00286F8D" w:rsidRDefault="00286F8D" w:rsidP="00286F8D">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p>
    <w:p w:rsidR="00286F8D" w:rsidRPr="00286F8D" w:rsidRDefault="00286F8D" w:rsidP="00286F8D">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r w:rsidRPr="00286F8D">
        <w:rPr>
          <w:rFonts w:ascii="Times New Roman" w:eastAsia="Times New Roman" w:hAnsi="Times New Roman" w:cs="Times New Roman"/>
          <w:sz w:val="24"/>
          <w:szCs w:val="24"/>
          <w:lang w:eastAsia="en-GB"/>
        </w:rPr>
        <w:t xml:space="preserve">Build Workflows: </w:t>
      </w:r>
      <w:proofErr w:type="spellStart"/>
      <w:r w:rsidRPr="00286F8D">
        <w:rPr>
          <w:rFonts w:ascii="Times New Roman" w:eastAsia="Times New Roman" w:hAnsi="Times New Roman" w:cs="Times New Roman"/>
          <w:sz w:val="24"/>
          <w:szCs w:val="24"/>
          <w:lang w:eastAsia="en-GB"/>
        </w:rPr>
        <w:t>Salesforce</w:t>
      </w:r>
      <w:proofErr w:type="spellEnd"/>
      <w:r w:rsidRPr="00286F8D">
        <w:rPr>
          <w:rFonts w:ascii="Times New Roman" w:eastAsia="Times New Roman" w:hAnsi="Times New Roman" w:cs="Times New Roman"/>
          <w:sz w:val="24"/>
          <w:szCs w:val="24"/>
          <w:lang w:eastAsia="en-GB"/>
        </w:rPr>
        <w:t xml:space="preserve"> allows you to build workflows, which are automated processes, to streamline event management tasks. For example, you can create workflows to automatically send confirmation emails to registrants, update registration status based on payment status, or trigger follow-up tasks after the event.</w:t>
      </w:r>
    </w:p>
    <w:p w:rsidR="00286F8D" w:rsidRPr="00286F8D" w:rsidRDefault="00286F8D" w:rsidP="00286F8D">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p>
    <w:p w:rsidR="00286F8D" w:rsidRPr="00286F8D" w:rsidRDefault="00286F8D" w:rsidP="00286F8D">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r w:rsidRPr="00286F8D">
        <w:rPr>
          <w:rFonts w:ascii="Times New Roman" w:eastAsia="Times New Roman" w:hAnsi="Times New Roman" w:cs="Times New Roman"/>
          <w:sz w:val="24"/>
          <w:szCs w:val="24"/>
          <w:lang w:eastAsia="en-GB"/>
        </w:rPr>
        <w:t xml:space="preserve">Create Reports and Dashboards: </w:t>
      </w:r>
      <w:proofErr w:type="spellStart"/>
      <w:r w:rsidRPr="00286F8D">
        <w:rPr>
          <w:rFonts w:ascii="Times New Roman" w:eastAsia="Times New Roman" w:hAnsi="Times New Roman" w:cs="Times New Roman"/>
          <w:sz w:val="24"/>
          <w:szCs w:val="24"/>
          <w:lang w:eastAsia="en-GB"/>
        </w:rPr>
        <w:t>Salesforce</w:t>
      </w:r>
      <w:proofErr w:type="spellEnd"/>
      <w:r w:rsidRPr="00286F8D">
        <w:rPr>
          <w:rFonts w:ascii="Times New Roman" w:eastAsia="Times New Roman" w:hAnsi="Times New Roman" w:cs="Times New Roman"/>
          <w:sz w:val="24"/>
          <w:szCs w:val="24"/>
          <w:lang w:eastAsia="en-GB"/>
        </w:rPr>
        <w:t xml:space="preserve"> provides robust reporting and dashboard capabilities that allow you to generate insights and track event performance. You can create reports and dashboards to monitor event registrations, attendance, revenue, and other key metrics to assess the success of your events.</w:t>
      </w:r>
    </w:p>
    <w:p w:rsidR="00286F8D" w:rsidRPr="00286F8D" w:rsidRDefault="00286F8D" w:rsidP="00286F8D">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p>
    <w:p w:rsidR="00286F8D" w:rsidRPr="00286F8D" w:rsidRDefault="00286F8D" w:rsidP="00286F8D">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r w:rsidRPr="00286F8D">
        <w:rPr>
          <w:rFonts w:ascii="Times New Roman" w:eastAsia="Times New Roman" w:hAnsi="Times New Roman" w:cs="Times New Roman"/>
          <w:sz w:val="24"/>
          <w:szCs w:val="24"/>
          <w:lang w:eastAsia="en-GB"/>
        </w:rPr>
        <w:t xml:space="preserve">Leverage </w:t>
      </w:r>
      <w:proofErr w:type="spellStart"/>
      <w:r w:rsidRPr="00286F8D">
        <w:rPr>
          <w:rFonts w:ascii="Times New Roman" w:eastAsia="Times New Roman" w:hAnsi="Times New Roman" w:cs="Times New Roman"/>
          <w:sz w:val="24"/>
          <w:szCs w:val="24"/>
          <w:lang w:eastAsia="en-GB"/>
        </w:rPr>
        <w:t>Salesforce</w:t>
      </w:r>
      <w:proofErr w:type="spellEnd"/>
      <w:r w:rsidRPr="00286F8D">
        <w:rPr>
          <w:rFonts w:ascii="Times New Roman" w:eastAsia="Times New Roman" w:hAnsi="Times New Roman" w:cs="Times New Roman"/>
          <w:sz w:val="24"/>
          <w:szCs w:val="24"/>
          <w:lang w:eastAsia="en-GB"/>
        </w:rPr>
        <w:t xml:space="preserve"> </w:t>
      </w:r>
      <w:proofErr w:type="spellStart"/>
      <w:r w:rsidRPr="00286F8D">
        <w:rPr>
          <w:rFonts w:ascii="Times New Roman" w:eastAsia="Times New Roman" w:hAnsi="Times New Roman" w:cs="Times New Roman"/>
          <w:sz w:val="24"/>
          <w:szCs w:val="24"/>
          <w:lang w:eastAsia="en-GB"/>
        </w:rPr>
        <w:t>AppExchange</w:t>
      </w:r>
      <w:proofErr w:type="spellEnd"/>
      <w:r w:rsidRPr="00286F8D">
        <w:rPr>
          <w:rFonts w:ascii="Times New Roman" w:eastAsia="Times New Roman" w:hAnsi="Times New Roman" w:cs="Times New Roman"/>
          <w:sz w:val="24"/>
          <w:szCs w:val="24"/>
          <w:lang w:eastAsia="en-GB"/>
        </w:rPr>
        <w:t xml:space="preserve">: </w:t>
      </w:r>
      <w:proofErr w:type="spellStart"/>
      <w:r w:rsidRPr="00286F8D">
        <w:rPr>
          <w:rFonts w:ascii="Times New Roman" w:eastAsia="Times New Roman" w:hAnsi="Times New Roman" w:cs="Times New Roman"/>
          <w:sz w:val="24"/>
          <w:szCs w:val="24"/>
          <w:lang w:eastAsia="en-GB"/>
        </w:rPr>
        <w:t>Salesforce's</w:t>
      </w:r>
      <w:proofErr w:type="spellEnd"/>
      <w:r w:rsidRPr="00286F8D">
        <w:rPr>
          <w:rFonts w:ascii="Times New Roman" w:eastAsia="Times New Roman" w:hAnsi="Times New Roman" w:cs="Times New Roman"/>
          <w:sz w:val="24"/>
          <w:szCs w:val="24"/>
          <w:lang w:eastAsia="en-GB"/>
        </w:rPr>
        <w:t xml:space="preserve"> </w:t>
      </w:r>
      <w:proofErr w:type="spellStart"/>
      <w:r w:rsidRPr="00286F8D">
        <w:rPr>
          <w:rFonts w:ascii="Times New Roman" w:eastAsia="Times New Roman" w:hAnsi="Times New Roman" w:cs="Times New Roman"/>
          <w:sz w:val="24"/>
          <w:szCs w:val="24"/>
          <w:lang w:eastAsia="en-GB"/>
        </w:rPr>
        <w:t>AppExchange</w:t>
      </w:r>
      <w:proofErr w:type="spellEnd"/>
      <w:r w:rsidRPr="00286F8D">
        <w:rPr>
          <w:rFonts w:ascii="Times New Roman" w:eastAsia="Times New Roman" w:hAnsi="Times New Roman" w:cs="Times New Roman"/>
          <w:sz w:val="24"/>
          <w:szCs w:val="24"/>
          <w:lang w:eastAsia="en-GB"/>
        </w:rPr>
        <w:t xml:space="preserve"> is a marketplace that offers a wide range of pre-built applications and integrations. You can leverage these apps to enhance your event management system, such as integrating with third-party event registration tools, email marketing platforms, or event planning apps.</w:t>
      </w:r>
    </w:p>
    <w:p w:rsidR="00286F8D" w:rsidRPr="00286F8D" w:rsidRDefault="00286F8D" w:rsidP="00286F8D">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p>
    <w:p w:rsidR="00286F8D" w:rsidRPr="00286F8D" w:rsidRDefault="00286F8D" w:rsidP="00286F8D">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r w:rsidRPr="00286F8D">
        <w:rPr>
          <w:rFonts w:ascii="Times New Roman" w:eastAsia="Times New Roman" w:hAnsi="Times New Roman" w:cs="Times New Roman"/>
          <w:sz w:val="24"/>
          <w:szCs w:val="24"/>
          <w:lang w:eastAsia="en-GB"/>
        </w:rPr>
        <w:t xml:space="preserve">Enable Community Portals: </w:t>
      </w:r>
      <w:proofErr w:type="spellStart"/>
      <w:r w:rsidRPr="00286F8D">
        <w:rPr>
          <w:rFonts w:ascii="Times New Roman" w:eastAsia="Times New Roman" w:hAnsi="Times New Roman" w:cs="Times New Roman"/>
          <w:sz w:val="24"/>
          <w:szCs w:val="24"/>
          <w:lang w:eastAsia="en-GB"/>
        </w:rPr>
        <w:t>Salesforce</w:t>
      </w:r>
      <w:proofErr w:type="spellEnd"/>
      <w:r w:rsidRPr="00286F8D">
        <w:rPr>
          <w:rFonts w:ascii="Times New Roman" w:eastAsia="Times New Roman" w:hAnsi="Times New Roman" w:cs="Times New Roman"/>
          <w:sz w:val="24"/>
          <w:szCs w:val="24"/>
          <w:lang w:eastAsia="en-GB"/>
        </w:rPr>
        <w:t xml:space="preserve"> Community Cloud allows you to create self-service portals for event attendees, sponsors, or speakers. You can create custom community portals that provide access to event information, allow attendees to register and pay for events, enable sponsors to view sponsorship opportunities, and allow speakers to submit session proposals.</w:t>
      </w:r>
    </w:p>
    <w:p w:rsidR="00286F8D" w:rsidRPr="00286F8D" w:rsidRDefault="00286F8D" w:rsidP="00286F8D">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p>
    <w:p w:rsidR="00286F8D" w:rsidRPr="00286F8D" w:rsidRDefault="00286F8D" w:rsidP="00286F8D">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r w:rsidRPr="00286F8D">
        <w:rPr>
          <w:rFonts w:ascii="Times New Roman" w:eastAsia="Times New Roman" w:hAnsi="Times New Roman" w:cs="Times New Roman"/>
          <w:sz w:val="24"/>
          <w:szCs w:val="24"/>
          <w:lang w:eastAsia="en-GB"/>
        </w:rPr>
        <w:t xml:space="preserve">Automate Event Marketing: </w:t>
      </w:r>
      <w:proofErr w:type="spellStart"/>
      <w:r w:rsidRPr="00286F8D">
        <w:rPr>
          <w:rFonts w:ascii="Times New Roman" w:eastAsia="Times New Roman" w:hAnsi="Times New Roman" w:cs="Times New Roman"/>
          <w:sz w:val="24"/>
          <w:szCs w:val="24"/>
          <w:lang w:eastAsia="en-GB"/>
        </w:rPr>
        <w:t>Salesforce's</w:t>
      </w:r>
      <w:proofErr w:type="spellEnd"/>
      <w:r w:rsidRPr="00286F8D">
        <w:rPr>
          <w:rFonts w:ascii="Times New Roman" w:eastAsia="Times New Roman" w:hAnsi="Times New Roman" w:cs="Times New Roman"/>
          <w:sz w:val="24"/>
          <w:szCs w:val="24"/>
          <w:lang w:eastAsia="en-GB"/>
        </w:rPr>
        <w:t xml:space="preserve"> Marketing Cloud can be integrated with your event management system to automate event marketing campaigns. You can use features such as </w:t>
      </w:r>
      <w:r w:rsidRPr="00286F8D">
        <w:rPr>
          <w:rFonts w:ascii="Times New Roman" w:eastAsia="Times New Roman" w:hAnsi="Times New Roman" w:cs="Times New Roman"/>
          <w:sz w:val="24"/>
          <w:szCs w:val="24"/>
          <w:lang w:eastAsia="en-GB"/>
        </w:rPr>
        <w:lastRenderedPageBreak/>
        <w:t>email marketing, social media marketing, and marketing automation to promote your events, drive registrations, and engage with attendees.</w:t>
      </w:r>
    </w:p>
    <w:p w:rsidR="00286F8D" w:rsidRPr="00286F8D" w:rsidRDefault="00286F8D" w:rsidP="00286F8D">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r w:rsidRPr="00286F8D">
        <w:rPr>
          <w:rFonts w:ascii="Times New Roman" w:eastAsia="Times New Roman" w:hAnsi="Times New Roman" w:cs="Times New Roman"/>
          <w:sz w:val="24"/>
          <w:szCs w:val="24"/>
          <w:lang w:eastAsia="en-GB"/>
        </w:rPr>
        <w:t xml:space="preserve">Enable Mobile Access: </w:t>
      </w:r>
      <w:proofErr w:type="spellStart"/>
      <w:r w:rsidRPr="00286F8D">
        <w:rPr>
          <w:rFonts w:ascii="Times New Roman" w:eastAsia="Times New Roman" w:hAnsi="Times New Roman" w:cs="Times New Roman"/>
          <w:sz w:val="24"/>
          <w:szCs w:val="24"/>
          <w:lang w:eastAsia="en-GB"/>
        </w:rPr>
        <w:t>Salesforce</w:t>
      </w:r>
      <w:proofErr w:type="spellEnd"/>
      <w:r w:rsidRPr="00286F8D">
        <w:rPr>
          <w:rFonts w:ascii="Times New Roman" w:eastAsia="Times New Roman" w:hAnsi="Times New Roman" w:cs="Times New Roman"/>
          <w:sz w:val="24"/>
          <w:szCs w:val="24"/>
          <w:lang w:eastAsia="en-GB"/>
        </w:rPr>
        <w:t xml:space="preserve"> offers a mobile app that allows you and your team to access event data and manage events on the go. You can use the </w:t>
      </w:r>
      <w:proofErr w:type="spellStart"/>
      <w:r w:rsidRPr="00286F8D">
        <w:rPr>
          <w:rFonts w:ascii="Times New Roman" w:eastAsia="Times New Roman" w:hAnsi="Times New Roman" w:cs="Times New Roman"/>
          <w:sz w:val="24"/>
          <w:szCs w:val="24"/>
          <w:lang w:eastAsia="en-GB"/>
        </w:rPr>
        <w:t>Salesforce</w:t>
      </w:r>
      <w:proofErr w:type="spellEnd"/>
      <w:r w:rsidRPr="00286F8D">
        <w:rPr>
          <w:rFonts w:ascii="Times New Roman" w:eastAsia="Times New Roman" w:hAnsi="Times New Roman" w:cs="Times New Roman"/>
          <w:sz w:val="24"/>
          <w:szCs w:val="24"/>
          <w:lang w:eastAsia="en-GB"/>
        </w:rPr>
        <w:t xml:space="preserve"> mobile app to view event details, update event data, and communicate with team members or attendees in real-time.</w:t>
      </w:r>
    </w:p>
    <w:p w:rsidR="00286F8D" w:rsidRPr="00286F8D" w:rsidRDefault="00286F8D" w:rsidP="00286F8D">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p>
    <w:p w:rsidR="00286F8D" w:rsidRPr="00286F8D" w:rsidRDefault="00286F8D" w:rsidP="00286F8D">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4"/>
          <w:szCs w:val="24"/>
          <w:lang w:eastAsia="en-GB"/>
        </w:rPr>
      </w:pPr>
      <w:r w:rsidRPr="00286F8D">
        <w:rPr>
          <w:rFonts w:ascii="Times New Roman" w:eastAsia="Times New Roman" w:hAnsi="Times New Roman" w:cs="Times New Roman"/>
          <w:sz w:val="24"/>
          <w:szCs w:val="24"/>
          <w:lang w:eastAsia="en-GB"/>
        </w:rPr>
        <w:t xml:space="preserve">Ensure Data Security: </w:t>
      </w:r>
      <w:proofErr w:type="spellStart"/>
      <w:r w:rsidRPr="00286F8D">
        <w:rPr>
          <w:rFonts w:ascii="Times New Roman" w:eastAsia="Times New Roman" w:hAnsi="Times New Roman" w:cs="Times New Roman"/>
          <w:sz w:val="24"/>
          <w:szCs w:val="24"/>
          <w:lang w:eastAsia="en-GB"/>
        </w:rPr>
        <w:t>Salesforce</w:t>
      </w:r>
      <w:proofErr w:type="spellEnd"/>
      <w:r w:rsidRPr="00286F8D">
        <w:rPr>
          <w:rFonts w:ascii="Times New Roman" w:eastAsia="Times New Roman" w:hAnsi="Times New Roman" w:cs="Times New Roman"/>
          <w:sz w:val="24"/>
          <w:szCs w:val="24"/>
          <w:lang w:eastAsia="en-GB"/>
        </w:rPr>
        <w:t xml:space="preserve"> provides robust data security features, such as user authentication, role-based permissions, and data encryption, to protect your event data. You can configure these security settings to ensure that your event data is protected from unauthorized access.</w:t>
      </w:r>
    </w:p>
    <w:p w:rsidR="00286F8D" w:rsidRDefault="00286F8D" w:rsidP="00286F8D">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sz w:val="24"/>
          <w:szCs w:val="24"/>
          <w:lang w:eastAsia="en-GB"/>
        </w:rPr>
      </w:pPr>
      <w:r w:rsidRPr="00286F8D">
        <w:rPr>
          <w:rFonts w:ascii="Times New Roman" w:eastAsia="Times New Roman" w:hAnsi="Times New Roman" w:cs="Times New Roman"/>
          <w:sz w:val="24"/>
          <w:szCs w:val="24"/>
          <w:lang w:eastAsia="en-GB"/>
        </w:rPr>
        <w:t xml:space="preserve">Building an event management system using </w:t>
      </w:r>
      <w:proofErr w:type="spellStart"/>
      <w:r w:rsidRPr="00286F8D">
        <w:rPr>
          <w:rFonts w:ascii="Times New Roman" w:eastAsia="Times New Roman" w:hAnsi="Times New Roman" w:cs="Times New Roman"/>
          <w:sz w:val="24"/>
          <w:szCs w:val="24"/>
          <w:lang w:eastAsia="en-GB"/>
        </w:rPr>
        <w:t>Salesforce</w:t>
      </w:r>
      <w:proofErr w:type="spellEnd"/>
      <w:r w:rsidRPr="00286F8D">
        <w:rPr>
          <w:rFonts w:ascii="Times New Roman" w:eastAsia="Times New Roman" w:hAnsi="Times New Roman" w:cs="Times New Roman"/>
          <w:sz w:val="24"/>
          <w:szCs w:val="24"/>
          <w:lang w:eastAsia="en-GB"/>
        </w:rPr>
        <w:t xml:space="preserve"> involves customizing the platform to meet your specific event management needs. You can create custom objects, define relationships, customize fields, build workflows, create reports and dashboards, leverage </w:t>
      </w:r>
      <w:proofErr w:type="spellStart"/>
      <w:r w:rsidRPr="00286F8D">
        <w:rPr>
          <w:rFonts w:ascii="Times New Roman" w:eastAsia="Times New Roman" w:hAnsi="Times New Roman" w:cs="Times New Roman"/>
          <w:sz w:val="24"/>
          <w:szCs w:val="24"/>
          <w:lang w:eastAsia="en-GB"/>
        </w:rPr>
        <w:t>AppExchange</w:t>
      </w:r>
      <w:proofErr w:type="spellEnd"/>
      <w:r w:rsidRPr="00286F8D">
        <w:rPr>
          <w:rFonts w:ascii="Times New Roman" w:eastAsia="Times New Roman" w:hAnsi="Times New Roman" w:cs="Times New Roman"/>
          <w:sz w:val="24"/>
          <w:szCs w:val="24"/>
          <w:lang w:eastAsia="en-GB"/>
        </w:rPr>
        <w:t xml:space="preserve"> apps, enable community portals, automate event marketing, enable mobile access, and ensure data security to create a comprehensive event management system within </w:t>
      </w:r>
      <w:proofErr w:type="spellStart"/>
      <w:r w:rsidRPr="00286F8D">
        <w:rPr>
          <w:rFonts w:ascii="Times New Roman" w:eastAsia="Times New Roman" w:hAnsi="Times New Roman" w:cs="Times New Roman"/>
          <w:sz w:val="24"/>
          <w:szCs w:val="24"/>
          <w:lang w:eastAsia="en-GB"/>
        </w:rPr>
        <w:t>Salesforce</w:t>
      </w:r>
      <w:proofErr w:type="spellEnd"/>
      <w:r w:rsidRPr="00286F8D">
        <w:rPr>
          <w:rFonts w:ascii="Times New Roman" w:eastAsia="Times New Roman" w:hAnsi="Times New Roman" w:cs="Times New Roman"/>
          <w:sz w:val="24"/>
          <w:szCs w:val="24"/>
          <w:lang w:eastAsia="en-GB"/>
        </w:rPr>
        <w:t>.</w:t>
      </w:r>
    </w:p>
    <w:p w:rsidR="00D670AC" w:rsidRPr="00286F8D" w:rsidRDefault="00D670AC" w:rsidP="00286F8D">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sz w:val="24"/>
          <w:szCs w:val="24"/>
          <w:lang w:eastAsia="en-GB"/>
        </w:rPr>
      </w:pPr>
    </w:p>
    <w:p w:rsidR="00286F8D" w:rsidRPr="00286F8D" w:rsidRDefault="00286F8D" w:rsidP="00286F8D">
      <w:pPr>
        <w:pStyle w:val="ListParagraph"/>
        <w:numPr>
          <w:ilvl w:val="0"/>
          <w:numId w:val="1"/>
        </w:numPr>
        <w:pBdr>
          <w:bottom w:val="single" w:sz="6" w:space="1" w:color="auto"/>
        </w:pBdr>
        <w:spacing w:after="0" w:line="240" w:lineRule="auto"/>
        <w:jc w:val="center"/>
        <w:rPr>
          <w:rFonts w:ascii="Arial" w:eastAsia="Times New Roman" w:hAnsi="Arial" w:cs="Arial"/>
          <w:vanish/>
          <w:sz w:val="16"/>
          <w:szCs w:val="16"/>
          <w:lang w:eastAsia="en-GB"/>
        </w:rPr>
      </w:pPr>
      <w:r w:rsidRPr="00286F8D">
        <w:rPr>
          <w:rFonts w:ascii="Arial" w:eastAsia="Times New Roman" w:hAnsi="Arial" w:cs="Arial"/>
          <w:vanish/>
          <w:sz w:val="16"/>
          <w:szCs w:val="16"/>
          <w:lang w:eastAsia="en-GB"/>
        </w:rPr>
        <w:t>Top of Form</w:t>
      </w:r>
    </w:p>
    <w:p w:rsidR="00D670AC" w:rsidRDefault="00D670AC" w:rsidP="00D670AC">
      <w:pPr>
        <w:pBdr>
          <w:bottom w:val="single" w:sz="6" w:space="0" w:color="auto"/>
        </w:pBdr>
        <w:spacing w:after="0" w:line="240" w:lineRule="auto"/>
        <w:rPr>
          <w:rFonts w:ascii="Arial" w:eastAsia="Times New Roman" w:hAnsi="Arial" w:cs="Arial"/>
          <w:sz w:val="28"/>
          <w:szCs w:val="28"/>
          <w:lang w:eastAsia="en-GB"/>
        </w:rPr>
      </w:pPr>
      <w:proofErr w:type="gramStart"/>
      <w:r>
        <w:rPr>
          <w:rFonts w:ascii="Arial" w:eastAsia="Times New Roman" w:hAnsi="Arial" w:cs="Arial"/>
          <w:sz w:val="28"/>
          <w:szCs w:val="28"/>
          <w:lang w:eastAsia="en-GB"/>
        </w:rPr>
        <w:t>1.2  Purpose</w:t>
      </w:r>
      <w:proofErr w:type="gramEnd"/>
    </w:p>
    <w:p w:rsidR="00D670AC" w:rsidRPr="00DA4037" w:rsidRDefault="00D670AC" w:rsidP="00D670AC">
      <w:pPr>
        <w:pStyle w:val="ListParagraph"/>
        <w:numPr>
          <w:ilvl w:val="1"/>
          <w:numId w:val="2"/>
        </w:numPr>
        <w:pBdr>
          <w:bottom w:val="single" w:sz="6" w:space="1" w:color="auto"/>
        </w:pBdr>
        <w:spacing w:after="0" w:line="240" w:lineRule="auto"/>
        <w:jc w:val="center"/>
        <w:rPr>
          <w:rFonts w:ascii="Arial" w:eastAsia="Times New Roman" w:hAnsi="Arial" w:cs="Arial"/>
          <w:vanish/>
          <w:sz w:val="16"/>
          <w:szCs w:val="16"/>
          <w:lang w:eastAsia="en-GB"/>
        </w:rPr>
      </w:pPr>
      <w:r w:rsidRPr="00DA4037">
        <w:rPr>
          <w:rFonts w:ascii="Arial" w:eastAsia="Times New Roman" w:hAnsi="Arial" w:cs="Arial"/>
          <w:vanish/>
          <w:sz w:val="16"/>
          <w:szCs w:val="16"/>
          <w:lang w:eastAsia="en-GB"/>
        </w:rPr>
        <w:t>Top of Form</w:t>
      </w:r>
    </w:p>
    <w:p w:rsidR="00D670AC" w:rsidRDefault="00D670AC" w:rsidP="00D670A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Define the Event Object: In </w:t>
      </w:r>
      <w:proofErr w:type="spellStart"/>
      <w:r>
        <w:rPr>
          <w:rFonts w:ascii="Segoe UI" w:hAnsi="Segoe UI" w:cs="Segoe UI"/>
          <w:color w:val="374151"/>
        </w:rPr>
        <w:t>Salesforce</w:t>
      </w:r>
      <w:proofErr w:type="spellEnd"/>
      <w:r>
        <w:rPr>
          <w:rFonts w:ascii="Segoe UI" w:hAnsi="Segoe UI" w:cs="Segoe UI"/>
          <w:color w:val="374151"/>
        </w:rPr>
        <w:t>, you can create custom objects to represent different data entities. Create a custom object called "Event" with fields such as event name, event date, event location, event description, registration status, and any other relevant fields for your event management system.</w:t>
      </w:r>
    </w:p>
    <w:p w:rsidR="00D670AC" w:rsidRDefault="00D670AC" w:rsidP="00D670A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
    <w:p w:rsidR="00D670AC" w:rsidRDefault="00D670AC" w:rsidP="00D670A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Create Event Registration Process: Use </w:t>
      </w:r>
      <w:proofErr w:type="spellStart"/>
      <w:r>
        <w:rPr>
          <w:rFonts w:ascii="Segoe UI" w:hAnsi="Segoe UI" w:cs="Segoe UI"/>
          <w:color w:val="374151"/>
        </w:rPr>
        <w:t>Salesforce's</w:t>
      </w:r>
      <w:proofErr w:type="spellEnd"/>
      <w:r>
        <w:rPr>
          <w:rFonts w:ascii="Segoe UI" w:hAnsi="Segoe UI" w:cs="Segoe UI"/>
          <w:color w:val="374151"/>
        </w:rPr>
        <w:t xml:space="preserve"> automation tools, such as Process Builder or Flow, to create an event registration process. This process can include creating a new event registration record when a new lead or contact expresses interest in attending an event, updating the registration status based on registration status changes, and sending confirmation emails to registrants.</w:t>
      </w:r>
    </w:p>
    <w:p w:rsidR="00D670AC" w:rsidRDefault="00D670AC" w:rsidP="00D670A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
    <w:p w:rsidR="00D670AC" w:rsidRDefault="00D670AC" w:rsidP="00D670A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Design Event Landing Page: Create a custom object tab or a </w:t>
      </w:r>
      <w:proofErr w:type="spellStart"/>
      <w:r>
        <w:rPr>
          <w:rFonts w:ascii="Segoe UI" w:hAnsi="Segoe UI" w:cs="Segoe UI"/>
          <w:color w:val="374151"/>
        </w:rPr>
        <w:t>visualforce</w:t>
      </w:r>
      <w:proofErr w:type="spellEnd"/>
      <w:r>
        <w:rPr>
          <w:rFonts w:ascii="Segoe UI" w:hAnsi="Segoe UI" w:cs="Segoe UI"/>
          <w:color w:val="374151"/>
        </w:rPr>
        <w:t xml:space="preserve"> page to serve as the event landing page. This page can display information about upcoming events, allow users to register for events, and provide a way for users to view their event registration status.</w:t>
      </w:r>
    </w:p>
    <w:p w:rsidR="00D670AC" w:rsidRDefault="00D670AC" w:rsidP="00D670A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
    <w:p w:rsidR="00D670AC" w:rsidRDefault="00D670AC" w:rsidP="00D670A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Implement Event Payment and Ticketing: If your event requires payment for registration, you can use </w:t>
      </w:r>
      <w:proofErr w:type="spellStart"/>
      <w:r>
        <w:rPr>
          <w:rFonts w:ascii="Segoe UI" w:hAnsi="Segoe UI" w:cs="Segoe UI"/>
          <w:color w:val="374151"/>
        </w:rPr>
        <w:t>Salesforce's</w:t>
      </w:r>
      <w:proofErr w:type="spellEnd"/>
      <w:r>
        <w:rPr>
          <w:rFonts w:ascii="Segoe UI" w:hAnsi="Segoe UI" w:cs="Segoe UI"/>
          <w:color w:val="374151"/>
        </w:rPr>
        <w:t xml:space="preserve"> integration with a payment gateway, such as PayPal or Stripe, to process payments. You can also create custom fields on the Event object to track ticket information, such as ticket type, ticket price, and ticket quantity.</w:t>
      </w:r>
    </w:p>
    <w:p w:rsidR="00D670AC" w:rsidRDefault="00D670AC" w:rsidP="00D670A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
    <w:p w:rsidR="00286F8D" w:rsidRDefault="00D670AC" w:rsidP="00D670AC">
      <w:pPr>
        <w:rPr>
          <w:rFonts w:ascii="Segoe UI" w:hAnsi="Segoe UI" w:cs="Segoe UI"/>
          <w:color w:val="374151"/>
        </w:rPr>
      </w:pPr>
      <w:r>
        <w:rPr>
          <w:rFonts w:ascii="Segoe UI" w:hAnsi="Segoe UI" w:cs="Segoe UI"/>
          <w:color w:val="374151"/>
        </w:rPr>
        <w:t xml:space="preserve">Manage Event Attendees: Use </w:t>
      </w:r>
      <w:proofErr w:type="spellStart"/>
      <w:r>
        <w:rPr>
          <w:rFonts w:ascii="Segoe UI" w:hAnsi="Segoe UI" w:cs="Segoe UI"/>
          <w:color w:val="374151"/>
        </w:rPr>
        <w:t>Salesforce's</w:t>
      </w:r>
      <w:proofErr w:type="spellEnd"/>
      <w:r>
        <w:rPr>
          <w:rFonts w:ascii="Segoe UI" w:hAnsi="Segoe UI" w:cs="Segoe UI"/>
          <w:color w:val="374151"/>
        </w:rPr>
        <w:t xml:space="preserve"> native CRM features, such as leads and contacts, to manage event attendees</w:t>
      </w:r>
    </w:p>
    <w:p w:rsidR="00D670AC" w:rsidRDefault="00D670AC" w:rsidP="00D670AC">
      <w:pPr>
        <w:pStyle w:val="Heading1"/>
      </w:pPr>
      <w:r>
        <w:lastRenderedPageBreak/>
        <w:t xml:space="preserve">Problem </w:t>
      </w:r>
      <w:proofErr w:type="spellStart"/>
      <w:r>
        <w:t>Definiton</w:t>
      </w:r>
      <w:proofErr w:type="spellEnd"/>
      <w:r>
        <w:t xml:space="preserve"> &amp; Design Thinking</w:t>
      </w:r>
    </w:p>
    <w:p w:rsidR="00D670AC" w:rsidRDefault="00D670AC" w:rsidP="00D670AC">
      <w:pPr>
        <w:pStyle w:val="ListParagraph"/>
        <w:numPr>
          <w:ilvl w:val="1"/>
          <w:numId w:val="1"/>
        </w:numPr>
        <w:rPr>
          <w:rFonts w:cstheme="minorHAnsi"/>
          <w:sz w:val="28"/>
          <w:szCs w:val="28"/>
        </w:rPr>
      </w:pPr>
      <w:r w:rsidRPr="00D670AC">
        <w:rPr>
          <w:rFonts w:cstheme="minorHAnsi"/>
          <w:sz w:val="28"/>
          <w:szCs w:val="28"/>
        </w:rPr>
        <w:t>Empathy M</w:t>
      </w:r>
      <w:r>
        <w:rPr>
          <w:rFonts w:cstheme="minorHAnsi"/>
          <w:sz w:val="28"/>
          <w:szCs w:val="28"/>
        </w:rPr>
        <w:t>ap</w:t>
      </w:r>
    </w:p>
    <w:p w:rsidR="007F323E" w:rsidRDefault="007F323E" w:rsidP="007F323E">
      <w:pPr>
        <w:pStyle w:val="ListParagraph"/>
        <w:ind w:left="420"/>
        <w:rPr>
          <w:rFonts w:cstheme="minorHAnsi"/>
          <w:sz w:val="28"/>
          <w:szCs w:val="28"/>
        </w:rPr>
      </w:pPr>
      <w:r>
        <w:rPr>
          <w:rFonts w:cstheme="minorHAnsi"/>
          <w:sz w:val="28"/>
          <w:szCs w:val="28"/>
        </w:rPr>
        <w:t xml:space="preserve">     </w:t>
      </w:r>
    </w:p>
    <w:p w:rsidR="007F323E" w:rsidRDefault="007F323E" w:rsidP="007F323E">
      <w:pPr>
        <w:pStyle w:val="ListParagraph"/>
        <w:ind w:left="420"/>
        <w:rPr>
          <w:rFonts w:cstheme="minorHAnsi"/>
          <w:sz w:val="28"/>
          <w:szCs w:val="28"/>
        </w:rPr>
      </w:pPr>
    </w:p>
    <w:p w:rsidR="007F323E" w:rsidRDefault="006410C5" w:rsidP="007F323E">
      <w:pPr>
        <w:pStyle w:val="ListParagraph"/>
        <w:ind w:left="420"/>
        <w:rPr>
          <w:rFonts w:cstheme="minorHAnsi"/>
          <w:sz w:val="28"/>
          <w:szCs w:val="28"/>
        </w:rPr>
      </w:pPr>
      <w:r>
        <w:rPr>
          <w:rFonts w:cstheme="minorHAnsi"/>
          <w:noProof/>
          <w:sz w:val="28"/>
          <w:szCs w:val="28"/>
          <w:lang w:eastAsia="en-GB"/>
        </w:rPr>
        <w:drawing>
          <wp:inline distT="0" distB="0" distL="0" distR="0">
            <wp:extent cx="5725490" cy="3409950"/>
            <wp:effectExtent l="19050" t="0" r="8560" b="0"/>
            <wp:docPr id="12" name="Picture 11" descr="Screenshot 2023-04-16 135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35731.png"/>
                    <pic:cNvPicPr/>
                  </pic:nvPicPr>
                  <pic:blipFill>
                    <a:blip r:embed="rId5"/>
                    <a:stretch>
                      <a:fillRect/>
                    </a:stretch>
                  </pic:blipFill>
                  <pic:spPr>
                    <a:xfrm>
                      <a:off x="0" y="0"/>
                      <a:ext cx="5731510" cy="3413535"/>
                    </a:xfrm>
                    <a:prstGeom prst="rect">
                      <a:avLst/>
                    </a:prstGeom>
                  </pic:spPr>
                </pic:pic>
              </a:graphicData>
            </a:graphic>
          </wp:inline>
        </w:drawing>
      </w:r>
    </w:p>
    <w:p w:rsidR="007F323E" w:rsidRDefault="007F323E" w:rsidP="007F323E">
      <w:pPr>
        <w:pStyle w:val="ListParagraph"/>
        <w:ind w:left="420"/>
        <w:rPr>
          <w:rFonts w:cstheme="minorHAnsi"/>
          <w:sz w:val="28"/>
          <w:szCs w:val="28"/>
        </w:rPr>
      </w:pPr>
    </w:p>
    <w:p w:rsidR="007F323E" w:rsidRDefault="007F323E" w:rsidP="007F323E">
      <w:pPr>
        <w:pStyle w:val="ListParagraph"/>
        <w:ind w:left="420"/>
        <w:rPr>
          <w:rFonts w:cstheme="minorHAnsi"/>
          <w:sz w:val="28"/>
          <w:szCs w:val="28"/>
        </w:rPr>
      </w:pPr>
    </w:p>
    <w:p w:rsidR="007F323E" w:rsidRDefault="007F323E" w:rsidP="007F323E">
      <w:pPr>
        <w:pStyle w:val="ListParagraph"/>
        <w:ind w:left="420"/>
        <w:rPr>
          <w:rFonts w:cstheme="minorHAnsi"/>
          <w:sz w:val="28"/>
          <w:szCs w:val="28"/>
        </w:rPr>
      </w:pPr>
    </w:p>
    <w:p w:rsidR="007F323E" w:rsidRDefault="007F323E" w:rsidP="007F323E">
      <w:pPr>
        <w:pStyle w:val="ListParagraph"/>
        <w:ind w:left="420"/>
        <w:rPr>
          <w:rFonts w:cstheme="minorHAnsi"/>
          <w:sz w:val="28"/>
          <w:szCs w:val="28"/>
        </w:rPr>
      </w:pPr>
    </w:p>
    <w:p w:rsidR="007F323E" w:rsidRDefault="007F323E" w:rsidP="007F323E">
      <w:pPr>
        <w:pStyle w:val="ListParagraph"/>
        <w:ind w:left="420"/>
        <w:rPr>
          <w:rFonts w:cstheme="minorHAnsi"/>
          <w:sz w:val="28"/>
          <w:szCs w:val="28"/>
        </w:rPr>
      </w:pPr>
    </w:p>
    <w:p w:rsidR="007F323E" w:rsidRDefault="007F323E" w:rsidP="007F323E">
      <w:pPr>
        <w:pStyle w:val="ListParagraph"/>
        <w:ind w:left="420"/>
        <w:rPr>
          <w:rFonts w:cstheme="minorHAnsi"/>
          <w:sz w:val="28"/>
          <w:szCs w:val="28"/>
        </w:rPr>
      </w:pPr>
    </w:p>
    <w:p w:rsidR="007F323E" w:rsidRDefault="007F323E" w:rsidP="007F323E">
      <w:pPr>
        <w:pStyle w:val="ListParagraph"/>
        <w:ind w:left="420"/>
        <w:rPr>
          <w:rFonts w:cstheme="minorHAnsi"/>
          <w:sz w:val="28"/>
          <w:szCs w:val="28"/>
        </w:rPr>
      </w:pPr>
    </w:p>
    <w:p w:rsidR="007F323E" w:rsidRDefault="007F323E" w:rsidP="007F323E">
      <w:pPr>
        <w:pStyle w:val="ListParagraph"/>
        <w:ind w:left="420"/>
        <w:rPr>
          <w:rFonts w:cstheme="minorHAnsi"/>
          <w:sz w:val="28"/>
          <w:szCs w:val="28"/>
        </w:rPr>
      </w:pPr>
    </w:p>
    <w:p w:rsidR="007F323E" w:rsidRDefault="007F323E" w:rsidP="007F323E">
      <w:pPr>
        <w:pStyle w:val="ListParagraph"/>
        <w:ind w:left="420"/>
        <w:rPr>
          <w:rFonts w:cstheme="minorHAnsi"/>
          <w:sz w:val="28"/>
          <w:szCs w:val="28"/>
        </w:rPr>
      </w:pPr>
    </w:p>
    <w:p w:rsidR="007F323E" w:rsidRDefault="007F323E" w:rsidP="007F323E">
      <w:pPr>
        <w:pStyle w:val="ListParagraph"/>
        <w:ind w:left="420"/>
        <w:rPr>
          <w:rFonts w:cstheme="minorHAnsi"/>
          <w:sz w:val="28"/>
          <w:szCs w:val="28"/>
        </w:rPr>
      </w:pPr>
    </w:p>
    <w:p w:rsidR="007F323E" w:rsidRDefault="007F323E" w:rsidP="007F323E">
      <w:pPr>
        <w:pStyle w:val="ListParagraph"/>
        <w:ind w:left="420"/>
        <w:rPr>
          <w:rFonts w:cstheme="minorHAnsi"/>
          <w:sz w:val="28"/>
          <w:szCs w:val="28"/>
        </w:rPr>
      </w:pPr>
    </w:p>
    <w:p w:rsidR="007F323E" w:rsidRDefault="007F323E" w:rsidP="007F323E">
      <w:pPr>
        <w:pStyle w:val="ListParagraph"/>
        <w:ind w:left="420"/>
        <w:rPr>
          <w:rFonts w:cstheme="minorHAnsi"/>
          <w:sz w:val="28"/>
          <w:szCs w:val="28"/>
        </w:rPr>
      </w:pPr>
    </w:p>
    <w:p w:rsidR="007F323E" w:rsidRDefault="007F323E" w:rsidP="007F323E">
      <w:pPr>
        <w:pStyle w:val="ListParagraph"/>
        <w:ind w:left="420"/>
        <w:rPr>
          <w:rFonts w:cstheme="minorHAnsi"/>
          <w:sz w:val="28"/>
          <w:szCs w:val="28"/>
        </w:rPr>
      </w:pPr>
    </w:p>
    <w:p w:rsidR="007F323E" w:rsidRPr="00351DAA" w:rsidRDefault="007F323E" w:rsidP="00351DAA">
      <w:pPr>
        <w:rPr>
          <w:rFonts w:cstheme="minorHAnsi"/>
          <w:sz w:val="28"/>
          <w:szCs w:val="28"/>
        </w:rPr>
      </w:pPr>
    </w:p>
    <w:p w:rsidR="007F323E" w:rsidRDefault="007F323E" w:rsidP="007F323E">
      <w:pPr>
        <w:pStyle w:val="ListParagraph"/>
        <w:numPr>
          <w:ilvl w:val="1"/>
          <w:numId w:val="1"/>
        </w:numPr>
        <w:rPr>
          <w:rFonts w:cstheme="minorHAnsi"/>
          <w:sz w:val="28"/>
          <w:szCs w:val="28"/>
        </w:rPr>
      </w:pPr>
      <w:r>
        <w:rPr>
          <w:rFonts w:cstheme="minorHAnsi"/>
          <w:sz w:val="28"/>
          <w:szCs w:val="28"/>
        </w:rPr>
        <w:t>IDEATION &amp; BRAINSTROMING MAP</w:t>
      </w:r>
    </w:p>
    <w:p w:rsidR="007F323E" w:rsidRDefault="007F323E" w:rsidP="007F323E">
      <w:pPr>
        <w:pStyle w:val="ListParagraph"/>
        <w:ind w:left="420"/>
        <w:rPr>
          <w:rFonts w:cstheme="minorHAnsi"/>
          <w:sz w:val="28"/>
          <w:szCs w:val="28"/>
        </w:rPr>
      </w:pPr>
    </w:p>
    <w:p w:rsidR="007F323E" w:rsidRDefault="006410C5" w:rsidP="007F323E">
      <w:pPr>
        <w:pStyle w:val="ListParagraph"/>
        <w:ind w:left="420"/>
        <w:rPr>
          <w:rFonts w:cstheme="minorHAnsi"/>
          <w:sz w:val="28"/>
          <w:szCs w:val="28"/>
        </w:rPr>
      </w:pPr>
      <w:r>
        <w:rPr>
          <w:rFonts w:cstheme="minorHAnsi"/>
          <w:noProof/>
          <w:sz w:val="28"/>
          <w:szCs w:val="28"/>
          <w:lang w:eastAsia="en-GB"/>
        </w:rPr>
        <w:lastRenderedPageBreak/>
        <w:drawing>
          <wp:inline distT="0" distB="0" distL="0" distR="0">
            <wp:extent cx="5731510" cy="3222625"/>
            <wp:effectExtent l="19050" t="0" r="2540" b="0"/>
            <wp:docPr id="13" name="Picture 12"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6"/>
                    <a:stretch>
                      <a:fillRect/>
                    </a:stretch>
                  </pic:blipFill>
                  <pic:spPr>
                    <a:xfrm>
                      <a:off x="0" y="0"/>
                      <a:ext cx="5731510" cy="3222625"/>
                    </a:xfrm>
                    <a:prstGeom prst="rect">
                      <a:avLst/>
                    </a:prstGeom>
                  </pic:spPr>
                </pic:pic>
              </a:graphicData>
            </a:graphic>
          </wp:inline>
        </w:drawing>
      </w:r>
    </w:p>
    <w:p w:rsidR="007F323E" w:rsidRDefault="007F323E" w:rsidP="007F323E">
      <w:pPr>
        <w:pStyle w:val="ListParagraph"/>
        <w:ind w:left="420"/>
        <w:rPr>
          <w:rFonts w:cstheme="minorHAnsi"/>
          <w:sz w:val="28"/>
          <w:szCs w:val="28"/>
        </w:rPr>
      </w:pPr>
    </w:p>
    <w:p w:rsidR="007F323E" w:rsidRDefault="006410C5" w:rsidP="007F323E">
      <w:pPr>
        <w:pStyle w:val="ListParagraph"/>
        <w:ind w:left="420"/>
        <w:rPr>
          <w:rFonts w:cstheme="minorHAnsi"/>
          <w:sz w:val="28"/>
          <w:szCs w:val="28"/>
        </w:rPr>
      </w:pPr>
      <w:r>
        <w:rPr>
          <w:rFonts w:cstheme="minorHAnsi"/>
          <w:noProof/>
          <w:sz w:val="28"/>
          <w:szCs w:val="28"/>
          <w:lang w:eastAsia="en-GB"/>
        </w:rPr>
        <w:drawing>
          <wp:inline distT="0" distB="0" distL="0" distR="0">
            <wp:extent cx="5731510" cy="2517140"/>
            <wp:effectExtent l="19050" t="0" r="2540" b="0"/>
            <wp:docPr id="15" name="Picture 14" descr="Screenshot 2023-04-16 143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43732.png"/>
                    <pic:cNvPicPr/>
                  </pic:nvPicPr>
                  <pic:blipFill>
                    <a:blip r:embed="rId7"/>
                    <a:stretch>
                      <a:fillRect/>
                    </a:stretch>
                  </pic:blipFill>
                  <pic:spPr>
                    <a:xfrm>
                      <a:off x="0" y="0"/>
                      <a:ext cx="5731510" cy="2517140"/>
                    </a:xfrm>
                    <a:prstGeom prst="rect">
                      <a:avLst/>
                    </a:prstGeom>
                  </pic:spPr>
                </pic:pic>
              </a:graphicData>
            </a:graphic>
          </wp:inline>
        </w:drawing>
      </w:r>
    </w:p>
    <w:p w:rsidR="007F323E" w:rsidRDefault="007F323E" w:rsidP="007F323E">
      <w:pPr>
        <w:pStyle w:val="ListParagraph"/>
        <w:ind w:left="420"/>
        <w:rPr>
          <w:rFonts w:cstheme="minorHAnsi"/>
          <w:sz w:val="28"/>
          <w:szCs w:val="28"/>
        </w:rPr>
      </w:pPr>
    </w:p>
    <w:p w:rsidR="007F323E" w:rsidRDefault="007F323E" w:rsidP="007F323E">
      <w:pPr>
        <w:pStyle w:val="ListParagraph"/>
        <w:ind w:left="420"/>
        <w:rPr>
          <w:rFonts w:cstheme="minorHAnsi"/>
          <w:sz w:val="28"/>
          <w:szCs w:val="28"/>
        </w:rPr>
      </w:pPr>
    </w:p>
    <w:p w:rsidR="007F323E" w:rsidRDefault="007F323E" w:rsidP="007F323E">
      <w:pPr>
        <w:pStyle w:val="ListParagraph"/>
        <w:ind w:left="420"/>
        <w:rPr>
          <w:rFonts w:cstheme="minorHAnsi"/>
          <w:sz w:val="28"/>
          <w:szCs w:val="28"/>
        </w:rPr>
      </w:pPr>
    </w:p>
    <w:p w:rsidR="007F323E" w:rsidRDefault="007F323E" w:rsidP="007F323E">
      <w:pPr>
        <w:pStyle w:val="ListParagraph"/>
        <w:ind w:left="420"/>
        <w:rPr>
          <w:rFonts w:cstheme="minorHAnsi"/>
          <w:sz w:val="28"/>
          <w:szCs w:val="28"/>
        </w:rPr>
      </w:pPr>
    </w:p>
    <w:p w:rsidR="007F323E" w:rsidRDefault="007F323E" w:rsidP="007F323E">
      <w:pPr>
        <w:pStyle w:val="ListParagraph"/>
        <w:ind w:left="420"/>
        <w:rPr>
          <w:rFonts w:cstheme="minorHAnsi"/>
          <w:sz w:val="28"/>
          <w:szCs w:val="28"/>
        </w:rPr>
      </w:pPr>
    </w:p>
    <w:p w:rsidR="007F323E" w:rsidRDefault="007F323E" w:rsidP="007F323E">
      <w:pPr>
        <w:pStyle w:val="ListParagraph"/>
        <w:ind w:left="420"/>
        <w:rPr>
          <w:rFonts w:cstheme="minorHAnsi"/>
          <w:sz w:val="28"/>
          <w:szCs w:val="28"/>
        </w:rPr>
      </w:pPr>
    </w:p>
    <w:p w:rsidR="007F323E" w:rsidRDefault="007F323E" w:rsidP="007F323E">
      <w:pPr>
        <w:pStyle w:val="ListParagraph"/>
        <w:ind w:left="420"/>
        <w:rPr>
          <w:rFonts w:cstheme="minorHAnsi"/>
          <w:sz w:val="28"/>
          <w:szCs w:val="28"/>
        </w:rPr>
      </w:pPr>
    </w:p>
    <w:p w:rsidR="007F323E" w:rsidRDefault="007F323E" w:rsidP="007F323E">
      <w:pPr>
        <w:pStyle w:val="ListParagraph"/>
        <w:ind w:left="420"/>
        <w:rPr>
          <w:rFonts w:cstheme="minorHAnsi"/>
          <w:sz w:val="28"/>
          <w:szCs w:val="28"/>
        </w:rPr>
      </w:pPr>
    </w:p>
    <w:p w:rsidR="007F323E" w:rsidRDefault="007F323E" w:rsidP="007F323E">
      <w:pPr>
        <w:pStyle w:val="ListParagraph"/>
        <w:ind w:left="420"/>
        <w:rPr>
          <w:rFonts w:cstheme="minorHAnsi"/>
          <w:sz w:val="28"/>
          <w:szCs w:val="28"/>
        </w:rPr>
      </w:pPr>
    </w:p>
    <w:p w:rsidR="007F323E" w:rsidRDefault="007F323E" w:rsidP="007F323E">
      <w:pPr>
        <w:pStyle w:val="ListParagraph"/>
        <w:ind w:left="420"/>
        <w:rPr>
          <w:rFonts w:cstheme="minorHAnsi"/>
          <w:sz w:val="28"/>
          <w:szCs w:val="28"/>
        </w:rPr>
      </w:pPr>
    </w:p>
    <w:p w:rsidR="007F323E" w:rsidRDefault="007F323E" w:rsidP="007F323E">
      <w:pPr>
        <w:pStyle w:val="Heading1"/>
      </w:pPr>
      <w:r>
        <w:lastRenderedPageBreak/>
        <w:t>RESULT</w:t>
      </w:r>
    </w:p>
    <w:p w:rsidR="007F323E" w:rsidRDefault="007F323E" w:rsidP="007F323E">
      <w:pPr>
        <w:rPr>
          <w:sz w:val="28"/>
          <w:szCs w:val="28"/>
        </w:rPr>
      </w:pPr>
      <w:r>
        <w:rPr>
          <w:sz w:val="28"/>
          <w:szCs w:val="28"/>
        </w:rPr>
        <w:t>3.1 DATA MODELL:</w:t>
      </w:r>
    </w:p>
    <w:tbl>
      <w:tblPr>
        <w:tblStyle w:val="TableGrid"/>
        <w:tblW w:w="0" w:type="auto"/>
        <w:tblLook w:val="04A0"/>
      </w:tblPr>
      <w:tblGrid>
        <w:gridCol w:w="3936"/>
        <w:gridCol w:w="5306"/>
      </w:tblGrid>
      <w:tr w:rsidR="007F323E" w:rsidTr="007F323E">
        <w:trPr>
          <w:trHeight w:val="444"/>
        </w:trPr>
        <w:tc>
          <w:tcPr>
            <w:tcW w:w="3936" w:type="dxa"/>
          </w:tcPr>
          <w:p w:rsidR="007F323E" w:rsidRDefault="009922E1" w:rsidP="007F323E">
            <w:pPr>
              <w:rPr>
                <w:sz w:val="28"/>
                <w:szCs w:val="28"/>
              </w:rPr>
            </w:pPr>
            <w:r>
              <w:rPr>
                <w:sz w:val="28"/>
                <w:szCs w:val="28"/>
              </w:rPr>
              <w:t>Object name</w:t>
            </w:r>
          </w:p>
        </w:tc>
        <w:tc>
          <w:tcPr>
            <w:tcW w:w="5306" w:type="dxa"/>
          </w:tcPr>
          <w:p w:rsidR="007F323E" w:rsidRDefault="009922E1" w:rsidP="007F323E">
            <w:pPr>
              <w:rPr>
                <w:sz w:val="28"/>
                <w:szCs w:val="28"/>
              </w:rPr>
            </w:pPr>
            <w:r>
              <w:rPr>
                <w:sz w:val="28"/>
                <w:szCs w:val="28"/>
              </w:rPr>
              <w:t>Fields in the object</w:t>
            </w:r>
          </w:p>
        </w:tc>
      </w:tr>
      <w:tr w:rsidR="007F323E" w:rsidTr="009922E1">
        <w:trPr>
          <w:trHeight w:val="1399"/>
        </w:trPr>
        <w:tc>
          <w:tcPr>
            <w:tcW w:w="3936" w:type="dxa"/>
          </w:tcPr>
          <w:p w:rsidR="007F323E" w:rsidRDefault="009922E1" w:rsidP="007F323E">
            <w:pPr>
              <w:rPr>
                <w:sz w:val="28"/>
                <w:szCs w:val="28"/>
              </w:rPr>
            </w:pPr>
            <w:r>
              <w:rPr>
                <w:sz w:val="28"/>
                <w:szCs w:val="28"/>
              </w:rPr>
              <w:t>Obj-1</w:t>
            </w:r>
          </w:p>
          <w:p w:rsidR="009922E1" w:rsidRDefault="009922E1" w:rsidP="007F323E">
            <w:pPr>
              <w:rPr>
                <w:sz w:val="28"/>
                <w:szCs w:val="28"/>
              </w:rPr>
            </w:pPr>
            <w:r>
              <w:rPr>
                <w:sz w:val="28"/>
                <w:szCs w:val="28"/>
              </w:rPr>
              <w:t>1.Attendee</w:t>
            </w:r>
          </w:p>
        </w:tc>
        <w:tc>
          <w:tcPr>
            <w:tcW w:w="5306" w:type="dxa"/>
          </w:tcPr>
          <w:p w:rsidR="007F323E" w:rsidRDefault="007F323E" w:rsidP="007F323E">
            <w:pPr>
              <w:rPr>
                <w:sz w:val="28"/>
                <w:szCs w:val="28"/>
              </w:rPr>
            </w:pPr>
          </w:p>
          <w:tbl>
            <w:tblPr>
              <w:tblStyle w:val="TableGrid"/>
              <w:tblW w:w="0" w:type="auto"/>
              <w:tblLook w:val="04A0"/>
            </w:tblPr>
            <w:tblGrid>
              <w:gridCol w:w="2537"/>
              <w:gridCol w:w="2538"/>
            </w:tblGrid>
            <w:tr w:rsidR="009922E1" w:rsidTr="009922E1">
              <w:tc>
                <w:tcPr>
                  <w:tcW w:w="2537" w:type="dxa"/>
                </w:tcPr>
                <w:p w:rsidR="009922E1" w:rsidRDefault="009922E1" w:rsidP="007F323E">
                  <w:pPr>
                    <w:rPr>
                      <w:sz w:val="28"/>
                      <w:szCs w:val="28"/>
                    </w:rPr>
                  </w:pPr>
                  <w:r>
                    <w:rPr>
                      <w:sz w:val="28"/>
                      <w:szCs w:val="28"/>
                    </w:rPr>
                    <w:t>Field label</w:t>
                  </w:r>
                </w:p>
              </w:tc>
              <w:tc>
                <w:tcPr>
                  <w:tcW w:w="2538" w:type="dxa"/>
                </w:tcPr>
                <w:p w:rsidR="009922E1" w:rsidRDefault="009922E1" w:rsidP="007F323E">
                  <w:pPr>
                    <w:rPr>
                      <w:sz w:val="28"/>
                      <w:szCs w:val="28"/>
                    </w:rPr>
                  </w:pPr>
                  <w:r>
                    <w:rPr>
                      <w:sz w:val="28"/>
                      <w:szCs w:val="28"/>
                    </w:rPr>
                    <w:t>Data type</w:t>
                  </w:r>
                </w:p>
              </w:tc>
            </w:tr>
            <w:tr w:rsidR="009922E1" w:rsidTr="009922E1">
              <w:tc>
                <w:tcPr>
                  <w:tcW w:w="2537" w:type="dxa"/>
                </w:tcPr>
                <w:p w:rsidR="009922E1" w:rsidRDefault="009922E1" w:rsidP="007F323E">
                  <w:pPr>
                    <w:rPr>
                      <w:sz w:val="28"/>
                      <w:szCs w:val="28"/>
                    </w:rPr>
                  </w:pPr>
                  <w:r>
                    <w:rPr>
                      <w:sz w:val="28"/>
                      <w:szCs w:val="28"/>
                    </w:rPr>
                    <w:t>Attendee name</w:t>
                  </w:r>
                </w:p>
              </w:tc>
              <w:tc>
                <w:tcPr>
                  <w:tcW w:w="2538" w:type="dxa"/>
                </w:tcPr>
                <w:p w:rsidR="009922E1" w:rsidRDefault="009922E1" w:rsidP="007F323E">
                  <w:pPr>
                    <w:rPr>
                      <w:sz w:val="28"/>
                      <w:szCs w:val="28"/>
                    </w:rPr>
                  </w:pPr>
                  <w:r>
                    <w:rPr>
                      <w:sz w:val="28"/>
                      <w:szCs w:val="28"/>
                    </w:rPr>
                    <w:t>Phone</w:t>
                  </w:r>
                </w:p>
              </w:tc>
            </w:tr>
          </w:tbl>
          <w:p w:rsidR="009922E1" w:rsidRDefault="009922E1" w:rsidP="007F323E">
            <w:pPr>
              <w:rPr>
                <w:sz w:val="28"/>
                <w:szCs w:val="28"/>
              </w:rPr>
            </w:pPr>
          </w:p>
        </w:tc>
      </w:tr>
      <w:tr w:rsidR="007F323E" w:rsidTr="009922E1">
        <w:trPr>
          <w:trHeight w:val="1547"/>
        </w:trPr>
        <w:tc>
          <w:tcPr>
            <w:tcW w:w="3936" w:type="dxa"/>
          </w:tcPr>
          <w:p w:rsidR="007F323E" w:rsidRDefault="009922E1" w:rsidP="007F323E">
            <w:pPr>
              <w:rPr>
                <w:sz w:val="28"/>
                <w:szCs w:val="28"/>
              </w:rPr>
            </w:pPr>
            <w:r>
              <w:rPr>
                <w:sz w:val="28"/>
                <w:szCs w:val="28"/>
              </w:rPr>
              <w:t>Obj-2</w:t>
            </w:r>
          </w:p>
          <w:p w:rsidR="009922E1" w:rsidRDefault="009922E1" w:rsidP="007F323E">
            <w:pPr>
              <w:rPr>
                <w:sz w:val="28"/>
                <w:szCs w:val="28"/>
              </w:rPr>
            </w:pPr>
            <w:r>
              <w:rPr>
                <w:sz w:val="28"/>
                <w:szCs w:val="28"/>
              </w:rPr>
              <w:t>2.Speaker</w:t>
            </w:r>
          </w:p>
        </w:tc>
        <w:tc>
          <w:tcPr>
            <w:tcW w:w="5306" w:type="dxa"/>
          </w:tcPr>
          <w:p w:rsidR="007F323E" w:rsidRDefault="007F323E" w:rsidP="007F323E">
            <w:pPr>
              <w:rPr>
                <w:sz w:val="28"/>
                <w:szCs w:val="28"/>
              </w:rPr>
            </w:pPr>
          </w:p>
          <w:tbl>
            <w:tblPr>
              <w:tblStyle w:val="TableGrid"/>
              <w:tblW w:w="0" w:type="auto"/>
              <w:tblLook w:val="04A0"/>
            </w:tblPr>
            <w:tblGrid>
              <w:gridCol w:w="2537"/>
              <w:gridCol w:w="2538"/>
            </w:tblGrid>
            <w:tr w:rsidR="009922E1" w:rsidTr="009922E1">
              <w:tc>
                <w:tcPr>
                  <w:tcW w:w="2537" w:type="dxa"/>
                </w:tcPr>
                <w:p w:rsidR="009922E1" w:rsidRDefault="009922E1" w:rsidP="007F323E">
                  <w:pPr>
                    <w:rPr>
                      <w:sz w:val="28"/>
                      <w:szCs w:val="28"/>
                    </w:rPr>
                  </w:pPr>
                  <w:r>
                    <w:rPr>
                      <w:sz w:val="28"/>
                      <w:szCs w:val="28"/>
                    </w:rPr>
                    <w:t>Field label</w:t>
                  </w:r>
                </w:p>
              </w:tc>
              <w:tc>
                <w:tcPr>
                  <w:tcW w:w="2538" w:type="dxa"/>
                </w:tcPr>
                <w:p w:rsidR="009922E1" w:rsidRDefault="009922E1" w:rsidP="007F323E">
                  <w:pPr>
                    <w:rPr>
                      <w:sz w:val="28"/>
                      <w:szCs w:val="28"/>
                    </w:rPr>
                  </w:pPr>
                  <w:r>
                    <w:rPr>
                      <w:sz w:val="28"/>
                      <w:szCs w:val="28"/>
                    </w:rPr>
                    <w:t>Data type</w:t>
                  </w:r>
                </w:p>
              </w:tc>
            </w:tr>
            <w:tr w:rsidR="009922E1" w:rsidTr="009922E1">
              <w:tc>
                <w:tcPr>
                  <w:tcW w:w="2537" w:type="dxa"/>
                </w:tcPr>
                <w:p w:rsidR="009922E1" w:rsidRDefault="009922E1" w:rsidP="007F323E">
                  <w:pPr>
                    <w:rPr>
                      <w:sz w:val="28"/>
                      <w:szCs w:val="28"/>
                    </w:rPr>
                  </w:pPr>
                  <w:r>
                    <w:rPr>
                      <w:sz w:val="28"/>
                      <w:szCs w:val="28"/>
                    </w:rPr>
                    <w:t>Speaker name</w:t>
                  </w:r>
                </w:p>
              </w:tc>
              <w:tc>
                <w:tcPr>
                  <w:tcW w:w="2538" w:type="dxa"/>
                </w:tcPr>
                <w:p w:rsidR="009922E1" w:rsidRDefault="009922E1" w:rsidP="007F323E">
                  <w:pPr>
                    <w:rPr>
                      <w:sz w:val="28"/>
                      <w:szCs w:val="28"/>
                    </w:rPr>
                  </w:pPr>
                  <w:r>
                    <w:rPr>
                      <w:sz w:val="28"/>
                      <w:szCs w:val="28"/>
                    </w:rPr>
                    <w:t>Email</w:t>
                  </w:r>
                </w:p>
              </w:tc>
            </w:tr>
          </w:tbl>
          <w:p w:rsidR="009922E1" w:rsidRDefault="009922E1" w:rsidP="007F323E">
            <w:pPr>
              <w:rPr>
                <w:sz w:val="28"/>
                <w:szCs w:val="28"/>
              </w:rPr>
            </w:pPr>
          </w:p>
        </w:tc>
      </w:tr>
      <w:tr w:rsidR="007F323E" w:rsidTr="00086CED">
        <w:trPr>
          <w:trHeight w:val="1285"/>
        </w:trPr>
        <w:tc>
          <w:tcPr>
            <w:tcW w:w="3936" w:type="dxa"/>
          </w:tcPr>
          <w:p w:rsidR="007F323E" w:rsidRDefault="009922E1" w:rsidP="007F323E">
            <w:pPr>
              <w:rPr>
                <w:sz w:val="28"/>
                <w:szCs w:val="28"/>
              </w:rPr>
            </w:pPr>
            <w:r>
              <w:rPr>
                <w:sz w:val="28"/>
                <w:szCs w:val="28"/>
              </w:rPr>
              <w:t>Obj-3</w:t>
            </w:r>
          </w:p>
          <w:p w:rsidR="009922E1" w:rsidRDefault="009922E1" w:rsidP="007F323E">
            <w:pPr>
              <w:rPr>
                <w:sz w:val="28"/>
                <w:szCs w:val="28"/>
              </w:rPr>
            </w:pPr>
            <w:r>
              <w:rPr>
                <w:sz w:val="28"/>
                <w:szCs w:val="28"/>
              </w:rPr>
              <w:t>3. Vendors</w:t>
            </w:r>
          </w:p>
        </w:tc>
        <w:tc>
          <w:tcPr>
            <w:tcW w:w="5306" w:type="dxa"/>
          </w:tcPr>
          <w:p w:rsidR="007F323E" w:rsidRDefault="007F323E" w:rsidP="007F323E">
            <w:pPr>
              <w:rPr>
                <w:sz w:val="28"/>
                <w:szCs w:val="28"/>
              </w:rPr>
            </w:pPr>
          </w:p>
          <w:tbl>
            <w:tblPr>
              <w:tblStyle w:val="TableGrid"/>
              <w:tblW w:w="0" w:type="auto"/>
              <w:tblLook w:val="04A0"/>
            </w:tblPr>
            <w:tblGrid>
              <w:gridCol w:w="2537"/>
              <w:gridCol w:w="2538"/>
            </w:tblGrid>
            <w:tr w:rsidR="00086CED" w:rsidTr="00086CED">
              <w:tc>
                <w:tcPr>
                  <w:tcW w:w="2537" w:type="dxa"/>
                </w:tcPr>
                <w:p w:rsidR="00086CED" w:rsidRDefault="00086CED" w:rsidP="007F323E">
                  <w:pPr>
                    <w:rPr>
                      <w:sz w:val="28"/>
                      <w:szCs w:val="28"/>
                    </w:rPr>
                  </w:pPr>
                  <w:r>
                    <w:rPr>
                      <w:sz w:val="28"/>
                      <w:szCs w:val="28"/>
                    </w:rPr>
                    <w:t>Field label</w:t>
                  </w:r>
                </w:p>
              </w:tc>
              <w:tc>
                <w:tcPr>
                  <w:tcW w:w="2538" w:type="dxa"/>
                </w:tcPr>
                <w:p w:rsidR="00086CED" w:rsidRDefault="00086CED" w:rsidP="007F323E">
                  <w:pPr>
                    <w:rPr>
                      <w:sz w:val="28"/>
                      <w:szCs w:val="28"/>
                    </w:rPr>
                  </w:pPr>
                  <w:r>
                    <w:rPr>
                      <w:sz w:val="28"/>
                      <w:szCs w:val="28"/>
                    </w:rPr>
                    <w:t>Data type</w:t>
                  </w:r>
                </w:p>
              </w:tc>
            </w:tr>
            <w:tr w:rsidR="00086CED" w:rsidTr="00086CED">
              <w:tc>
                <w:tcPr>
                  <w:tcW w:w="2537" w:type="dxa"/>
                </w:tcPr>
                <w:p w:rsidR="00086CED" w:rsidRDefault="00086CED" w:rsidP="007F323E">
                  <w:pPr>
                    <w:rPr>
                      <w:sz w:val="28"/>
                      <w:szCs w:val="28"/>
                    </w:rPr>
                  </w:pPr>
                  <w:r>
                    <w:rPr>
                      <w:sz w:val="28"/>
                      <w:szCs w:val="28"/>
                    </w:rPr>
                    <w:t>Vendor name</w:t>
                  </w:r>
                </w:p>
              </w:tc>
              <w:tc>
                <w:tcPr>
                  <w:tcW w:w="2538" w:type="dxa"/>
                </w:tcPr>
                <w:p w:rsidR="00086CED" w:rsidRDefault="00086CED" w:rsidP="007F323E">
                  <w:pPr>
                    <w:rPr>
                      <w:sz w:val="28"/>
                      <w:szCs w:val="28"/>
                    </w:rPr>
                  </w:pPr>
                  <w:r>
                    <w:rPr>
                      <w:sz w:val="28"/>
                      <w:szCs w:val="28"/>
                    </w:rPr>
                    <w:t>Phone</w:t>
                  </w:r>
                </w:p>
              </w:tc>
            </w:tr>
          </w:tbl>
          <w:p w:rsidR="00086CED" w:rsidRDefault="00086CED" w:rsidP="007F323E">
            <w:pPr>
              <w:rPr>
                <w:sz w:val="28"/>
                <w:szCs w:val="28"/>
              </w:rPr>
            </w:pPr>
          </w:p>
        </w:tc>
      </w:tr>
    </w:tbl>
    <w:p w:rsidR="007F323E" w:rsidRDefault="007F323E" w:rsidP="007F323E">
      <w:pPr>
        <w:rPr>
          <w:sz w:val="28"/>
          <w:szCs w:val="28"/>
        </w:rPr>
      </w:pPr>
    </w:p>
    <w:p w:rsidR="00086CED" w:rsidRDefault="00086CED" w:rsidP="007F323E">
      <w:pPr>
        <w:rPr>
          <w:sz w:val="28"/>
          <w:szCs w:val="28"/>
        </w:rPr>
      </w:pPr>
      <w:r>
        <w:rPr>
          <w:sz w:val="28"/>
          <w:szCs w:val="28"/>
        </w:rPr>
        <w:t>3.2 ACTIVITY AND SCREENSHOT</w:t>
      </w:r>
      <w:r w:rsidR="006410C5">
        <w:rPr>
          <w:noProof/>
          <w:sz w:val="28"/>
          <w:szCs w:val="28"/>
          <w:lang w:eastAsia="en-GB"/>
        </w:rPr>
        <w:drawing>
          <wp:inline distT="0" distB="0" distL="0" distR="0">
            <wp:extent cx="5731510" cy="3222625"/>
            <wp:effectExtent l="19050" t="0" r="2540" b="0"/>
            <wp:docPr id="17" name="Picture 0" descr="Screenshot 2023-04-16 16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62511.png"/>
                    <pic:cNvPicPr/>
                  </pic:nvPicPr>
                  <pic:blipFill>
                    <a:blip r:embed="rId8"/>
                    <a:stretch>
                      <a:fillRect/>
                    </a:stretch>
                  </pic:blipFill>
                  <pic:spPr>
                    <a:xfrm>
                      <a:off x="0" y="0"/>
                      <a:ext cx="5731510" cy="3222625"/>
                    </a:xfrm>
                    <a:prstGeom prst="rect">
                      <a:avLst/>
                    </a:prstGeom>
                  </pic:spPr>
                </pic:pic>
              </a:graphicData>
            </a:graphic>
          </wp:inline>
        </w:drawing>
      </w:r>
    </w:p>
    <w:p w:rsidR="00086CED" w:rsidRDefault="00213187" w:rsidP="007F323E">
      <w:pPr>
        <w:rPr>
          <w:sz w:val="28"/>
          <w:szCs w:val="28"/>
        </w:rPr>
      </w:pPr>
      <w:r>
        <w:rPr>
          <w:noProof/>
          <w:sz w:val="28"/>
          <w:szCs w:val="28"/>
          <w:lang w:eastAsia="en-GB"/>
        </w:rPr>
        <w:lastRenderedPageBreak/>
        <w:drawing>
          <wp:inline distT="0" distB="0" distL="0" distR="0">
            <wp:extent cx="5731510" cy="3222625"/>
            <wp:effectExtent l="19050" t="0" r="2540" b="0"/>
            <wp:docPr id="2" name="Picture 1" descr="Screenshot 2023-04-16 162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62717.png"/>
                    <pic:cNvPicPr/>
                  </pic:nvPicPr>
                  <pic:blipFill>
                    <a:blip r:embed="rId9"/>
                    <a:stretch>
                      <a:fillRect/>
                    </a:stretch>
                  </pic:blipFill>
                  <pic:spPr>
                    <a:xfrm>
                      <a:off x="0" y="0"/>
                      <a:ext cx="5731510" cy="3222625"/>
                    </a:xfrm>
                    <a:prstGeom prst="rect">
                      <a:avLst/>
                    </a:prstGeom>
                  </pic:spPr>
                </pic:pic>
              </a:graphicData>
            </a:graphic>
          </wp:inline>
        </w:drawing>
      </w:r>
      <w:r>
        <w:rPr>
          <w:noProof/>
          <w:sz w:val="28"/>
          <w:szCs w:val="28"/>
          <w:lang w:eastAsia="en-GB"/>
        </w:rPr>
        <w:drawing>
          <wp:inline distT="0" distB="0" distL="0" distR="0">
            <wp:extent cx="5731510" cy="3222625"/>
            <wp:effectExtent l="19050" t="0" r="2540" b="0"/>
            <wp:docPr id="3" name="Picture 2" descr="Screenshot 2023-04-16 163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63130.png"/>
                    <pic:cNvPicPr/>
                  </pic:nvPicPr>
                  <pic:blipFill>
                    <a:blip r:embed="rId10"/>
                    <a:stretch>
                      <a:fillRect/>
                    </a:stretch>
                  </pic:blipFill>
                  <pic:spPr>
                    <a:xfrm>
                      <a:off x="0" y="0"/>
                      <a:ext cx="5731510" cy="3222625"/>
                    </a:xfrm>
                    <a:prstGeom prst="rect">
                      <a:avLst/>
                    </a:prstGeom>
                  </pic:spPr>
                </pic:pic>
              </a:graphicData>
            </a:graphic>
          </wp:inline>
        </w:drawing>
      </w:r>
      <w:r>
        <w:rPr>
          <w:noProof/>
          <w:sz w:val="28"/>
          <w:szCs w:val="28"/>
          <w:lang w:eastAsia="en-GB"/>
        </w:rPr>
        <w:lastRenderedPageBreak/>
        <w:drawing>
          <wp:inline distT="0" distB="0" distL="0" distR="0">
            <wp:extent cx="5731510" cy="3222625"/>
            <wp:effectExtent l="19050" t="0" r="2540" b="0"/>
            <wp:docPr id="4" name="Picture 3" descr="Screenshot 2023-04-16 16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63201.png"/>
                    <pic:cNvPicPr/>
                  </pic:nvPicPr>
                  <pic:blipFill>
                    <a:blip r:embed="rId11"/>
                    <a:stretch>
                      <a:fillRect/>
                    </a:stretch>
                  </pic:blipFill>
                  <pic:spPr>
                    <a:xfrm>
                      <a:off x="0" y="0"/>
                      <a:ext cx="5731510" cy="3222625"/>
                    </a:xfrm>
                    <a:prstGeom prst="rect">
                      <a:avLst/>
                    </a:prstGeom>
                  </pic:spPr>
                </pic:pic>
              </a:graphicData>
            </a:graphic>
          </wp:inline>
        </w:drawing>
      </w:r>
      <w:r>
        <w:rPr>
          <w:noProof/>
          <w:sz w:val="28"/>
          <w:szCs w:val="28"/>
          <w:lang w:eastAsia="en-GB"/>
        </w:rPr>
        <w:drawing>
          <wp:inline distT="0" distB="0" distL="0" distR="0">
            <wp:extent cx="5731510" cy="3222625"/>
            <wp:effectExtent l="19050" t="0" r="2540" b="0"/>
            <wp:docPr id="5" name="Picture 4" descr="Screenshot 2023-04-16 163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63224.png"/>
                    <pic:cNvPicPr/>
                  </pic:nvPicPr>
                  <pic:blipFill>
                    <a:blip r:embed="rId12"/>
                    <a:stretch>
                      <a:fillRect/>
                    </a:stretch>
                  </pic:blipFill>
                  <pic:spPr>
                    <a:xfrm>
                      <a:off x="0" y="0"/>
                      <a:ext cx="5731510" cy="3222625"/>
                    </a:xfrm>
                    <a:prstGeom prst="rect">
                      <a:avLst/>
                    </a:prstGeom>
                  </pic:spPr>
                </pic:pic>
              </a:graphicData>
            </a:graphic>
          </wp:inline>
        </w:drawing>
      </w:r>
      <w:r>
        <w:rPr>
          <w:noProof/>
          <w:sz w:val="28"/>
          <w:szCs w:val="28"/>
          <w:lang w:eastAsia="en-GB"/>
        </w:rPr>
        <w:lastRenderedPageBreak/>
        <w:drawing>
          <wp:inline distT="0" distB="0" distL="0" distR="0">
            <wp:extent cx="5731510" cy="3222625"/>
            <wp:effectExtent l="19050" t="0" r="2540" b="0"/>
            <wp:docPr id="6" name="Picture 5" descr="Screenshot 2023-04-16 163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63701.png"/>
                    <pic:cNvPicPr/>
                  </pic:nvPicPr>
                  <pic:blipFill>
                    <a:blip r:embed="rId13"/>
                    <a:stretch>
                      <a:fillRect/>
                    </a:stretch>
                  </pic:blipFill>
                  <pic:spPr>
                    <a:xfrm>
                      <a:off x="0" y="0"/>
                      <a:ext cx="5731510" cy="3222625"/>
                    </a:xfrm>
                    <a:prstGeom prst="rect">
                      <a:avLst/>
                    </a:prstGeom>
                  </pic:spPr>
                </pic:pic>
              </a:graphicData>
            </a:graphic>
          </wp:inline>
        </w:drawing>
      </w:r>
      <w:r>
        <w:rPr>
          <w:noProof/>
          <w:sz w:val="28"/>
          <w:szCs w:val="28"/>
          <w:lang w:eastAsia="en-GB"/>
        </w:rPr>
        <w:drawing>
          <wp:inline distT="0" distB="0" distL="0" distR="0">
            <wp:extent cx="5731510" cy="3222625"/>
            <wp:effectExtent l="19050" t="0" r="2540" b="0"/>
            <wp:docPr id="7" name="Picture 6" descr="Screenshot 2023-04-16 163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63922.png"/>
                    <pic:cNvPicPr/>
                  </pic:nvPicPr>
                  <pic:blipFill>
                    <a:blip r:embed="rId14"/>
                    <a:stretch>
                      <a:fillRect/>
                    </a:stretch>
                  </pic:blipFill>
                  <pic:spPr>
                    <a:xfrm>
                      <a:off x="0" y="0"/>
                      <a:ext cx="5731510" cy="3222625"/>
                    </a:xfrm>
                    <a:prstGeom prst="rect">
                      <a:avLst/>
                    </a:prstGeom>
                  </pic:spPr>
                </pic:pic>
              </a:graphicData>
            </a:graphic>
          </wp:inline>
        </w:drawing>
      </w:r>
      <w:r>
        <w:rPr>
          <w:noProof/>
          <w:sz w:val="28"/>
          <w:szCs w:val="28"/>
          <w:lang w:eastAsia="en-GB"/>
        </w:rPr>
        <w:lastRenderedPageBreak/>
        <w:drawing>
          <wp:inline distT="0" distB="0" distL="0" distR="0">
            <wp:extent cx="5731510" cy="3222625"/>
            <wp:effectExtent l="19050" t="0" r="2540" b="0"/>
            <wp:docPr id="8" name="Picture 7" descr="Screenshot 2023-04-16 163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63952.png"/>
                    <pic:cNvPicPr/>
                  </pic:nvPicPr>
                  <pic:blipFill>
                    <a:blip r:embed="rId15"/>
                    <a:stretch>
                      <a:fillRect/>
                    </a:stretch>
                  </pic:blipFill>
                  <pic:spPr>
                    <a:xfrm>
                      <a:off x="0" y="0"/>
                      <a:ext cx="5731510" cy="3222625"/>
                    </a:xfrm>
                    <a:prstGeom prst="rect">
                      <a:avLst/>
                    </a:prstGeom>
                  </pic:spPr>
                </pic:pic>
              </a:graphicData>
            </a:graphic>
          </wp:inline>
        </w:drawing>
      </w:r>
      <w:r>
        <w:rPr>
          <w:noProof/>
          <w:sz w:val="28"/>
          <w:szCs w:val="28"/>
          <w:lang w:eastAsia="en-GB"/>
        </w:rPr>
        <w:drawing>
          <wp:inline distT="0" distB="0" distL="0" distR="0">
            <wp:extent cx="5731510" cy="3222625"/>
            <wp:effectExtent l="19050" t="0" r="2540" b="0"/>
            <wp:docPr id="9" name="Picture 8" descr="Screenshot 2023-04-16 164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64548.png"/>
                    <pic:cNvPicPr/>
                  </pic:nvPicPr>
                  <pic:blipFill>
                    <a:blip r:embed="rId16"/>
                    <a:stretch>
                      <a:fillRect/>
                    </a:stretch>
                  </pic:blipFill>
                  <pic:spPr>
                    <a:xfrm>
                      <a:off x="0" y="0"/>
                      <a:ext cx="5731510" cy="3222625"/>
                    </a:xfrm>
                    <a:prstGeom prst="rect">
                      <a:avLst/>
                    </a:prstGeom>
                  </pic:spPr>
                </pic:pic>
              </a:graphicData>
            </a:graphic>
          </wp:inline>
        </w:drawing>
      </w:r>
    </w:p>
    <w:p w:rsidR="00213187" w:rsidRDefault="00213187" w:rsidP="007F323E">
      <w:pPr>
        <w:rPr>
          <w:sz w:val="28"/>
          <w:szCs w:val="28"/>
        </w:rPr>
      </w:pPr>
    </w:p>
    <w:p w:rsidR="00213187" w:rsidRDefault="00213187" w:rsidP="00213187">
      <w:pPr>
        <w:pStyle w:val="Heading1"/>
      </w:pPr>
      <w:r>
        <w:t>TRAILHEAD PROFILE PUBLIC URL</w:t>
      </w:r>
    </w:p>
    <w:p w:rsidR="00213187" w:rsidRDefault="00213187" w:rsidP="00213187"/>
    <w:p w:rsidR="00213187" w:rsidRDefault="00213187" w:rsidP="00213187">
      <w:pPr>
        <w:rPr>
          <w:sz w:val="24"/>
          <w:szCs w:val="24"/>
        </w:rPr>
      </w:pPr>
      <w:r>
        <w:t>T</w:t>
      </w:r>
      <w:r>
        <w:rPr>
          <w:sz w:val="24"/>
          <w:szCs w:val="24"/>
        </w:rPr>
        <w:t>eam Leader:</w:t>
      </w:r>
      <w:r w:rsidR="00351DAA" w:rsidRPr="00351DAA">
        <w:t xml:space="preserve"> </w:t>
      </w:r>
      <w:hyperlink r:id="rId17" w:tgtFrame="_blank" w:history="1">
        <w:r w:rsidR="00351DAA">
          <w:rPr>
            <w:rStyle w:val="Hyperlink"/>
            <w:rFonts w:ascii="Arial" w:hAnsi="Arial" w:cs="Arial"/>
            <w:color w:val="1155CC"/>
            <w:shd w:val="clear" w:color="auto" w:fill="FFFFFF"/>
          </w:rPr>
          <w:t>https://trailblazer.me/id/ddharani18</w:t>
        </w:r>
      </w:hyperlink>
    </w:p>
    <w:p w:rsidR="00213187" w:rsidRDefault="00213187" w:rsidP="00213187">
      <w:pPr>
        <w:rPr>
          <w:sz w:val="24"/>
          <w:szCs w:val="24"/>
        </w:rPr>
      </w:pPr>
      <w:r>
        <w:rPr>
          <w:sz w:val="24"/>
          <w:szCs w:val="24"/>
        </w:rPr>
        <w:t>Team member1:</w:t>
      </w:r>
      <w:r w:rsidR="00393A5C">
        <w:rPr>
          <w:sz w:val="24"/>
          <w:szCs w:val="24"/>
        </w:rPr>
        <w:t xml:space="preserve"> </w:t>
      </w:r>
      <w:hyperlink r:id="rId18" w:tgtFrame="_blank" w:history="1">
        <w:r w:rsidR="008D68B0">
          <w:rPr>
            <w:rStyle w:val="Hyperlink"/>
            <w:rFonts w:ascii="Arial" w:hAnsi="Arial" w:cs="Arial"/>
            <w:color w:val="1155CC"/>
            <w:shd w:val="clear" w:color="auto" w:fill="FFFFFF"/>
          </w:rPr>
          <w:t>https://trailblazer.me/id/darumugam12</w:t>
        </w:r>
      </w:hyperlink>
    </w:p>
    <w:p w:rsidR="008779A1" w:rsidRDefault="00213187" w:rsidP="00213187">
      <w:pPr>
        <w:rPr>
          <w:rFonts w:ascii="Arial" w:hAnsi="Arial" w:cs="Arial"/>
          <w:shd w:val="clear" w:color="auto" w:fill="FFFFFF"/>
        </w:rPr>
      </w:pPr>
      <w:r>
        <w:rPr>
          <w:sz w:val="24"/>
          <w:szCs w:val="24"/>
        </w:rPr>
        <w:t>Team member2:</w:t>
      </w:r>
      <w:r w:rsidR="006410C5" w:rsidRPr="006410C5">
        <w:t xml:space="preserve"> </w:t>
      </w:r>
      <w:hyperlink r:id="rId19" w:history="1">
        <w:r w:rsidR="008779A1" w:rsidRPr="00DD07D3">
          <w:rPr>
            <w:rStyle w:val="Hyperlink"/>
            <w:rFonts w:ascii="Arial" w:hAnsi="Arial" w:cs="Arial"/>
            <w:shd w:val="clear" w:color="auto" w:fill="FFFFFF"/>
          </w:rPr>
          <w:t>https://trailblazer.me/id/bbalaji88</w:t>
        </w:r>
      </w:hyperlink>
    </w:p>
    <w:p w:rsidR="00213187" w:rsidRDefault="00213187" w:rsidP="00213187">
      <w:pPr>
        <w:rPr>
          <w:rFonts w:ascii="Arial" w:hAnsi="Arial" w:cs="Arial"/>
          <w:shd w:val="clear" w:color="auto" w:fill="FFFFFF"/>
        </w:rPr>
      </w:pPr>
      <w:r>
        <w:rPr>
          <w:sz w:val="24"/>
          <w:szCs w:val="24"/>
        </w:rPr>
        <w:lastRenderedPageBreak/>
        <w:t>Team member3:</w:t>
      </w:r>
      <w:r w:rsidR="006410C5" w:rsidRPr="006410C5">
        <w:t xml:space="preserve"> </w:t>
      </w:r>
      <w:hyperlink r:id="rId20" w:history="1">
        <w:r w:rsidR="008779A1" w:rsidRPr="00DD07D3">
          <w:rPr>
            <w:rStyle w:val="Hyperlink"/>
            <w:rFonts w:ascii="Arial" w:hAnsi="Arial" w:cs="Arial"/>
            <w:shd w:val="clear" w:color="auto" w:fill="FFFFFF"/>
          </w:rPr>
          <w:t>https://trailblazer.me/id/ddeepika38</w:t>
        </w:r>
      </w:hyperlink>
    </w:p>
    <w:p w:rsidR="008779A1" w:rsidRPr="008779A1" w:rsidRDefault="008779A1" w:rsidP="00213187">
      <w:pPr>
        <w:rPr>
          <w:rFonts w:ascii="Arial" w:hAnsi="Arial" w:cs="Arial"/>
          <w:shd w:val="clear" w:color="auto" w:fill="FFFFFF"/>
        </w:rPr>
      </w:pPr>
    </w:p>
    <w:p w:rsidR="00213187" w:rsidRDefault="00213187" w:rsidP="00213187">
      <w:pPr>
        <w:pStyle w:val="Heading1"/>
      </w:pPr>
      <w:r>
        <w:t>ADVANTAGES</w:t>
      </w:r>
    </w:p>
    <w:p w:rsidR="00213187" w:rsidRDefault="00213187" w:rsidP="00213187"/>
    <w:p w:rsidR="00213187" w:rsidRDefault="00213187" w:rsidP="00213187">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 xml:space="preserve">Centralized Data Management: </w:t>
      </w:r>
      <w:proofErr w:type="spellStart"/>
      <w:r>
        <w:rPr>
          <w:rFonts w:ascii="Segoe UI" w:hAnsi="Segoe UI" w:cs="Segoe UI"/>
          <w:color w:val="000000"/>
          <w:sz w:val="27"/>
          <w:szCs w:val="27"/>
        </w:rPr>
        <w:t>Salesforce</w:t>
      </w:r>
      <w:proofErr w:type="spellEnd"/>
      <w:r>
        <w:rPr>
          <w:rFonts w:ascii="Segoe UI" w:hAnsi="Segoe UI" w:cs="Segoe UI"/>
          <w:color w:val="000000"/>
          <w:sz w:val="27"/>
          <w:szCs w:val="27"/>
        </w:rPr>
        <w:t xml:space="preserve"> offers a robust and scalable cloud-based platform for managing all event-related data in a centralized location. This includes attendee information, event details, registration data, payment processing, and more. This centralized data management allows for easy access, analysis, and reporting, leading to improved event planning and decision-making.</w:t>
      </w:r>
    </w:p>
    <w:p w:rsidR="00213187" w:rsidRDefault="00213187" w:rsidP="00213187">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 xml:space="preserve">Customization and Flexibility: </w:t>
      </w:r>
      <w:proofErr w:type="spellStart"/>
      <w:r>
        <w:rPr>
          <w:rFonts w:ascii="Segoe UI" w:hAnsi="Segoe UI" w:cs="Segoe UI"/>
          <w:color w:val="000000"/>
          <w:sz w:val="27"/>
          <w:szCs w:val="27"/>
        </w:rPr>
        <w:t>Salesforce</w:t>
      </w:r>
      <w:proofErr w:type="spellEnd"/>
      <w:r>
        <w:rPr>
          <w:rFonts w:ascii="Segoe UI" w:hAnsi="Segoe UI" w:cs="Segoe UI"/>
          <w:color w:val="000000"/>
          <w:sz w:val="27"/>
          <w:szCs w:val="27"/>
        </w:rPr>
        <w:t xml:space="preserve"> provides a highly customizable platform that can be tailored to meet the unique requirements of an event management system. Custom objects, fields, and workflows can be created to capture event-specific data, and custom processes and automation can be built to streamline event registration, payment processing, and attendee management. </w:t>
      </w:r>
      <w:proofErr w:type="spellStart"/>
      <w:r>
        <w:rPr>
          <w:rFonts w:ascii="Segoe UI" w:hAnsi="Segoe UI" w:cs="Segoe UI"/>
          <w:color w:val="000000"/>
          <w:sz w:val="27"/>
          <w:szCs w:val="27"/>
        </w:rPr>
        <w:t>Salesforce</w:t>
      </w:r>
      <w:proofErr w:type="spellEnd"/>
      <w:r>
        <w:rPr>
          <w:rFonts w:ascii="Segoe UI" w:hAnsi="Segoe UI" w:cs="Segoe UI"/>
          <w:color w:val="000000"/>
          <w:sz w:val="27"/>
          <w:szCs w:val="27"/>
        </w:rPr>
        <w:t xml:space="preserve"> also offers a wide range of pre-built apps and integrations that can be leveraged to extend the functionality of the event management system.</w:t>
      </w:r>
    </w:p>
    <w:p w:rsidR="00213187" w:rsidRDefault="00213187" w:rsidP="00213187">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 xml:space="preserve">CRM Integration: </w:t>
      </w:r>
      <w:proofErr w:type="spellStart"/>
      <w:r>
        <w:rPr>
          <w:rFonts w:ascii="Segoe UI" w:hAnsi="Segoe UI" w:cs="Segoe UI"/>
          <w:color w:val="000000"/>
          <w:sz w:val="27"/>
          <w:szCs w:val="27"/>
        </w:rPr>
        <w:t>Salesforce</w:t>
      </w:r>
      <w:proofErr w:type="spellEnd"/>
      <w:r>
        <w:rPr>
          <w:rFonts w:ascii="Segoe UI" w:hAnsi="Segoe UI" w:cs="Segoe UI"/>
          <w:color w:val="000000"/>
          <w:sz w:val="27"/>
          <w:szCs w:val="27"/>
        </w:rPr>
        <w:t xml:space="preserve"> is a leading customer relationship management (CRM) platform, which means that event data can be integrated with customer data in </w:t>
      </w:r>
      <w:proofErr w:type="spellStart"/>
      <w:r>
        <w:rPr>
          <w:rFonts w:ascii="Segoe UI" w:hAnsi="Segoe UI" w:cs="Segoe UI"/>
          <w:color w:val="000000"/>
          <w:sz w:val="27"/>
          <w:szCs w:val="27"/>
        </w:rPr>
        <w:t>Salesforce</w:t>
      </w:r>
      <w:proofErr w:type="spellEnd"/>
      <w:r>
        <w:rPr>
          <w:rFonts w:ascii="Segoe UI" w:hAnsi="Segoe UI" w:cs="Segoe UI"/>
          <w:color w:val="000000"/>
          <w:sz w:val="27"/>
          <w:szCs w:val="27"/>
        </w:rPr>
        <w:t>, providing a holistic view of attendees, prospects, and customers. This allows for better targeting and segmentation of event attendees based on their relationship with the organization, leading to improved engagement and conversion rates.</w:t>
      </w:r>
    </w:p>
    <w:p w:rsidR="00213187" w:rsidRDefault="00213187" w:rsidP="00213187">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 xml:space="preserve">Marketing and Communication: </w:t>
      </w:r>
      <w:proofErr w:type="spellStart"/>
      <w:r>
        <w:rPr>
          <w:rFonts w:ascii="Segoe UI" w:hAnsi="Segoe UI" w:cs="Segoe UI"/>
          <w:color w:val="000000"/>
          <w:sz w:val="27"/>
          <w:szCs w:val="27"/>
        </w:rPr>
        <w:t>Salesforce</w:t>
      </w:r>
      <w:proofErr w:type="spellEnd"/>
      <w:r>
        <w:rPr>
          <w:rFonts w:ascii="Segoe UI" w:hAnsi="Segoe UI" w:cs="Segoe UI"/>
          <w:color w:val="000000"/>
          <w:sz w:val="27"/>
          <w:szCs w:val="27"/>
        </w:rPr>
        <w:t xml:space="preserve"> offers robust marketing automation tools that can be used to create and execute targeted email campaigns, social media promotions, and other marketing efforts to promote events and engage with attendees. This can help organizations effectively market their events, drive attendance, and build stronger relationships with attendees before, during, and after the event.</w:t>
      </w:r>
    </w:p>
    <w:p w:rsidR="00213187" w:rsidRDefault="00213187" w:rsidP="00213187">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 xml:space="preserve">Reporting and Analytics: </w:t>
      </w:r>
      <w:proofErr w:type="spellStart"/>
      <w:r>
        <w:rPr>
          <w:rFonts w:ascii="Segoe UI" w:hAnsi="Segoe UI" w:cs="Segoe UI"/>
          <w:color w:val="000000"/>
          <w:sz w:val="27"/>
          <w:szCs w:val="27"/>
        </w:rPr>
        <w:t>Salesforce</w:t>
      </w:r>
      <w:proofErr w:type="spellEnd"/>
      <w:r>
        <w:rPr>
          <w:rFonts w:ascii="Segoe UI" w:hAnsi="Segoe UI" w:cs="Segoe UI"/>
          <w:color w:val="000000"/>
          <w:sz w:val="27"/>
          <w:szCs w:val="27"/>
        </w:rPr>
        <w:t xml:space="preserve"> provides powerful reporting and analytics capabilities that can be used to gain insights into event performance, attendee </w:t>
      </w:r>
      <w:proofErr w:type="spellStart"/>
      <w:r>
        <w:rPr>
          <w:rFonts w:ascii="Segoe UI" w:hAnsi="Segoe UI" w:cs="Segoe UI"/>
          <w:color w:val="000000"/>
          <w:sz w:val="27"/>
          <w:szCs w:val="27"/>
        </w:rPr>
        <w:t>behavior</w:t>
      </w:r>
      <w:proofErr w:type="spellEnd"/>
      <w:r>
        <w:rPr>
          <w:rFonts w:ascii="Segoe UI" w:hAnsi="Segoe UI" w:cs="Segoe UI"/>
          <w:color w:val="000000"/>
          <w:sz w:val="27"/>
          <w:szCs w:val="27"/>
        </w:rPr>
        <w:t>, and other key metrics. This data can be used to optimize event strategies, measure ROI, and make data-driven decisions to improve future events.</w:t>
      </w:r>
    </w:p>
    <w:p w:rsidR="00213187" w:rsidRDefault="00213187" w:rsidP="00213187"/>
    <w:p w:rsidR="00213187" w:rsidRDefault="00213187" w:rsidP="00213187">
      <w:pPr>
        <w:pStyle w:val="Heading2"/>
      </w:pPr>
      <w:r>
        <w:lastRenderedPageBreak/>
        <w:t>DISADVANTAGES</w:t>
      </w:r>
    </w:p>
    <w:p w:rsidR="00213187" w:rsidRDefault="00213187" w:rsidP="00213187">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1"/>
          <w:szCs w:val="21"/>
        </w:rPr>
      </w:pPr>
      <w:r>
        <w:rPr>
          <w:rFonts w:ascii="Segoe UI" w:hAnsi="Segoe UI" w:cs="Segoe UI"/>
          <w:sz w:val="21"/>
          <w:szCs w:val="21"/>
        </w:rPr>
        <w:t xml:space="preserve">Building an event management system using </w:t>
      </w:r>
      <w:proofErr w:type="spellStart"/>
      <w:r>
        <w:rPr>
          <w:rFonts w:ascii="Segoe UI" w:hAnsi="Segoe UI" w:cs="Segoe UI"/>
          <w:sz w:val="21"/>
          <w:szCs w:val="21"/>
        </w:rPr>
        <w:t>Salesforce</w:t>
      </w:r>
      <w:proofErr w:type="spellEnd"/>
      <w:r>
        <w:rPr>
          <w:rFonts w:ascii="Segoe UI" w:hAnsi="Segoe UI" w:cs="Segoe UI"/>
          <w:sz w:val="21"/>
          <w:szCs w:val="21"/>
        </w:rPr>
        <w:t xml:space="preserve"> has its advantages, as </w:t>
      </w:r>
      <w:proofErr w:type="spellStart"/>
      <w:r>
        <w:rPr>
          <w:rFonts w:ascii="Segoe UI" w:hAnsi="Segoe UI" w:cs="Segoe UI"/>
          <w:sz w:val="21"/>
          <w:szCs w:val="21"/>
        </w:rPr>
        <w:t>Salesforce</w:t>
      </w:r>
      <w:proofErr w:type="spellEnd"/>
      <w:r>
        <w:rPr>
          <w:rFonts w:ascii="Segoe UI" w:hAnsi="Segoe UI" w:cs="Segoe UI"/>
          <w:sz w:val="21"/>
          <w:szCs w:val="21"/>
        </w:rPr>
        <w:t xml:space="preserve"> is a powerful and widely used customer relationship management (CRM) platform with robust features for managing contacts, opportunities, and workflows. However, there are also some disadvantages to consider when using </w:t>
      </w:r>
      <w:proofErr w:type="spellStart"/>
      <w:r>
        <w:rPr>
          <w:rFonts w:ascii="Segoe UI" w:hAnsi="Segoe UI" w:cs="Segoe UI"/>
          <w:sz w:val="21"/>
          <w:szCs w:val="21"/>
        </w:rPr>
        <w:t>Salesforce</w:t>
      </w:r>
      <w:proofErr w:type="spellEnd"/>
      <w:r>
        <w:rPr>
          <w:rFonts w:ascii="Segoe UI" w:hAnsi="Segoe UI" w:cs="Segoe UI"/>
          <w:sz w:val="21"/>
          <w:szCs w:val="21"/>
        </w:rPr>
        <w:t xml:space="preserve"> as an event management system. Here are a few potential disadvantages:</w:t>
      </w:r>
    </w:p>
    <w:p w:rsidR="00213187" w:rsidRDefault="00213187" w:rsidP="00213187">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Fonts w:ascii="Segoe UI" w:hAnsi="Segoe UI" w:cs="Segoe UI"/>
          <w:sz w:val="21"/>
          <w:szCs w:val="21"/>
        </w:rPr>
        <w:t xml:space="preserve">Limited event-specific functionality: While </w:t>
      </w:r>
      <w:proofErr w:type="spellStart"/>
      <w:r>
        <w:rPr>
          <w:rFonts w:ascii="Segoe UI" w:hAnsi="Segoe UI" w:cs="Segoe UI"/>
          <w:sz w:val="21"/>
          <w:szCs w:val="21"/>
        </w:rPr>
        <w:t>Salesforce</w:t>
      </w:r>
      <w:proofErr w:type="spellEnd"/>
      <w:r>
        <w:rPr>
          <w:rFonts w:ascii="Segoe UI" w:hAnsi="Segoe UI" w:cs="Segoe UI"/>
          <w:sz w:val="21"/>
          <w:szCs w:val="21"/>
        </w:rPr>
        <w:t xml:space="preserve"> has a wide range of features for managing contacts, opportunities, and sales </w:t>
      </w:r>
      <w:proofErr w:type="gramStart"/>
      <w:r>
        <w:rPr>
          <w:rFonts w:ascii="Segoe UI" w:hAnsi="Segoe UI" w:cs="Segoe UI"/>
          <w:sz w:val="21"/>
          <w:szCs w:val="21"/>
        </w:rPr>
        <w:t>processes,</w:t>
      </w:r>
      <w:proofErr w:type="gramEnd"/>
      <w:r>
        <w:rPr>
          <w:rFonts w:ascii="Segoe UI" w:hAnsi="Segoe UI" w:cs="Segoe UI"/>
          <w:sz w:val="21"/>
          <w:szCs w:val="21"/>
        </w:rPr>
        <w:t xml:space="preserve"> it may lack specialized functionality for event management, such as attendee registration, event scheduling, ticketing, and seating arrangements. This may require additional customization or integration with third-party applications, which can be time-consuming and costly.</w:t>
      </w:r>
    </w:p>
    <w:p w:rsidR="00213187" w:rsidRDefault="00213187" w:rsidP="00213187">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Fonts w:ascii="Segoe UI" w:hAnsi="Segoe UI" w:cs="Segoe UI"/>
          <w:sz w:val="21"/>
          <w:szCs w:val="21"/>
        </w:rPr>
        <w:t xml:space="preserve">Steeper learning curve: </w:t>
      </w:r>
      <w:proofErr w:type="spellStart"/>
      <w:r>
        <w:rPr>
          <w:rFonts w:ascii="Segoe UI" w:hAnsi="Segoe UI" w:cs="Segoe UI"/>
          <w:sz w:val="21"/>
          <w:szCs w:val="21"/>
        </w:rPr>
        <w:t>Salesforce</w:t>
      </w:r>
      <w:proofErr w:type="spellEnd"/>
      <w:r>
        <w:rPr>
          <w:rFonts w:ascii="Segoe UI" w:hAnsi="Segoe UI" w:cs="Segoe UI"/>
          <w:sz w:val="21"/>
          <w:szCs w:val="21"/>
        </w:rPr>
        <w:t xml:space="preserve"> is a complex platform with a steep learning curve, requiring training and expertise to set up and configure properly. Building an event management system within </w:t>
      </w:r>
      <w:proofErr w:type="spellStart"/>
      <w:r>
        <w:rPr>
          <w:rFonts w:ascii="Segoe UI" w:hAnsi="Segoe UI" w:cs="Segoe UI"/>
          <w:sz w:val="21"/>
          <w:szCs w:val="21"/>
        </w:rPr>
        <w:t>Salesforce</w:t>
      </w:r>
      <w:proofErr w:type="spellEnd"/>
      <w:r>
        <w:rPr>
          <w:rFonts w:ascii="Segoe UI" w:hAnsi="Segoe UI" w:cs="Segoe UI"/>
          <w:sz w:val="21"/>
          <w:szCs w:val="21"/>
        </w:rPr>
        <w:t xml:space="preserve"> may require a solid understanding of </w:t>
      </w:r>
      <w:proofErr w:type="spellStart"/>
      <w:r>
        <w:rPr>
          <w:rFonts w:ascii="Segoe UI" w:hAnsi="Segoe UI" w:cs="Segoe UI"/>
          <w:sz w:val="21"/>
          <w:szCs w:val="21"/>
        </w:rPr>
        <w:t>Salesforce's</w:t>
      </w:r>
      <w:proofErr w:type="spellEnd"/>
      <w:r>
        <w:rPr>
          <w:rFonts w:ascii="Segoe UI" w:hAnsi="Segoe UI" w:cs="Segoe UI"/>
          <w:sz w:val="21"/>
          <w:szCs w:val="21"/>
        </w:rPr>
        <w:t xml:space="preserve"> data model, object structure, and customization options, which may be challenging for users who are not already familiar with the platform.</w:t>
      </w:r>
    </w:p>
    <w:p w:rsidR="00213187" w:rsidRDefault="00213187" w:rsidP="00213187">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Fonts w:ascii="Segoe UI" w:hAnsi="Segoe UI" w:cs="Segoe UI"/>
          <w:sz w:val="21"/>
          <w:szCs w:val="21"/>
        </w:rPr>
        <w:t xml:space="preserve">Cost: </w:t>
      </w:r>
      <w:proofErr w:type="spellStart"/>
      <w:r>
        <w:rPr>
          <w:rFonts w:ascii="Segoe UI" w:hAnsi="Segoe UI" w:cs="Segoe UI"/>
          <w:sz w:val="21"/>
          <w:szCs w:val="21"/>
        </w:rPr>
        <w:t>Salesforce</w:t>
      </w:r>
      <w:proofErr w:type="spellEnd"/>
      <w:r>
        <w:rPr>
          <w:rFonts w:ascii="Segoe UI" w:hAnsi="Segoe UI" w:cs="Segoe UI"/>
          <w:sz w:val="21"/>
          <w:szCs w:val="21"/>
        </w:rPr>
        <w:t xml:space="preserve"> is a premium CRM platform that comes with a cost, including licensing fees, implementation costs, and ongoing maintenance expenses. Building a custom event management system within </w:t>
      </w:r>
      <w:proofErr w:type="spellStart"/>
      <w:r>
        <w:rPr>
          <w:rFonts w:ascii="Segoe UI" w:hAnsi="Segoe UI" w:cs="Segoe UI"/>
          <w:sz w:val="21"/>
          <w:szCs w:val="21"/>
        </w:rPr>
        <w:t>Salesforce</w:t>
      </w:r>
      <w:proofErr w:type="spellEnd"/>
      <w:r>
        <w:rPr>
          <w:rFonts w:ascii="Segoe UI" w:hAnsi="Segoe UI" w:cs="Segoe UI"/>
          <w:sz w:val="21"/>
          <w:szCs w:val="21"/>
        </w:rPr>
        <w:t xml:space="preserve"> may require additional customization, which can increase the overall cost of the solution.</w:t>
      </w:r>
    </w:p>
    <w:p w:rsidR="00213187" w:rsidRDefault="00213187" w:rsidP="00213187">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Fonts w:ascii="Segoe UI" w:hAnsi="Segoe UI" w:cs="Segoe UI"/>
          <w:sz w:val="21"/>
          <w:szCs w:val="21"/>
        </w:rPr>
        <w:t xml:space="preserve">Limited scalability: </w:t>
      </w:r>
      <w:proofErr w:type="spellStart"/>
      <w:r>
        <w:rPr>
          <w:rFonts w:ascii="Segoe UI" w:hAnsi="Segoe UI" w:cs="Segoe UI"/>
          <w:sz w:val="21"/>
          <w:szCs w:val="21"/>
        </w:rPr>
        <w:t>Salesforce</w:t>
      </w:r>
      <w:proofErr w:type="spellEnd"/>
      <w:r>
        <w:rPr>
          <w:rFonts w:ascii="Segoe UI" w:hAnsi="Segoe UI" w:cs="Segoe UI"/>
          <w:sz w:val="21"/>
          <w:szCs w:val="21"/>
        </w:rPr>
        <w:t xml:space="preserve"> has limits on the number of custom objects, records, and storage available based on the edition and licensing model being used. Depending on the size and complexity of your events, you may encounter limitations on data storage or the number of events or attendees you can manage within </w:t>
      </w:r>
      <w:proofErr w:type="spellStart"/>
      <w:r>
        <w:rPr>
          <w:rFonts w:ascii="Segoe UI" w:hAnsi="Segoe UI" w:cs="Segoe UI"/>
          <w:sz w:val="21"/>
          <w:szCs w:val="21"/>
        </w:rPr>
        <w:t>Salesforce</w:t>
      </w:r>
      <w:proofErr w:type="spellEnd"/>
      <w:r>
        <w:rPr>
          <w:rFonts w:ascii="Segoe UI" w:hAnsi="Segoe UI" w:cs="Segoe UI"/>
          <w:sz w:val="21"/>
          <w:szCs w:val="21"/>
        </w:rPr>
        <w:t>.</w:t>
      </w:r>
    </w:p>
    <w:p w:rsidR="00213187" w:rsidRPr="00192438" w:rsidRDefault="00213187" w:rsidP="00213187">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Fonts w:ascii="Segoe UI" w:hAnsi="Segoe UI" w:cs="Segoe UI"/>
          <w:sz w:val="21"/>
          <w:szCs w:val="21"/>
        </w:rPr>
        <w:t xml:space="preserve">Dependency on </w:t>
      </w:r>
      <w:proofErr w:type="spellStart"/>
      <w:r>
        <w:rPr>
          <w:rFonts w:ascii="Segoe UI" w:hAnsi="Segoe UI" w:cs="Segoe UI"/>
          <w:sz w:val="21"/>
          <w:szCs w:val="21"/>
        </w:rPr>
        <w:t>Salesforce</w:t>
      </w:r>
      <w:proofErr w:type="spellEnd"/>
      <w:r>
        <w:rPr>
          <w:rFonts w:ascii="Segoe UI" w:hAnsi="Segoe UI" w:cs="Segoe UI"/>
          <w:sz w:val="21"/>
          <w:szCs w:val="21"/>
        </w:rPr>
        <w:t xml:space="preserve"> updates: </w:t>
      </w:r>
      <w:proofErr w:type="spellStart"/>
      <w:r>
        <w:rPr>
          <w:rFonts w:ascii="Segoe UI" w:hAnsi="Segoe UI" w:cs="Segoe UI"/>
          <w:sz w:val="21"/>
          <w:szCs w:val="21"/>
        </w:rPr>
        <w:t>Salesforce</w:t>
      </w:r>
      <w:proofErr w:type="spellEnd"/>
      <w:r>
        <w:rPr>
          <w:rFonts w:ascii="Segoe UI" w:hAnsi="Segoe UI" w:cs="Segoe UI"/>
          <w:sz w:val="21"/>
          <w:szCs w:val="21"/>
        </w:rPr>
        <w:t xml:space="preserve"> regularly releases updates and new features, which may impact customizations and integrations. When building an event management system within </w:t>
      </w:r>
      <w:proofErr w:type="spellStart"/>
      <w:r>
        <w:rPr>
          <w:rFonts w:ascii="Segoe UI" w:hAnsi="Segoe UI" w:cs="Segoe UI"/>
          <w:sz w:val="21"/>
          <w:szCs w:val="21"/>
        </w:rPr>
        <w:t>Salesforce</w:t>
      </w:r>
      <w:proofErr w:type="spellEnd"/>
      <w:r>
        <w:rPr>
          <w:rFonts w:ascii="Segoe UI" w:hAnsi="Segoe UI" w:cs="Segoe UI"/>
          <w:sz w:val="21"/>
          <w:szCs w:val="21"/>
        </w:rPr>
        <w:t xml:space="preserve">, you may need to consider the potential impact of </w:t>
      </w:r>
      <w:proofErr w:type="spellStart"/>
      <w:r>
        <w:rPr>
          <w:rFonts w:ascii="Segoe UI" w:hAnsi="Segoe UI" w:cs="Segoe UI"/>
          <w:sz w:val="21"/>
          <w:szCs w:val="21"/>
        </w:rPr>
        <w:t>Salesforce</w:t>
      </w:r>
      <w:proofErr w:type="spellEnd"/>
      <w:r>
        <w:rPr>
          <w:rFonts w:ascii="Segoe UI" w:hAnsi="Segoe UI" w:cs="Segoe UI"/>
          <w:sz w:val="21"/>
          <w:szCs w:val="21"/>
        </w:rPr>
        <w:t xml:space="preserve"> updates and plan for necessary changes or adjustments to your custom solution</w:t>
      </w:r>
      <w:r w:rsidRPr="00192438">
        <w:rPr>
          <w:rFonts w:ascii="Segoe UI" w:hAnsi="Segoe UI" w:cs="Segoe UI"/>
          <w:sz w:val="21"/>
          <w:szCs w:val="21"/>
        </w:rPr>
        <w:t>.</w:t>
      </w:r>
    </w:p>
    <w:p w:rsidR="00213187" w:rsidRDefault="00213187" w:rsidP="00213187">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pPr>
    </w:p>
    <w:p w:rsidR="00213187" w:rsidRDefault="00213187" w:rsidP="00213187">
      <w:pPr>
        <w:pStyle w:val="Heading1"/>
      </w:pPr>
      <w:r>
        <w:t>APPLICATION</w:t>
      </w:r>
    </w:p>
    <w:p w:rsidR="00213187" w:rsidRDefault="00213187" w:rsidP="00213187">
      <w:pPr>
        <w:pStyle w:val="Heading1"/>
      </w:pPr>
    </w:p>
    <w:p w:rsidR="00213187" w:rsidRDefault="00213187" w:rsidP="00213187">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proofErr w:type="spellStart"/>
      <w:r>
        <w:rPr>
          <w:rFonts w:ascii="Segoe UI" w:hAnsi="Segoe UI" w:cs="Segoe UI"/>
          <w:color w:val="374151"/>
        </w:rPr>
        <w:t>Salesforce</w:t>
      </w:r>
      <w:proofErr w:type="spellEnd"/>
      <w:r>
        <w:rPr>
          <w:rFonts w:ascii="Segoe UI" w:hAnsi="Segoe UI" w:cs="Segoe UI"/>
          <w:color w:val="374151"/>
        </w:rPr>
        <w:t xml:space="preserve"> Objects: Create custom </w:t>
      </w:r>
      <w:proofErr w:type="spellStart"/>
      <w:r>
        <w:rPr>
          <w:rFonts w:ascii="Segoe UI" w:hAnsi="Segoe UI" w:cs="Segoe UI"/>
          <w:color w:val="374151"/>
        </w:rPr>
        <w:t>Salesforce</w:t>
      </w:r>
      <w:proofErr w:type="spellEnd"/>
      <w:r>
        <w:rPr>
          <w:rFonts w:ascii="Segoe UI" w:hAnsi="Segoe UI" w:cs="Segoe UI"/>
          <w:color w:val="374151"/>
        </w:rPr>
        <w:t xml:space="preserve"> objects to represent different entities in your event management system, such as Events, Attendees, Speakers, Sponsors, and Registrations. Define the fields, relationships, and validation rules for each object based on your requirements.</w:t>
      </w:r>
    </w:p>
    <w:p w:rsidR="00213187" w:rsidRDefault="00213187" w:rsidP="00213187">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Automation: Use </w:t>
      </w:r>
      <w:proofErr w:type="spellStart"/>
      <w:r>
        <w:rPr>
          <w:rFonts w:ascii="Segoe UI" w:hAnsi="Segoe UI" w:cs="Segoe UI"/>
          <w:color w:val="374151"/>
        </w:rPr>
        <w:t>Salesforce</w:t>
      </w:r>
      <w:proofErr w:type="spellEnd"/>
      <w:r>
        <w:rPr>
          <w:rFonts w:ascii="Segoe UI" w:hAnsi="Segoe UI" w:cs="Segoe UI"/>
          <w:color w:val="374151"/>
        </w:rPr>
        <w:t xml:space="preserve"> automation tools like Process Builder or Workflow Rules to automate key tasks in your event management system. For example, you can create workflows to send automated confirmation emails to registrants, update event status based on registration counts, or trigger notifications to speakers and sponsors.</w:t>
      </w:r>
    </w:p>
    <w:p w:rsidR="00213187" w:rsidRDefault="00213187" w:rsidP="00213187">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Customization: Customize the </w:t>
      </w:r>
      <w:proofErr w:type="spellStart"/>
      <w:r>
        <w:rPr>
          <w:rFonts w:ascii="Segoe UI" w:hAnsi="Segoe UI" w:cs="Segoe UI"/>
          <w:color w:val="374151"/>
        </w:rPr>
        <w:t>Salesforce</w:t>
      </w:r>
      <w:proofErr w:type="spellEnd"/>
      <w:r>
        <w:rPr>
          <w:rFonts w:ascii="Segoe UI" w:hAnsi="Segoe UI" w:cs="Segoe UI"/>
          <w:color w:val="374151"/>
        </w:rPr>
        <w:t xml:space="preserve"> user interface to provide a user-friendly experience for event planners, registrants, and other stakeholders. You can create </w:t>
      </w:r>
      <w:r>
        <w:rPr>
          <w:rFonts w:ascii="Segoe UI" w:hAnsi="Segoe UI" w:cs="Segoe UI"/>
          <w:color w:val="374151"/>
        </w:rPr>
        <w:lastRenderedPageBreak/>
        <w:t xml:space="preserve">custom record types, page layouts, and Lightning components to tailor the system to your specific needs. You can also use </w:t>
      </w:r>
      <w:proofErr w:type="spellStart"/>
      <w:r>
        <w:rPr>
          <w:rFonts w:ascii="Segoe UI" w:hAnsi="Segoe UI" w:cs="Segoe UI"/>
          <w:color w:val="374151"/>
        </w:rPr>
        <w:t>Salesforce's</w:t>
      </w:r>
      <w:proofErr w:type="spellEnd"/>
      <w:r>
        <w:rPr>
          <w:rFonts w:ascii="Segoe UI" w:hAnsi="Segoe UI" w:cs="Segoe UI"/>
          <w:color w:val="374151"/>
        </w:rPr>
        <w:t xml:space="preserve"> built-in features for managing events, such as Campaigns and Campaign Members, to track and manage event-related data.</w:t>
      </w:r>
    </w:p>
    <w:p w:rsidR="00213187" w:rsidRDefault="00213187" w:rsidP="00213187">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Integration: Integrate your event management system with other external systems and tools using </w:t>
      </w:r>
      <w:proofErr w:type="spellStart"/>
      <w:r>
        <w:rPr>
          <w:rFonts w:ascii="Segoe UI" w:hAnsi="Segoe UI" w:cs="Segoe UI"/>
          <w:color w:val="374151"/>
        </w:rPr>
        <w:t>Salesforce</w:t>
      </w:r>
      <w:proofErr w:type="spellEnd"/>
      <w:r>
        <w:rPr>
          <w:rFonts w:ascii="Segoe UI" w:hAnsi="Segoe UI" w:cs="Segoe UI"/>
          <w:color w:val="374151"/>
        </w:rPr>
        <w:t xml:space="preserve"> integrations. For example, you can integrate with email marketing platforms like </w:t>
      </w:r>
      <w:proofErr w:type="spellStart"/>
      <w:r>
        <w:rPr>
          <w:rFonts w:ascii="Segoe UI" w:hAnsi="Segoe UI" w:cs="Segoe UI"/>
          <w:color w:val="374151"/>
        </w:rPr>
        <w:t>Mailchimp</w:t>
      </w:r>
      <w:proofErr w:type="spellEnd"/>
      <w:r>
        <w:rPr>
          <w:rFonts w:ascii="Segoe UI" w:hAnsi="Segoe UI" w:cs="Segoe UI"/>
          <w:color w:val="374151"/>
        </w:rPr>
        <w:t xml:space="preserve"> to send event invitations and track RSVPs, or with payment gateways like PayPal or Stripe to process event registration payments</w:t>
      </w:r>
    </w:p>
    <w:p w:rsidR="00213187" w:rsidRDefault="00213187" w:rsidP="00213187">
      <w:pPr>
        <w:pStyle w:val="Heading1"/>
      </w:pPr>
      <w:r>
        <w:t>CONCLUSION</w:t>
      </w:r>
    </w:p>
    <w:p w:rsidR="00213187" w:rsidRDefault="00213187" w:rsidP="00213187">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 xml:space="preserve">Integration: Integrate your event management system with other </w:t>
      </w:r>
      <w:proofErr w:type="spellStart"/>
      <w:r>
        <w:rPr>
          <w:rFonts w:ascii="Segoe UI" w:hAnsi="Segoe UI" w:cs="Segoe UI"/>
          <w:color w:val="000000"/>
          <w:sz w:val="27"/>
          <w:szCs w:val="27"/>
        </w:rPr>
        <w:t>Salesforce</w:t>
      </w:r>
      <w:proofErr w:type="spellEnd"/>
      <w:r>
        <w:rPr>
          <w:rFonts w:ascii="Segoe UI" w:hAnsi="Segoe UI" w:cs="Segoe UI"/>
          <w:color w:val="000000"/>
          <w:sz w:val="27"/>
          <w:szCs w:val="27"/>
        </w:rPr>
        <w:t xml:space="preserve"> features like Contacts, Accounts, and Opportunities to capture leads, track revenue, and manage customer relationships. You can also integrate with external systems like payment gateways, event registration platforms, or marketing automation tools using </w:t>
      </w:r>
      <w:proofErr w:type="spellStart"/>
      <w:r>
        <w:rPr>
          <w:rFonts w:ascii="Segoe UI" w:hAnsi="Segoe UI" w:cs="Segoe UI"/>
          <w:color w:val="000000"/>
          <w:sz w:val="27"/>
          <w:szCs w:val="27"/>
        </w:rPr>
        <w:t>Salesforce's</w:t>
      </w:r>
      <w:proofErr w:type="spellEnd"/>
      <w:r>
        <w:rPr>
          <w:rFonts w:ascii="Segoe UI" w:hAnsi="Segoe UI" w:cs="Segoe UI"/>
          <w:color w:val="000000"/>
          <w:sz w:val="27"/>
          <w:szCs w:val="27"/>
        </w:rPr>
        <w:t xml:space="preserve"> APIs or third-party integration tools like </w:t>
      </w:r>
      <w:proofErr w:type="spellStart"/>
      <w:r>
        <w:rPr>
          <w:rFonts w:ascii="Segoe UI" w:hAnsi="Segoe UI" w:cs="Segoe UI"/>
          <w:color w:val="000000"/>
          <w:sz w:val="27"/>
          <w:szCs w:val="27"/>
        </w:rPr>
        <w:t>Zapier</w:t>
      </w:r>
      <w:proofErr w:type="spellEnd"/>
      <w:r>
        <w:rPr>
          <w:rFonts w:ascii="Segoe UI" w:hAnsi="Segoe UI" w:cs="Segoe UI"/>
          <w:color w:val="000000"/>
          <w:sz w:val="27"/>
          <w:szCs w:val="27"/>
        </w:rPr>
        <w:t xml:space="preserve"> or </w:t>
      </w:r>
      <w:proofErr w:type="spellStart"/>
      <w:r>
        <w:rPr>
          <w:rFonts w:ascii="Segoe UI" w:hAnsi="Segoe UI" w:cs="Segoe UI"/>
          <w:color w:val="000000"/>
          <w:sz w:val="27"/>
          <w:szCs w:val="27"/>
        </w:rPr>
        <w:t>Jitterbit</w:t>
      </w:r>
      <w:proofErr w:type="spellEnd"/>
      <w:r>
        <w:rPr>
          <w:rFonts w:ascii="Segoe UI" w:hAnsi="Segoe UI" w:cs="Segoe UI"/>
          <w:color w:val="000000"/>
          <w:sz w:val="27"/>
          <w:szCs w:val="27"/>
        </w:rPr>
        <w:t>.</w:t>
      </w:r>
    </w:p>
    <w:p w:rsidR="00213187" w:rsidRDefault="00213187" w:rsidP="00213187">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 xml:space="preserve">Mobile Access: Utilize </w:t>
      </w:r>
      <w:proofErr w:type="spellStart"/>
      <w:r>
        <w:rPr>
          <w:rFonts w:ascii="Segoe UI" w:hAnsi="Segoe UI" w:cs="Segoe UI"/>
          <w:color w:val="000000"/>
          <w:sz w:val="27"/>
          <w:szCs w:val="27"/>
        </w:rPr>
        <w:t>Salesforce's</w:t>
      </w:r>
      <w:proofErr w:type="spellEnd"/>
      <w:r>
        <w:rPr>
          <w:rFonts w:ascii="Segoe UI" w:hAnsi="Segoe UI" w:cs="Segoe UI"/>
          <w:color w:val="000000"/>
          <w:sz w:val="27"/>
          <w:szCs w:val="27"/>
        </w:rPr>
        <w:t xml:space="preserve"> mobile app or build custom mobile apps using </w:t>
      </w:r>
      <w:proofErr w:type="spellStart"/>
      <w:r>
        <w:rPr>
          <w:rFonts w:ascii="Segoe UI" w:hAnsi="Segoe UI" w:cs="Segoe UI"/>
          <w:color w:val="000000"/>
          <w:sz w:val="27"/>
          <w:szCs w:val="27"/>
        </w:rPr>
        <w:t>Salesforce</w:t>
      </w:r>
      <w:proofErr w:type="spellEnd"/>
      <w:r>
        <w:rPr>
          <w:rFonts w:ascii="Segoe UI" w:hAnsi="Segoe UI" w:cs="Segoe UI"/>
          <w:color w:val="000000"/>
          <w:sz w:val="27"/>
          <w:szCs w:val="27"/>
        </w:rPr>
        <w:t xml:space="preserve"> Mobile SDK to allow event organizers, speakers, and attendees to access event information, register for events, check-in attendees, and receive event updates on the go.</w:t>
      </w:r>
    </w:p>
    <w:p w:rsidR="00213187" w:rsidRDefault="00213187" w:rsidP="00213187">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Security: Implement appropriate security measures such as user profiles, permission sets, field-level security, and sharing rules to ensure that event data is secure and only accessible to authorized users.</w:t>
      </w:r>
    </w:p>
    <w:p w:rsidR="00213187" w:rsidRDefault="00213187" w:rsidP="00213187">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Pr>
          <w:rFonts w:ascii="Segoe UI" w:hAnsi="Segoe UI" w:cs="Segoe UI"/>
          <w:color w:val="000000"/>
          <w:sz w:val="27"/>
          <w:szCs w:val="27"/>
        </w:rPr>
        <w:t xml:space="preserve">User Training and Support: Provide training and support to your event organizers, speakers, and attendees on how to use the event management system effectively. Create documentation, user guides, and training materials, and provide ongoing support through </w:t>
      </w:r>
      <w:proofErr w:type="spellStart"/>
      <w:r>
        <w:rPr>
          <w:rFonts w:ascii="Segoe UI" w:hAnsi="Segoe UI" w:cs="Segoe UI"/>
          <w:color w:val="000000"/>
          <w:sz w:val="27"/>
          <w:szCs w:val="27"/>
        </w:rPr>
        <w:t>Salesforce's</w:t>
      </w:r>
      <w:proofErr w:type="spellEnd"/>
      <w:r>
        <w:rPr>
          <w:rFonts w:ascii="Segoe UI" w:hAnsi="Segoe UI" w:cs="Segoe UI"/>
          <w:color w:val="000000"/>
          <w:sz w:val="27"/>
          <w:szCs w:val="27"/>
        </w:rPr>
        <w:t xml:space="preserve"> Community Cloud, Chatter, or a dedicated support portal.</w:t>
      </w:r>
    </w:p>
    <w:p w:rsidR="00213187" w:rsidRDefault="00213187" w:rsidP="00213187">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sz w:val="27"/>
          <w:szCs w:val="27"/>
        </w:rPr>
      </w:pPr>
      <w:r>
        <w:rPr>
          <w:rFonts w:ascii="Segoe UI" w:hAnsi="Segoe UI" w:cs="Segoe UI"/>
          <w:color w:val="000000"/>
          <w:sz w:val="27"/>
          <w:szCs w:val="27"/>
        </w:rPr>
        <w:t xml:space="preserve">By following these steps, you can build a comprehensive event management system using </w:t>
      </w:r>
      <w:proofErr w:type="spellStart"/>
      <w:r>
        <w:rPr>
          <w:rFonts w:ascii="Segoe UI" w:hAnsi="Segoe UI" w:cs="Segoe UI"/>
          <w:color w:val="000000"/>
          <w:sz w:val="27"/>
          <w:szCs w:val="27"/>
        </w:rPr>
        <w:t>Salesforce</w:t>
      </w:r>
      <w:proofErr w:type="spellEnd"/>
      <w:r>
        <w:rPr>
          <w:rFonts w:ascii="Segoe UI" w:hAnsi="Segoe UI" w:cs="Segoe UI"/>
          <w:color w:val="000000"/>
          <w:sz w:val="27"/>
          <w:szCs w:val="27"/>
        </w:rPr>
        <w:t xml:space="preserve"> that meets the needs of your organization and helps you efficiently plan, organize, and manage successful events.</w:t>
      </w:r>
    </w:p>
    <w:p w:rsidR="00213187" w:rsidRDefault="00213187" w:rsidP="00213187">
      <w:pPr>
        <w:pStyle w:val="z-TopofForm"/>
      </w:pPr>
      <w:r>
        <w:t>Top of Form</w:t>
      </w:r>
    </w:p>
    <w:p w:rsidR="00213187" w:rsidRDefault="00213187" w:rsidP="00213187"/>
    <w:p w:rsidR="00213187" w:rsidRDefault="00213187" w:rsidP="00213187">
      <w:pPr>
        <w:pStyle w:val="Heading1"/>
      </w:pPr>
      <w:r>
        <w:t>FUTURE SCOPE</w:t>
      </w:r>
    </w:p>
    <w:p w:rsidR="00213187" w:rsidRDefault="00213187" w:rsidP="0021318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Future Scope Ideas:</w:t>
      </w:r>
    </w:p>
    <w:p w:rsidR="00213187" w:rsidRDefault="00213187" w:rsidP="00213187">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lastRenderedPageBreak/>
        <w:t xml:space="preserve">Mobile App Integration: Develop a mobile app for your event management system to allow attendees to register for events, view event details, and receive event updates. You can integrate the mobile app with </w:t>
      </w:r>
      <w:proofErr w:type="spellStart"/>
      <w:r>
        <w:rPr>
          <w:rFonts w:ascii="Segoe UI" w:hAnsi="Segoe UI" w:cs="Segoe UI"/>
          <w:color w:val="374151"/>
        </w:rPr>
        <w:t>Salesforce</w:t>
      </w:r>
      <w:proofErr w:type="spellEnd"/>
      <w:r>
        <w:rPr>
          <w:rFonts w:ascii="Segoe UI" w:hAnsi="Segoe UI" w:cs="Segoe UI"/>
          <w:color w:val="374151"/>
        </w:rPr>
        <w:t xml:space="preserve"> using </w:t>
      </w:r>
      <w:proofErr w:type="spellStart"/>
      <w:r>
        <w:rPr>
          <w:rFonts w:ascii="Segoe UI" w:hAnsi="Segoe UI" w:cs="Segoe UI"/>
          <w:color w:val="374151"/>
        </w:rPr>
        <w:t>Salesforce</w:t>
      </w:r>
      <w:proofErr w:type="spellEnd"/>
      <w:r>
        <w:rPr>
          <w:rFonts w:ascii="Segoe UI" w:hAnsi="Segoe UI" w:cs="Segoe UI"/>
          <w:color w:val="374151"/>
        </w:rPr>
        <w:t xml:space="preserve"> Mobile SDK or other mobile app development frameworks.</w:t>
      </w:r>
    </w:p>
    <w:p w:rsidR="00213187" w:rsidRDefault="00213187" w:rsidP="00213187">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Social Media Integration: Integrate your event management system with social media platforms, such as </w:t>
      </w:r>
      <w:proofErr w:type="spellStart"/>
      <w:r>
        <w:rPr>
          <w:rFonts w:ascii="Segoe UI" w:hAnsi="Segoe UI" w:cs="Segoe UI"/>
          <w:color w:val="374151"/>
        </w:rPr>
        <w:t>Facebook</w:t>
      </w:r>
      <w:proofErr w:type="spellEnd"/>
      <w:r>
        <w:rPr>
          <w:rFonts w:ascii="Segoe UI" w:hAnsi="Segoe UI" w:cs="Segoe UI"/>
          <w:color w:val="374151"/>
        </w:rPr>
        <w:t xml:space="preserve">, Twitter, and LinkedIn, to promote events, generate buzz, and drive registrations. You can use </w:t>
      </w:r>
      <w:proofErr w:type="spellStart"/>
      <w:r>
        <w:rPr>
          <w:rFonts w:ascii="Segoe UI" w:hAnsi="Segoe UI" w:cs="Segoe UI"/>
          <w:color w:val="374151"/>
        </w:rPr>
        <w:t>Salesforce</w:t>
      </w:r>
      <w:proofErr w:type="spellEnd"/>
      <w:r>
        <w:rPr>
          <w:rFonts w:ascii="Segoe UI" w:hAnsi="Segoe UI" w:cs="Segoe UI"/>
          <w:color w:val="374151"/>
        </w:rPr>
        <w:t xml:space="preserve"> Social Studio or third-party social media management tools to manage social media campaigns and track their impact on event registrations.</w:t>
      </w:r>
    </w:p>
    <w:p w:rsidR="00213187" w:rsidRDefault="00213187" w:rsidP="00213187">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 xml:space="preserve">AI-powered Insights: Utilize </w:t>
      </w:r>
      <w:proofErr w:type="spellStart"/>
      <w:r>
        <w:rPr>
          <w:rFonts w:ascii="Segoe UI" w:hAnsi="Segoe UI" w:cs="Segoe UI"/>
          <w:color w:val="374151"/>
        </w:rPr>
        <w:t>Salesforce</w:t>
      </w:r>
      <w:proofErr w:type="spellEnd"/>
      <w:r>
        <w:rPr>
          <w:rFonts w:ascii="Segoe UI" w:hAnsi="Segoe UI" w:cs="Segoe UI"/>
          <w:color w:val="374151"/>
        </w:rPr>
        <w:t xml:space="preserve"> Einstein, </w:t>
      </w:r>
      <w:proofErr w:type="spellStart"/>
      <w:r>
        <w:rPr>
          <w:rFonts w:ascii="Segoe UI" w:hAnsi="Segoe UI" w:cs="Segoe UI"/>
          <w:color w:val="374151"/>
        </w:rPr>
        <w:t>Salesforce's</w:t>
      </w:r>
      <w:proofErr w:type="spellEnd"/>
      <w:r>
        <w:rPr>
          <w:rFonts w:ascii="Segoe UI" w:hAnsi="Segoe UI" w:cs="Segoe UI"/>
          <w:color w:val="374151"/>
        </w:rPr>
        <w:t xml:space="preserve"> built-in AI capabilities, to gain insights from event data. For example, you can use Einstein Analytics to analyze event registration trends, predict attendance, and identify potential </w:t>
      </w:r>
      <w:proofErr w:type="spellStart"/>
      <w:r>
        <w:rPr>
          <w:rFonts w:ascii="Segoe UI" w:hAnsi="Segoe UI" w:cs="Segoe UI"/>
          <w:color w:val="374151"/>
        </w:rPr>
        <w:t>upsell</w:t>
      </w:r>
      <w:proofErr w:type="spellEnd"/>
      <w:r>
        <w:rPr>
          <w:rFonts w:ascii="Segoe UI" w:hAnsi="Segoe UI" w:cs="Segoe UI"/>
          <w:color w:val="374151"/>
        </w:rPr>
        <w:t xml:space="preserve"> or cross-sell opportunities.</w:t>
      </w:r>
    </w:p>
    <w:p w:rsidR="00213187" w:rsidRDefault="00213187" w:rsidP="00213187">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Virtual Events: With the rise of virtual events, you can expand your event management system to support virtual event registration, attendee engagement, and analytics. You can integrate with virtual event platforms, such as Zoom or Microsoft Teams, to enable virtual event experiences within your event management system.</w:t>
      </w:r>
    </w:p>
    <w:p w:rsidR="00213187" w:rsidRDefault="00213187" w:rsidP="00213187">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proofErr w:type="spellStart"/>
      <w:r>
        <w:rPr>
          <w:rFonts w:ascii="Segoe UI" w:hAnsi="Segoe UI" w:cs="Segoe UI"/>
          <w:color w:val="374151"/>
        </w:rPr>
        <w:t>Gamification</w:t>
      </w:r>
      <w:proofErr w:type="spellEnd"/>
      <w:r>
        <w:rPr>
          <w:rFonts w:ascii="Segoe UI" w:hAnsi="Segoe UI" w:cs="Segoe UI"/>
          <w:color w:val="374151"/>
        </w:rPr>
        <w:t xml:space="preserve">: Incorporate </w:t>
      </w:r>
      <w:proofErr w:type="spellStart"/>
      <w:r>
        <w:rPr>
          <w:rFonts w:ascii="Segoe UI" w:hAnsi="Segoe UI" w:cs="Segoe UI"/>
          <w:color w:val="374151"/>
        </w:rPr>
        <w:t>gamification</w:t>
      </w:r>
      <w:proofErr w:type="spellEnd"/>
      <w:r>
        <w:rPr>
          <w:rFonts w:ascii="Segoe UI" w:hAnsi="Segoe UI" w:cs="Segoe UI"/>
          <w:color w:val="374151"/>
        </w:rPr>
        <w:t xml:space="preserve"> elements into your event management system to drive attendee engagement and increase event participation. For example, you can create </w:t>
      </w:r>
      <w:proofErr w:type="spellStart"/>
      <w:r>
        <w:rPr>
          <w:rFonts w:ascii="Segoe UI" w:hAnsi="Segoe UI" w:cs="Segoe UI"/>
          <w:color w:val="374151"/>
        </w:rPr>
        <w:t>leaderboards</w:t>
      </w:r>
      <w:proofErr w:type="spellEnd"/>
      <w:r>
        <w:rPr>
          <w:rFonts w:ascii="Segoe UI" w:hAnsi="Segoe UI" w:cs="Segoe UI"/>
          <w:color w:val="374151"/>
        </w:rPr>
        <w:t xml:space="preserve">, offer badges or rewards, and implement </w:t>
      </w:r>
      <w:proofErr w:type="spellStart"/>
      <w:r>
        <w:rPr>
          <w:rFonts w:ascii="Segoe UI" w:hAnsi="Segoe UI" w:cs="Segoe UI"/>
          <w:color w:val="374151"/>
        </w:rPr>
        <w:t>gamified</w:t>
      </w:r>
      <w:proofErr w:type="spellEnd"/>
      <w:r>
        <w:rPr>
          <w:rFonts w:ascii="Segoe UI" w:hAnsi="Segoe UI" w:cs="Segoe UI"/>
          <w:color w:val="374151"/>
        </w:rPr>
        <w:t xml:space="preserve"> challenges to encourage attendees to interact with your events and share them on social media.</w:t>
      </w:r>
    </w:p>
    <w:p w:rsidR="00213187" w:rsidRDefault="00213187" w:rsidP="00213187">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Personalization: Utilize</w:t>
      </w:r>
    </w:p>
    <w:p w:rsidR="00213187" w:rsidRPr="00896740" w:rsidRDefault="00213187" w:rsidP="00213187"/>
    <w:p w:rsidR="00213187" w:rsidRPr="007F323E" w:rsidRDefault="00213187" w:rsidP="00213187">
      <w:pPr>
        <w:rPr>
          <w:sz w:val="28"/>
          <w:szCs w:val="28"/>
        </w:rPr>
      </w:pPr>
    </w:p>
    <w:sectPr w:rsidR="00213187" w:rsidRPr="007F323E" w:rsidSect="00BD46B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A5EB8"/>
    <w:multiLevelType w:val="multilevel"/>
    <w:tmpl w:val="07FEE62E"/>
    <w:lvl w:ilvl="0">
      <w:start w:val="1"/>
      <w:numFmt w:val="decimal"/>
      <w:lvlText w:val="%1"/>
      <w:lvlJc w:val="left"/>
      <w:pPr>
        <w:ind w:left="480" w:hanging="480"/>
      </w:pPr>
      <w:rPr>
        <w:rFonts w:hint="default"/>
      </w:rPr>
    </w:lvl>
    <w:lvl w:ilvl="1">
      <w:start w:val="1"/>
      <w:numFmt w:val="decimal"/>
      <w:lvlText w:val="%1.%2"/>
      <w:lvlJc w:val="left"/>
      <w:pPr>
        <w:ind w:left="4449"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291416D2"/>
    <w:multiLevelType w:val="multilevel"/>
    <w:tmpl w:val="723A7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5BC2776"/>
    <w:multiLevelType w:val="multilevel"/>
    <w:tmpl w:val="0324C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8D966CD"/>
    <w:multiLevelType w:val="multilevel"/>
    <w:tmpl w:val="1AD47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B7454E4"/>
    <w:multiLevelType w:val="multilevel"/>
    <w:tmpl w:val="F32EDE4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6CA377FE"/>
    <w:multiLevelType w:val="multilevel"/>
    <w:tmpl w:val="3E2EF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E0D31E8"/>
    <w:multiLevelType w:val="multilevel"/>
    <w:tmpl w:val="96907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3"/>
  </w:num>
  <w:num w:numId="5">
    <w:abstractNumId w:val="5"/>
  </w:num>
  <w:num w:numId="6">
    <w:abstractNumId w:val="1"/>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86F8D"/>
    <w:rsid w:val="00045788"/>
    <w:rsid w:val="00086CED"/>
    <w:rsid w:val="00213187"/>
    <w:rsid w:val="00286F8D"/>
    <w:rsid w:val="00351DAA"/>
    <w:rsid w:val="00393A5C"/>
    <w:rsid w:val="003A1CE5"/>
    <w:rsid w:val="00434A09"/>
    <w:rsid w:val="006410C5"/>
    <w:rsid w:val="006706AC"/>
    <w:rsid w:val="007F323E"/>
    <w:rsid w:val="008779A1"/>
    <w:rsid w:val="008D68B0"/>
    <w:rsid w:val="009922E1"/>
    <w:rsid w:val="00AC2B8E"/>
    <w:rsid w:val="00B30367"/>
    <w:rsid w:val="00BD46BA"/>
    <w:rsid w:val="00CF258A"/>
    <w:rsid w:val="00D670AC"/>
    <w:rsid w:val="00ED7F3B"/>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6BA"/>
  </w:style>
  <w:style w:type="paragraph" w:styleId="Heading1">
    <w:name w:val="heading 1"/>
    <w:basedOn w:val="Normal"/>
    <w:next w:val="Normal"/>
    <w:link w:val="Heading1Char"/>
    <w:uiPriority w:val="9"/>
    <w:qFormat/>
    <w:rsid w:val="00286F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318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F8D"/>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86F8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6F8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86F8D"/>
    <w:pPr>
      <w:ind w:left="720"/>
      <w:contextualSpacing/>
    </w:pPr>
  </w:style>
  <w:style w:type="character" w:styleId="BookTitle">
    <w:name w:val="Book Title"/>
    <w:basedOn w:val="DefaultParagraphFont"/>
    <w:uiPriority w:val="33"/>
    <w:qFormat/>
    <w:rsid w:val="00286F8D"/>
    <w:rPr>
      <w:b/>
      <w:bCs/>
      <w:smallCaps/>
      <w:spacing w:val="5"/>
    </w:rPr>
  </w:style>
  <w:style w:type="paragraph" w:styleId="NormalWeb">
    <w:name w:val="Normal (Web)"/>
    <w:basedOn w:val="Normal"/>
    <w:uiPriority w:val="99"/>
    <w:unhideWhenUsed/>
    <w:rsid w:val="00D670A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Subtitle">
    <w:name w:val="Subtitle"/>
    <w:basedOn w:val="Normal"/>
    <w:next w:val="Normal"/>
    <w:link w:val="SubtitleChar"/>
    <w:uiPriority w:val="11"/>
    <w:qFormat/>
    <w:rsid w:val="00D670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670AC"/>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7F323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13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187"/>
    <w:rPr>
      <w:rFonts w:ascii="Tahoma" w:hAnsi="Tahoma" w:cs="Tahoma"/>
      <w:sz w:val="16"/>
      <w:szCs w:val="16"/>
    </w:rPr>
  </w:style>
  <w:style w:type="character" w:customStyle="1" w:styleId="Heading2Char">
    <w:name w:val="Heading 2 Char"/>
    <w:basedOn w:val="DefaultParagraphFont"/>
    <w:link w:val="Heading2"/>
    <w:uiPriority w:val="9"/>
    <w:rsid w:val="00213187"/>
    <w:rPr>
      <w:rFonts w:asciiTheme="majorHAnsi" w:eastAsiaTheme="majorEastAsia" w:hAnsiTheme="majorHAnsi" w:cstheme="majorBidi"/>
      <w:b/>
      <w:bCs/>
      <w:color w:val="4F81BD" w:themeColor="accent1"/>
      <w:sz w:val="26"/>
      <w:szCs w:val="26"/>
    </w:rPr>
  </w:style>
  <w:style w:type="paragraph" w:styleId="z-TopofForm">
    <w:name w:val="HTML Top of Form"/>
    <w:basedOn w:val="Normal"/>
    <w:next w:val="Normal"/>
    <w:link w:val="z-TopofFormChar"/>
    <w:hidden/>
    <w:uiPriority w:val="99"/>
    <w:semiHidden/>
    <w:unhideWhenUsed/>
    <w:rsid w:val="00213187"/>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213187"/>
    <w:rPr>
      <w:rFonts w:ascii="Arial" w:eastAsia="Times New Roman" w:hAnsi="Arial" w:cs="Arial"/>
      <w:vanish/>
      <w:sz w:val="16"/>
      <w:szCs w:val="16"/>
      <w:lang w:eastAsia="en-GB"/>
    </w:rPr>
  </w:style>
  <w:style w:type="character" w:styleId="Hyperlink">
    <w:name w:val="Hyperlink"/>
    <w:basedOn w:val="DefaultParagraphFont"/>
    <w:uiPriority w:val="99"/>
    <w:unhideWhenUsed/>
    <w:rsid w:val="00393A5C"/>
    <w:rPr>
      <w:color w:val="0000FF"/>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trailblazer.me/id/darumugam12"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trailblazer.me/id/ddharani18"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trailblazer.me/id/ddeepika3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trailblazer.me/id/bbalaji8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357</TotalTime>
  <Pages>13</Pages>
  <Words>2184</Words>
  <Characters>12452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dc:creator>
  <cp:lastModifiedBy>Praveen</cp:lastModifiedBy>
  <cp:revision>4</cp:revision>
  <dcterms:created xsi:type="dcterms:W3CDTF">2023-04-16T06:41:00Z</dcterms:created>
  <dcterms:modified xsi:type="dcterms:W3CDTF">2023-04-20T16:00:00Z</dcterms:modified>
</cp:coreProperties>
</file>