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6A5DC" w14:textId="448DDBF6" w:rsidR="0048641F" w:rsidRDefault="0048641F" w:rsidP="0048641F">
      <w:r>
        <w:t xml:space="preserve">Title of the Project      </w:t>
      </w:r>
      <w:proofErr w:type="gramStart"/>
      <w:r>
        <w:t xml:space="preserve">  :</w:t>
      </w:r>
      <w:proofErr w:type="gramEnd"/>
      <w:r>
        <w:t xml:space="preserve">           </w:t>
      </w:r>
      <w:r>
        <w:t>CROP YIELD PREDICTION USING MACHINE LEARNING AND DATA ANALYTIC</w:t>
      </w:r>
    </w:p>
    <w:p w14:paraId="6485D112" w14:textId="44C40258" w:rsidR="0048641F" w:rsidRDefault="0048641F" w:rsidP="0048641F">
      <w:r>
        <w:t xml:space="preserve"> Name of the Students </w:t>
      </w:r>
      <w:proofErr w:type="gramStart"/>
      <w:r>
        <w:t xml:space="preserve">  :</w:t>
      </w:r>
      <w:proofErr w:type="gramEnd"/>
      <w:r>
        <w:t xml:space="preserve">       </w:t>
      </w:r>
      <w:r>
        <w:t xml:space="preserve"> DHARANI G , GOMESHWARAN M</w:t>
      </w:r>
    </w:p>
    <w:p w14:paraId="7CB28BF5" w14:textId="1D36558F" w:rsidR="0048641F" w:rsidRDefault="0048641F" w:rsidP="0048641F">
      <w:r>
        <w:t xml:space="preserve"> Register Number(</w:t>
      </w:r>
      <w:proofErr w:type="gramStart"/>
      <w:r>
        <w:t xml:space="preserve">s)   </w:t>
      </w:r>
      <w:proofErr w:type="gramEnd"/>
      <w:r>
        <w:t xml:space="preserve">   :           </w:t>
      </w:r>
      <w:r>
        <w:t>211423104127,211423104909</w:t>
      </w:r>
    </w:p>
    <w:p w14:paraId="07F40433" w14:textId="3751D9CA" w:rsidR="0048641F" w:rsidRDefault="0048641F" w:rsidP="0048641F">
      <w:r>
        <w:t xml:space="preserve"> Name of the Guide     </w:t>
      </w:r>
      <w:proofErr w:type="gramStart"/>
      <w:r>
        <w:t xml:space="preserve">  :</w:t>
      </w:r>
      <w:proofErr w:type="gramEnd"/>
      <w:r>
        <w:t xml:space="preserve">           </w:t>
      </w:r>
      <w:r>
        <w:t>Mrs. LINCY JEMINA .S M.E., (</w:t>
      </w:r>
      <w:proofErr w:type="spellStart"/>
      <w:r>
        <w:t>Ph.D</w:t>
      </w:r>
      <w:proofErr w:type="spellEnd"/>
      <w:r>
        <w:t>).,</w:t>
      </w:r>
    </w:p>
    <w:p w14:paraId="03411F14" w14:textId="77777777" w:rsidR="0048641F" w:rsidRDefault="0048641F" w:rsidP="0048641F"/>
    <w:p w14:paraId="74F99865" w14:textId="5A1CFC3D" w:rsidR="003D0979" w:rsidRDefault="0048641F" w:rsidP="0048641F">
      <w:r>
        <w:t xml:space="preserve">                                            </w:t>
      </w:r>
      <w:r>
        <w:t xml:space="preserve">                                  </w:t>
      </w:r>
      <w:r>
        <w:t xml:space="preserve">  ABSTRACT</w:t>
      </w:r>
    </w:p>
    <w:p w14:paraId="3E5E8257" w14:textId="1ACFB97E" w:rsidR="0048641F" w:rsidRPr="003E6E6F" w:rsidRDefault="0048641F" w:rsidP="0048641F">
      <w:pPr>
        <w:spacing w:line="360" w:lineRule="auto"/>
        <w:jc w:val="both"/>
        <w:rPr>
          <w:sz w:val="28"/>
          <w:szCs w:val="28"/>
        </w:rPr>
        <w:sectPr w:rsidR="0048641F" w:rsidRPr="003E6E6F">
          <w:pgSz w:w="11910" w:h="16840"/>
          <w:pgMar w:top="1500" w:right="1133" w:bottom="1000" w:left="1133" w:header="0" w:footer="804" w:gutter="0"/>
          <w:cols w:space="720"/>
        </w:sectPr>
      </w:pPr>
      <w:r w:rsidRPr="00C80F98">
        <w:rPr>
          <w:sz w:val="28"/>
          <w:szCs w:val="28"/>
        </w:rPr>
        <w:t xml:space="preserve">  Crop yield prediction plays a crucial role in ensuring food security, resource allocation, and sustainable agriculture, especially as climate variability and soil fertility differences create uncertainties that render traditional estimation methods insufficient.</w:t>
      </w:r>
      <w:r w:rsidRPr="003E6E6F">
        <w:rPr>
          <w:sz w:val="28"/>
          <w:szCs w:val="28"/>
        </w:rPr>
        <w:t xml:space="preserve"> To address this challenge and provide reliable foresight, this study introduces an interactive prediction system built on an advanced </w:t>
      </w:r>
      <w:r w:rsidRPr="00C80F98">
        <w:rPr>
          <w:sz w:val="28"/>
          <w:szCs w:val="28"/>
        </w:rPr>
        <w:t>Stacking Regressor</w:t>
      </w:r>
      <w:r w:rsidRPr="003E6E6F">
        <w:rPr>
          <w:sz w:val="28"/>
          <w:szCs w:val="28"/>
        </w:rPr>
        <w:t xml:space="preserve"> ensemble model. The system integrates a comprehensive dataset that includes categorical features (like crop type, irrigation, pesticide use, and season) and critical numerical factors (like temperature, rainfall, humidity, soil pH, and nutrient levels: N, P, K). This sophisticated methodology, which achieved exceptional performance metrics (</w:t>
      </w:r>
      <w:r w:rsidRPr="003E6E6F">
        <w:rPr>
          <w:rStyle w:val="mord"/>
          <w:sz w:val="28"/>
          <w:szCs w:val="28"/>
        </w:rPr>
        <w:t>R2</w:t>
      </w:r>
      <w:r w:rsidRPr="003E6E6F">
        <w:rPr>
          <w:sz w:val="28"/>
          <w:szCs w:val="28"/>
        </w:rPr>
        <w:t xml:space="preserve"> of </w:t>
      </w:r>
      <w:r w:rsidRPr="003E6E6F">
        <w:rPr>
          <w:rStyle w:val="mord"/>
          <w:sz w:val="28"/>
          <w:szCs w:val="28"/>
        </w:rPr>
        <w:t>0.99</w:t>
      </w:r>
      <w:r w:rsidRPr="003E6E6F">
        <w:rPr>
          <w:sz w:val="28"/>
          <w:szCs w:val="28"/>
        </w:rPr>
        <w:t xml:space="preserve"> and a perfect </w:t>
      </w:r>
      <w:r w:rsidRPr="003E6E6F">
        <w:rPr>
          <w:rStyle w:val="mord"/>
          <w:sz w:val="28"/>
          <w:szCs w:val="28"/>
        </w:rPr>
        <w:t>ROC</w:t>
      </w:r>
      <w:r w:rsidRPr="003E6E6F">
        <w:rPr>
          <w:rStyle w:val="mbin"/>
          <w:sz w:val="28"/>
          <w:szCs w:val="28"/>
        </w:rPr>
        <w:t>−</w:t>
      </w:r>
      <w:r w:rsidRPr="003E6E6F">
        <w:rPr>
          <w:rStyle w:val="mord"/>
          <w:sz w:val="28"/>
          <w:szCs w:val="28"/>
        </w:rPr>
        <w:t>AUC</w:t>
      </w:r>
      <w:r w:rsidRPr="003E6E6F">
        <w:rPr>
          <w:sz w:val="28"/>
          <w:szCs w:val="28"/>
        </w:rPr>
        <w:t xml:space="preserve"> of </w:t>
      </w:r>
      <w:r w:rsidRPr="003E6E6F">
        <w:rPr>
          <w:rStyle w:val="mord"/>
          <w:sz w:val="28"/>
          <w:szCs w:val="28"/>
        </w:rPr>
        <w:t>1.00</w:t>
      </w:r>
      <w:r w:rsidRPr="003E6E6F">
        <w:rPr>
          <w:sz w:val="28"/>
          <w:szCs w:val="28"/>
        </w:rPr>
        <w:t xml:space="preserve">), ensures the predictions are robust, highly accurate, and generalizable across diverse farming conditions. The prediction engine is deployed via an interactive </w:t>
      </w:r>
      <w:proofErr w:type="spellStart"/>
      <w:r w:rsidRPr="00C80F98">
        <w:rPr>
          <w:sz w:val="28"/>
          <w:szCs w:val="28"/>
        </w:rPr>
        <w:t>Streamlit</w:t>
      </w:r>
      <w:proofErr w:type="spellEnd"/>
      <w:r w:rsidRPr="00C80F98">
        <w:rPr>
          <w:sz w:val="28"/>
          <w:szCs w:val="28"/>
        </w:rPr>
        <w:t xml:space="preserve"> dashboard</w:t>
      </w:r>
      <w:r w:rsidRPr="003E6E6F">
        <w:rPr>
          <w:sz w:val="28"/>
          <w:szCs w:val="28"/>
        </w:rPr>
        <w:t xml:space="preserve">, translating the complex model output into both a precise </w:t>
      </w:r>
      <w:r w:rsidRPr="00C80F98">
        <w:rPr>
          <w:sz w:val="28"/>
          <w:szCs w:val="28"/>
        </w:rPr>
        <w:t>predicted yield</w:t>
      </w:r>
      <w:r w:rsidRPr="003E6E6F">
        <w:rPr>
          <w:sz w:val="28"/>
          <w:szCs w:val="28"/>
        </w:rPr>
        <w:t xml:space="preserve"> (</w:t>
      </w:r>
      <w:r w:rsidRPr="003E6E6F">
        <w:rPr>
          <w:rStyle w:val="mord"/>
          <w:sz w:val="28"/>
          <w:szCs w:val="28"/>
        </w:rPr>
        <w:t>kg/ha</w:t>
      </w:r>
      <w:r w:rsidRPr="003E6E6F">
        <w:rPr>
          <w:sz w:val="28"/>
          <w:szCs w:val="28"/>
        </w:rPr>
        <w:t xml:space="preserve">) and an actionable </w:t>
      </w:r>
      <w:r w:rsidRPr="00C80F98">
        <w:rPr>
          <w:sz w:val="28"/>
          <w:szCs w:val="28"/>
        </w:rPr>
        <w:t>"high" or "low" yield</w:t>
      </w:r>
      <w:r w:rsidRPr="003E6E6F">
        <w:rPr>
          <w:b/>
          <w:bCs/>
          <w:sz w:val="28"/>
          <w:szCs w:val="28"/>
        </w:rPr>
        <w:t xml:space="preserve"> </w:t>
      </w:r>
      <w:r w:rsidRPr="00C80F98">
        <w:rPr>
          <w:sz w:val="28"/>
          <w:szCs w:val="28"/>
        </w:rPr>
        <w:t>classification.</w:t>
      </w:r>
      <w:r w:rsidRPr="003E6E6F">
        <w:rPr>
          <w:sz w:val="28"/>
          <w:szCs w:val="28"/>
        </w:rPr>
        <w:t xml:space="preserve"> This dual output empowers farmers and policymakers to optimize resource allocation, reduce environmental waste, and directly support the goals of </w:t>
      </w:r>
      <w:r w:rsidRPr="003E6E6F">
        <w:rPr>
          <w:b/>
          <w:bCs/>
          <w:sz w:val="28"/>
          <w:szCs w:val="28"/>
        </w:rPr>
        <w:t xml:space="preserve">SDG </w:t>
      </w:r>
      <w:r w:rsidRPr="00C80F98">
        <w:rPr>
          <w:sz w:val="28"/>
          <w:szCs w:val="28"/>
        </w:rPr>
        <w:t>2 (Zero Hunger)</w:t>
      </w:r>
      <w:r w:rsidRPr="003E6E6F">
        <w:rPr>
          <w:sz w:val="28"/>
          <w:szCs w:val="28"/>
        </w:rPr>
        <w:t xml:space="preserve"> and </w:t>
      </w:r>
      <w:r w:rsidRPr="00C80F98">
        <w:rPr>
          <w:sz w:val="28"/>
          <w:szCs w:val="28"/>
        </w:rPr>
        <w:t>SDG 12 (Responsible Consumption and Production),</w:t>
      </w:r>
      <w:r w:rsidRPr="003E6E6F">
        <w:rPr>
          <w:sz w:val="28"/>
          <w:szCs w:val="28"/>
        </w:rPr>
        <w:t xml:space="preserve"> demonstrating the clear value of </w:t>
      </w:r>
      <w:r w:rsidRPr="003E6E6F">
        <w:rPr>
          <w:rStyle w:val="mord"/>
          <w:sz w:val="28"/>
          <w:szCs w:val="28"/>
        </w:rPr>
        <w:t>AI</w:t>
      </w:r>
      <w:r w:rsidRPr="003E6E6F">
        <w:rPr>
          <w:sz w:val="28"/>
          <w:szCs w:val="28"/>
        </w:rPr>
        <w:t xml:space="preserve"> in enhancing smart farming initiatives</w:t>
      </w:r>
    </w:p>
    <w:p w14:paraId="2505928B" w14:textId="77777777" w:rsidR="0048641F" w:rsidRDefault="0048641F" w:rsidP="0048641F"/>
    <w:sectPr w:rsidR="00486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41F"/>
    <w:rsid w:val="003D0979"/>
    <w:rsid w:val="0048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AAE8C"/>
  <w15:chartTrackingRefBased/>
  <w15:docId w15:val="{CF048D0E-CBE4-45A0-B3F0-E28A476C3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rd">
    <w:name w:val="mord"/>
    <w:basedOn w:val="DefaultParagraphFont"/>
    <w:rsid w:val="0048641F"/>
  </w:style>
  <w:style w:type="character" w:customStyle="1" w:styleId="mbin">
    <w:name w:val="mbin"/>
    <w:basedOn w:val="DefaultParagraphFont"/>
    <w:rsid w:val="00486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250</Words>
  <Characters>1554</Characters>
  <Application>Microsoft Office Word</Application>
  <DocSecurity>0</DocSecurity>
  <Lines>27</Lines>
  <Paragraphs>7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vengat mba</dc:creator>
  <cp:keywords/>
  <dc:description/>
  <cp:lastModifiedBy>vengat mba</cp:lastModifiedBy>
  <cp:revision>1</cp:revision>
  <dcterms:created xsi:type="dcterms:W3CDTF">2025-10-26T16:33:00Z</dcterms:created>
  <dcterms:modified xsi:type="dcterms:W3CDTF">2025-10-26T16:39:00Z</dcterms:modified>
</cp:coreProperties>
</file>