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D08C9" w14:textId="77777777" w:rsidR="003D46AF" w:rsidRDefault="00000000">
      <w:pPr>
        <w:spacing w:before="1600"/>
        <w:jc w:val="center"/>
      </w:pPr>
      <w:r>
        <w:rPr>
          <w:b/>
          <w:color w:val="1F4E79"/>
          <w:sz w:val="50"/>
        </w:rPr>
        <w:t>FINCORE DIGITAL BANKING</w:t>
      </w:r>
      <w:r>
        <w:rPr>
          <w:b/>
          <w:color w:val="1F4E79"/>
          <w:sz w:val="50"/>
        </w:rPr>
        <w:br/>
        <w:t>MANAGEMENT</w:t>
      </w:r>
      <w:r>
        <w:rPr>
          <w:b/>
          <w:color w:val="1F4E79"/>
          <w:sz w:val="50"/>
        </w:rPr>
        <w:br/>
        <w:t>PLATFORM</w:t>
      </w:r>
    </w:p>
    <w:p w14:paraId="49C6D911" w14:textId="77777777" w:rsidR="003D46AF" w:rsidRDefault="00000000">
      <w:pPr>
        <w:jc w:val="center"/>
      </w:pPr>
      <w:r>
        <w:rPr>
          <w:b/>
          <w:sz w:val="42"/>
        </w:rPr>
        <w:t>MILESTONE 4</w:t>
      </w:r>
    </w:p>
    <w:p w14:paraId="6C82370B" w14:textId="77777777" w:rsidR="003D46AF" w:rsidRDefault="00000000">
      <w:pPr>
        <w:spacing w:before="400"/>
        <w:jc w:val="center"/>
      </w:pPr>
      <w:r>
        <w:rPr>
          <w:b/>
          <w:sz w:val="28"/>
        </w:rPr>
        <w:t>Security, Risk &amp; Audit</w:t>
      </w:r>
    </w:p>
    <w:p w14:paraId="5A8680FA" w14:textId="77777777" w:rsidR="003D46AF" w:rsidRDefault="00000000">
      <w:pPr>
        <w:spacing w:before="360"/>
        <w:jc w:val="center"/>
      </w:pPr>
      <w:r>
        <w:rPr>
          <w:b/>
          <w:sz w:val="26"/>
        </w:rPr>
        <w:t>Core Modules</w:t>
      </w:r>
    </w:p>
    <w:p w14:paraId="750EEAE2" w14:textId="77777777" w:rsidR="003D46AF" w:rsidRDefault="00000000">
      <w:pPr>
        <w:jc w:val="center"/>
      </w:pPr>
      <w:r>
        <w:rPr>
          <w:sz w:val="24"/>
        </w:rPr>
        <w:t>Liveness Detection</w:t>
      </w:r>
    </w:p>
    <w:p w14:paraId="5855C7CD" w14:textId="77777777" w:rsidR="003D46AF" w:rsidRDefault="00000000">
      <w:pPr>
        <w:jc w:val="center"/>
      </w:pPr>
      <w:r>
        <w:rPr>
          <w:sz w:val="24"/>
        </w:rPr>
        <w:t>Risk Assessment</w:t>
      </w:r>
    </w:p>
    <w:p w14:paraId="6DDEEC4B" w14:textId="77777777" w:rsidR="003D46AF" w:rsidRDefault="00000000">
      <w:pPr>
        <w:jc w:val="center"/>
      </w:pPr>
      <w:r>
        <w:rPr>
          <w:sz w:val="24"/>
        </w:rPr>
        <w:t>Audit Logging</w:t>
      </w:r>
    </w:p>
    <w:p w14:paraId="1C1BFDDF" w14:textId="77777777" w:rsidR="003D46AF" w:rsidRDefault="00000000">
      <w:pPr>
        <w:spacing w:before="500"/>
        <w:jc w:val="center"/>
      </w:pPr>
      <w:r>
        <w:rPr>
          <w:b/>
          <w:sz w:val="24"/>
        </w:rPr>
        <w:t>Team Members</w:t>
      </w:r>
    </w:p>
    <w:p w14:paraId="78E71AF7" w14:textId="77777777" w:rsidR="003D46AF" w:rsidRDefault="00000000">
      <w:pPr>
        <w:jc w:val="center"/>
      </w:pPr>
      <w:r>
        <w:rPr>
          <w:sz w:val="22"/>
        </w:rPr>
        <w:t>Bharati Bhat</w:t>
      </w:r>
    </w:p>
    <w:p w14:paraId="55027675" w14:textId="77777777" w:rsidR="003D46AF" w:rsidRDefault="00000000">
      <w:pPr>
        <w:jc w:val="center"/>
      </w:pPr>
      <w:r>
        <w:rPr>
          <w:sz w:val="22"/>
        </w:rPr>
        <w:t>Ramya Chava</w:t>
      </w:r>
    </w:p>
    <w:p w14:paraId="5A8742BD" w14:textId="77777777" w:rsidR="003D46AF" w:rsidRDefault="00000000">
      <w:pPr>
        <w:jc w:val="center"/>
      </w:pPr>
      <w:r>
        <w:rPr>
          <w:sz w:val="22"/>
        </w:rPr>
        <w:t>Janhvi Pandey</w:t>
      </w:r>
    </w:p>
    <w:p w14:paraId="12183D81" w14:textId="77777777" w:rsidR="003D46AF" w:rsidRDefault="00000000">
      <w:pPr>
        <w:jc w:val="center"/>
      </w:pPr>
      <w:r>
        <w:rPr>
          <w:sz w:val="22"/>
        </w:rPr>
        <w:t>Indu Patil</w:t>
      </w:r>
    </w:p>
    <w:p w14:paraId="46FC4678" w14:textId="77777777" w:rsidR="003D46AF" w:rsidRDefault="00000000">
      <w:pPr>
        <w:jc w:val="center"/>
      </w:pPr>
      <w:r>
        <w:rPr>
          <w:sz w:val="22"/>
        </w:rPr>
        <w:t>Shanmukha Sai</w:t>
      </w:r>
    </w:p>
    <w:p w14:paraId="572843CE" w14:textId="77777777" w:rsidR="003D46AF" w:rsidRDefault="00000000">
      <w:pPr>
        <w:jc w:val="center"/>
      </w:pPr>
      <w:r>
        <w:rPr>
          <w:sz w:val="22"/>
        </w:rPr>
        <w:t>Raziya</w:t>
      </w:r>
    </w:p>
    <w:p w14:paraId="3EBE2A5A" w14:textId="77777777" w:rsidR="003D46AF" w:rsidRDefault="00000000">
      <w:r>
        <w:br w:type="page"/>
      </w:r>
    </w:p>
    <w:p w14:paraId="206B837B" w14:textId="77777777" w:rsidR="003D46AF" w:rsidRDefault="00000000">
      <w:pPr>
        <w:pStyle w:val="Heading1"/>
      </w:pPr>
      <w:r>
        <w:lastRenderedPageBreak/>
        <w:t>1. Abstract</w:t>
      </w:r>
    </w:p>
    <w:p w14:paraId="579FD5C8" w14:textId="77777777" w:rsidR="003D46AF" w:rsidRDefault="00000000">
      <w:r>
        <w:t>FinCore Digital Banking Management Platform is a full-stack banking application designed to support secure and efficient digital banking operations. Milestone 4 extends the platform into security, risk assessment, biometric liveness verification, and audit traceability. The milestone focuses on three core functional modules: Liveness Detection, Risk Assessment, and Audit Logging.</w:t>
      </w:r>
    </w:p>
    <w:p w14:paraId="29D93A2A" w14:textId="77777777" w:rsidR="003D46AF" w:rsidRDefault="00000000">
      <w:r>
        <w:t>The frontend is implemented using Angular 18 and TypeScript with standalone components, Angular Forms, routing, HTML, and CSS. The supplied database design is implemented in PostgreSQL and defines relational tables, constraints, indexes, sample records, views, and demonstration queries for liveness detection, risk assessment, and audit logging.</w:t>
      </w:r>
    </w:p>
    <w:p w14:paraId="0D99354D" w14:textId="77777777" w:rsidR="003D46AF" w:rsidRDefault="00000000">
      <w:r>
        <w:t>The milestone provides a security-oriented user workspace with camera-access handling and interactive liveness challenges, configurable transaction and customer risk parameters, risk score calculation and classification, audit-log filtering, pagination, and audit-record detail inspection. The frontend implementation also makes clear where behavior is simulated for demonstration purposes rather than claiming a production biometric or server-side risk engine.</w:t>
      </w:r>
    </w:p>
    <w:p w14:paraId="499E8EDC" w14:textId="77777777" w:rsidR="003D46AF" w:rsidRDefault="00000000">
      <w:pPr>
        <w:pStyle w:val="Heading1"/>
      </w:pPr>
      <w:r>
        <w:t>2. Introduction</w:t>
      </w:r>
    </w:p>
    <w:p w14:paraId="62DB5720" w14:textId="77777777" w:rsidR="003D46AF" w:rsidRDefault="00000000">
      <w:r>
        <w:t>Security is a critical part of a digital banking platform because financial services must verify customer presence, evaluate transaction risk, and maintain traceable records of important actions. Weak identity verification or incomplete audit trails can make suspicious activity difficult to detect and investigate.</w:t>
      </w:r>
    </w:p>
    <w:p w14:paraId="13AA523A" w14:textId="77777777" w:rsidR="003D46AF" w:rsidRDefault="00000000">
      <w:r>
        <w:t>FinCore Milestone 4 addresses these requirements through a connected security and risk workspace. The Liveness Detection module provides camera access, a face-target interface, and sequential challenges such as blinking, turning the head, and facial movement. The Risk Assessment module evaluates transaction and customer parameters through a rule-based risk matrix. The Audit Logging module provides searchable, filterable, paginated security activity records and detailed inspection.</w:t>
      </w:r>
    </w:p>
    <w:p w14:paraId="08212841" w14:textId="77777777" w:rsidR="003D46AF" w:rsidRDefault="00000000">
      <w:r>
        <w:t>The PostgreSQL design complements the frontend by defining persistent structures for customers, liveness detection results, accounts, transactions, risk assessments, and audit logs. Together, these components establish a security-oriented layer for the banking platform.</w:t>
      </w:r>
    </w:p>
    <w:p w14:paraId="7B120D64" w14:textId="77777777" w:rsidR="003D46AF" w:rsidRDefault="00000000">
      <w:pPr>
        <w:pStyle w:val="Heading1"/>
      </w:pPr>
      <w:r>
        <w:t>3. Problem Statement</w:t>
      </w:r>
    </w:p>
    <w:p w14:paraId="7E98B5FA" w14:textId="77777777" w:rsidR="003D46AF" w:rsidRDefault="00000000">
      <w:r>
        <w:t>Digital banking systems handle sensitive customer identities and financial transactions. If the system cannot verify that a real customer is present, distinguish normal transactions from risky ones, or retain an auditable history of security-sensitive actions, fraud investigation and compliance activities become difficult.</w:t>
      </w:r>
    </w:p>
    <w:p w14:paraId="438A3361" w14:textId="77777777" w:rsidR="003D46AF" w:rsidRDefault="00000000">
      <w:r>
        <w:t>FinCore Milestone 4 provides a security, risk, and audit layer that addresses these concerns. Liveness verification records the outcome and confidence of a verification session, risk assessment assigns a score and level based on transaction and customer factors, and audit logging records important actions with user, module, status, timestamp, and descriptive information.</w:t>
      </w:r>
    </w:p>
    <w:p w14:paraId="27E1D7F2" w14:textId="77777777" w:rsidR="003D46AF" w:rsidRDefault="00000000">
      <w:pPr>
        <w:pStyle w:val="Heading1"/>
      </w:pPr>
      <w:r>
        <w:t>4. Objectives</w:t>
      </w:r>
    </w:p>
    <w:p w14:paraId="1E26323D" w14:textId="77777777" w:rsidR="003D46AF" w:rsidRDefault="00000000">
      <w:pPr>
        <w:pStyle w:val="ListBullet"/>
      </w:pPr>
      <w:r>
        <w:t>Implement a liveness verification interface for customer identity checks.</w:t>
      </w:r>
    </w:p>
    <w:p w14:paraId="3A62010A" w14:textId="77777777" w:rsidR="003D46AF" w:rsidRDefault="00000000">
      <w:pPr>
        <w:pStyle w:val="ListBullet"/>
      </w:pPr>
      <w:r>
        <w:t>Support camera access through the browser MediaDevices API when available.</w:t>
      </w:r>
    </w:p>
    <w:p w14:paraId="5CCE9CEB" w14:textId="77777777" w:rsidR="003D46AF" w:rsidRDefault="00000000">
      <w:pPr>
        <w:pStyle w:val="ListBullet"/>
      </w:pPr>
      <w:r>
        <w:t>Provide sequential liveness challenges including blink, turn head, and smile/facial movement.</w:t>
      </w:r>
    </w:p>
    <w:p w14:paraId="7D66DDBA" w14:textId="77777777" w:rsidR="003D46AF" w:rsidRDefault="00000000">
      <w:pPr>
        <w:pStyle w:val="ListBullet"/>
      </w:pPr>
      <w:r>
        <w:t>Generate a liveness score and verification outcome for the demonstration workflow.</w:t>
      </w:r>
    </w:p>
    <w:p w14:paraId="6E551A29" w14:textId="77777777" w:rsidR="003D46AF" w:rsidRDefault="00000000">
      <w:pPr>
        <w:pStyle w:val="ListBullet"/>
      </w:pPr>
      <w:r>
        <w:t>Implement a transaction and customer risk-assessment module using configurable rule-based factors.</w:t>
      </w:r>
    </w:p>
    <w:p w14:paraId="51D97ED2" w14:textId="77777777" w:rsidR="003D46AF" w:rsidRDefault="00000000">
      <w:pPr>
        <w:pStyle w:val="ListBullet"/>
      </w:pPr>
      <w:r>
        <w:t>Consider customer verification, transaction amount, transaction type, and transaction history during risk evaluation.</w:t>
      </w:r>
    </w:p>
    <w:p w14:paraId="1FE315BC" w14:textId="77777777" w:rsidR="003D46AF" w:rsidRDefault="00000000">
      <w:pPr>
        <w:pStyle w:val="ListBullet"/>
      </w:pPr>
      <w:r>
        <w:t>Classify assessments into LOW, MEDIUM, and HIGH levels in the frontend risk matrix.</w:t>
      </w:r>
    </w:p>
    <w:p w14:paraId="65C57FCC" w14:textId="77777777" w:rsidR="003D46AF" w:rsidRDefault="00000000">
      <w:pPr>
        <w:pStyle w:val="ListBullet"/>
      </w:pPr>
      <w:r>
        <w:lastRenderedPageBreak/>
        <w:t>Maintain an assessment history that can be viewed from the Risk Assessment interface.</w:t>
      </w:r>
    </w:p>
    <w:p w14:paraId="64C49F48" w14:textId="77777777" w:rsidR="003D46AF" w:rsidRDefault="00000000">
      <w:pPr>
        <w:pStyle w:val="ListBullet"/>
      </w:pPr>
      <w:r>
        <w:t>Design PostgreSQL tables for persistent liveness, risk, and audit information.</w:t>
      </w:r>
    </w:p>
    <w:p w14:paraId="661F75C1" w14:textId="77777777" w:rsidR="003D46AF" w:rsidRDefault="00000000">
      <w:pPr>
        <w:pStyle w:val="ListBullet"/>
      </w:pPr>
      <w:r>
        <w:t>Implement audit logging records containing user, action, module/entity, status, description, device/IP, and timestamps.</w:t>
      </w:r>
    </w:p>
    <w:p w14:paraId="5FF55CD4" w14:textId="77777777" w:rsidR="003D46AF" w:rsidRDefault="00000000">
      <w:pPr>
        <w:pStyle w:val="ListBullet"/>
      </w:pPr>
      <w:r>
        <w:t>Provide search, user/module/action/status filters, date fields, pagination, and detail viewing for audit records.</w:t>
      </w:r>
    </w:p>
    <w:p w14:paraId="62F72A8C" w14:textId="77777777" w:rsidR="003D46AF" w:rsidRDefault="00000000">
      <w:pPr>
        <w:pStyle w:val="ListBullet"/>
      </w:pPr>
      <w:r>
        <w:t>Provide a consistent Angular security workspace with navigation between the three milestone modules.</w:t>
      </w:r>
    </w:p>
    <w:p w14:paraId="3F282E87" w14:textId="77777777" w:rsidR="003D46AF" w:rsidRDefault="00000000">
      <w:pPr>
        <w:pStyle w:val="Heading1"/>
      </w:pPr>
      <w:r>
        <w:t>5. Scope of Milestone 4</w:t>
      </w:r>
    </w:p>
    <w:p w14:paraId="038DB994" w14:textId="77777777" w:rsidR="003D46AF" w:rsidRDefault="00000000">
      <w:r>
        <w:t>The scope of Milestone 4 consists of three core functional modules supported by a common Security &amp; Risk workspace.</w:t>
      </w:r>
    </w:p>
    <w:tbl>
      <w:tblPr>
        <w:tblStyle w:val="TableGrid"/>
        <w:tblW w:w="0" w:type="auto"/>
        <w:jc w:val="center"/>
        <w:tblLook w:val="04A0" w:firstRow="1" w:lastRow="0" w:firstColumn="1" w:lastColumn="0" w:noHBand="0" w:noVBand="1"/>
      </w:tblPr>
      <w:tblGrid>
        <w:gridCol w:w="5040"/>
        <w:gridCol w:w="5040"/>
      </w:tblGrid>
      <w:tr w:rsidR="003D46AF" w14:paraId="04DC6354" w14:textId="77777777">
        <w:trPr>
          <w:jc w:val="center"/>
        </w:trPr>
        <w:tc>
          <w:tcPr>
            <w:tcW w:w="5040" w:type="dxa"/>
            <w:shd w:val="clear" w:color="auto" w:fill="D9EAF7"/>
            <w:vAlign w:val="center"/>
          </w:tcPr>
          <w:p w14:paraId="6F150FA5" w14:textId="77777777" w:rsidR="003D46AF" w:rsidRDefault="00000000">
            <w:pPr>
              <w:spacing w:after="0"/>
            </w:pPr>
            <w:r>
              <w:rPr>
                <w:b/>
                <w:sz w:val="18"/>
              </w:rPr>
              <w:t>Module</w:t>
            </w:r>
          </w:p>
        </w:tc>
        <w:tc>
          <w:tcPr>
            <w:tcW w:w="5040" w:type="dxa"/>
            <w:shd w:val="clear" w:color="auto" w:fill="D9EAF7"/>
            <w:vAlign w:val="center"/>
          </w:tcPr>
          <w:p w14:paraId="16062594" w14:textId="77777777" w:rsidR="003D46AF" w:rsidRDefault="00000000">
            <w:pPr>
              <w:spacing w:after="0"/>
            </w:pPr>
            <w:r>
              <w:rPr>
                <w:b/>
                <w:sz w:val="18"/>
              </w:rPr>
              <w:t>Main Functionality</w:t>
            </w:r>
          </w:p>
        </w:tc>
      </w:tr>
      <w:tr w:rsidR="003D46AF" w14:paraId="2FCCB50B" w14:textId="77777777">
        <w:trPr>
          <w:jc w:val="center"/>
        </w:trPr>
        <w:tc>
          <w:tcPr>
            <w:tcW w:w="5040" w:type="dxa"/>
            <w:vAlign w:val="center"/>
          </w:tcPr>
          <w:p w14:paraId="15DB48B6" w14:textId="77777777" w:rsidR="003D46AF" w:rsidRDefault="00000000">
            <w:pPr>
              <w:spacing w:after="0"/>
            </w:pPr>
            <w:r>
              <w:rPr>
                <w:sz w:val="18"/>
              </w:rPr>
              <w:t>Liveness Detection</w:t>
            </w:r>
          </w:p>
        </w:tc>
        <w:tc>
          <w:tcPr>
            <w:tcW w:w="5040" w:type="dxa"/>
            <w:vAlign w:val="center"/>
          </w:tcPr>
          <w:p w14:paraId="188134A1" w14:textId="77777777" w:rsidR="003D46AF" w:rsidRDefault="00000000">
            <w:pPr>
              <w:spacing w:after="0"/>
            </w:pPr>
            <w:r>
              <w:rPr>
                <w:sz w:val="18"/>
              </w:rPr>
              <w:t>Customer identification, camera access, face-target preview, sequential liveness challenges, verification progress, liveness score, success/failure status, failure reason, retry, and verification summary.</w:t>
            </w:r>
          </w:p>
        </w:tc>
      </w:tr>
      <w:tr w:rsidR="003D46AF" w14:paraId="68DA9384" w14:textId="77777777">
        <w:trPr>
          <w:jc w:val="center"/>
        </w:trPr>
        <w:tc>
          <w:tcPr>
            <w:tcW w:w="5040" w:type="dxa"/>
            <w:vAlign w:val="center"/>
          </w:tcPr>
          <w:p w14:paraId="5B4A3572" w14:textId="77777777" w:rsidR="003D46AF" w:rsidRDefault="00000000">
            <w:pPr>
              <w:spacing w:after="0"/>
            </w:pPr>
            <w:r>
              <w:rPr>
                <w:sz w:val="18"/>
              </w:rPr>
              <w:t>Risk Assessment</w:t>
            </w:r>
          </w:p>
        </w:tc>
        <w:tc>
          <w:tcPr>
            <w:tcW w:w="5040" w:type="dxa"/>
            <w:vAlign w:val="center"/>
          </w:tcPr>
          <w:p w14:paraId="48F13712" w14:textId="77777777" w:rsidR="003D46AF" w:rsidRDefault="00000000">
            <w:pPr>
              <w:spacing w:after="0"/>
            </w:pPr>
            <w:r>
              <w:rPr>
                <w:sz w:val="18"/>
              </w:rPr>
              <w:t>Customer and transaction inputs, transaction/account type selection, KYC/history indicators, rule-based scoring, risk-level classification, approval/review/flag status, risk factors, and assessment history.</w:t>
            </w:r>
          </w:p>
        </w:tc>
      </w:tr>
      <w:tr w:rsidR="003D46AF" w14:paraId="53736958" w14:textId="77777777">
        <w:trPr>
          <w:jc w:val="center"/>
        </w:trPr>
        <w:tc>
          <w:tcPr>
            <w:tcW w:w="5040" w:type="dxa"/>
            <w:vAlign w:val="center"/>
          </w:tcPr>
          <w:p w14:paraId="245A10F6" w14:textId="77777777" w:rsidR="003D46AF" w:rsidRDefault="00000000">
            <w:pPr>
              <w:spacing w:after="0"/>
            </w:pPr>
            <w:r>
              <w:rPr>
                <w:sz w:val="18"/>
              </w:rPr>
              <w:t>Audit Logging</w:t>
            </w:r>
          </w:p>
        </w:tc>
        <w:tc>
          <w:tcPr>
            <w:tcW w:w="5040" w:type="dxa"/>
            <w:vAlign w:val="center"/>
          </w:tcPr>
          <w:p w14:paraId="2E497753" w14:textId="77777777" w:rsidR="003D46AF" w:rsidRDefault="00000000">
            <w:pPr>
              <w:spacing w:after="0"/>
            </w:pPr>
            <w:r>
              <w:rPr>
                <w:sz w:val="18"/>
              </w:rPr>
              <w:t>Audit-log search, user/module/action/status filters, date fields, pagination, audit status display, and detailed audit-record inspection.</w:t>
            </w:r>
          </w:p>
        </w:tc>
      </w:tr>
      <w:tr w:rsidR="003D46AF" w14:paraId="7BAFA9BD" w14:textId="77777777">
        <w:trPr>
          <w:jc w:val="center"/>
        </w:trPr>
        <w:tc>
          <w:tcPr>
            <w:tcW w:w="5040" w:type="dxa"/>
            <w:vAlign w:val="center"/>
          </w:tcPr>
          <w:p w14:paraId="0D9D25AC" w14:textId="77777777" w:rsidR="003D46AF" w:rsidRDefault="00000000">
            <w:pPr>
              <w:spacing w:after="0"/>
            </w:pPr>
            <w:r>
              <w:rPr>
                <w:sz w:val="18"/>
              </w:rPr>
              <w:t>Security &amp; Risk Workspace</w:t>
            </w:r>
          </w:p>
        </w:tc>
        <w:tc>
          <w:tcPr>
            <w:tcW w:w="5040" w:type="dxa"/>
            <w:vAlign w:val="center"/>
          </w:tcPr>
          <w:p w14:paraId="60BADCA6" w14:textId="77777777" w:rsidR="003D46AF" w:rsidRDefault="00000000">
            <w:pPr>
              <w:spacing w:after="0"/>
            </w:pPr>
            <w:r>
              <w:rPr>
                <w:sz w:val="18"/>
              </w:rPr>
              <w:t>Common header, sidebar navigation, module switching, role display, and Security Core status indicator.</w:t>
            </w:r>
          </w:p>
        </w:tc>
      </w:tr>
    </w:tbl>
    <w:p w14:paraId="1D0FA4E8" w14:textId="77777777" w:rsidR="003D46AF" w:rsidRDefault="003D46AF"/>
    <w:p w14:paraId="7C362BD3" w14:textId="77777777" w:rsidR="003D46AF" w:rsidRDefault="00000000">
      <w:r>
        <w:t>The milestone concentrates on the security and risk workflows listed above. The supplied frontend implements the primary interaction layer, while the supplied PostgreSQL script defines the intended persistent database structures and sample data.</w:t>
      </w:r>
    </w:p>
    <w:p w14:paraId="453C2BCC" w14:textId="77777777" w:rsidR="003D46AF" w:rsidRDefault="00000000">
      <w:pPr>
        <w:pStyle w:val="Heading1"/>
      </w:pPr>
      <w:r>
        <w:t>6. Technology Stack</w:t>
      </w:r>
    </w:p>
    <w:tbl>
      <w:tblPr>
        <w:tblStyle w:val="TableGrid"/>
        <w:tblW w:w="0" w:type="auto"/>
        <w:jc w:val="center"/>
        <w:tblLook w:val="04A0" w:firstRow="1" w:lastRow="0" w:firstColumn="1" w:lastColumn="0" w:noHBand="0" w:noVBand="1"/>
      </w:tblPr>
      <w:tblGrid>
        <w:gridCol w:w="5040"/>
        <w:gridCol w:w="5040"/>
      </w:tblGrid>
      <w:tr w:rsidR="003D46AF" w14:paraId="41E3DBCB" w14:textId="77777777">
        <w:trPr>
          <w:jc w:val="center"/>
        </w:trPr>
        <w:tc>
          <w:tcPr>
            <w:tcW w:w="5040" w:type="dxa"/>
            <w:shd w:val="clear" w:color="auto" w:fill="D9EAF7"/>
            <w:vAlign w:val="center"/>
          </w:tcPr>
          <w:p w14:paraId="30690B8D" w14:textId="77777777" w:rsidR="003D46AF" w:rsidRDefault="00000000">
            <w:pPr>
              <w:spacing w:after="0"/>
            </w:pPr>
            <w:r>
              <w:rPr>
                <w:b/>
                <w:sz w:val="18"/>
              </w:rPr>
              <w:t>Category</w:t>
            </w:r>
          </w:p>
        </w:tc>
        <w:tc>
          <w:tcPr>
            <w:tcW w:w="5040" w:type="dxa"/>
            <w:shd w:val="clear" w:color="auto" w:fill="D9EAF7"/>
            <w:vAlign w:val="center"/>
          </w:tcPr>
          <w:p w14:paraId="48ECDCEA" w14:textId="77777777" w:rsidR="003D46AF" w:rsidRDefault="00000000">
            <w:pPr>
              <w:spacing w:after="0"/>
            </w:pPr>
            <w:r>
              <w:rPr>
                <w:b/>
                <w:sz w:val="18"/>
              </w:rPr>
              <w:t>Technology / Component</w:t>
            </w:r>
          </w:p>
        </w:tc>
      </w:tr>
      <w:tr w:rsidR="003D46AF" w14:paraId="3A01A339" w14:textId="77777777">
        <w:trPr>
          <w:jc w:val="center"/>
        </w:trPr>
        <w:tc>
          <w:tcPr>
            <w:tcW w:w="5040" w:type="dxa"/>
            <w:vAlign w:val="center"/>
          </w:tcPr>
          <w:p w14:paraId="5D73CBF8" w14:textId="77777777" w:rsidR="003D46AF" w:rsidRDefault="00000000">
            <w:pPr>
              <w:spacing w:after="0"/>
            </w:pPr>
            <w:r>
              <w:rPr>
                <w:sz w:val="18"/>
              </w:rPr>
              <w:t>Frontend</w:t>
            </w:r>
          </w:p>
        </w:tc>
        <w:tc>
          <w:tcPr>
            <w:tcW w:w="5040" w:type="dxa"/>
            <w:vAlign w:val="center"/>
          </w:tcPr>
          <w:p w14:paraId="3E64BF09" w14:textId="77777777" w:rsidR="003D46AF" w:rsidRDefault="00000000">
            <w:pPr>
              <w:spacing w:after="0"/>
            </w:pPr>
            <w:r>
              <w:rPr>
                <w:sz w:val="18"/>
              </w:rPr>
              <w:t>Angular 18</w:t>
            </w:r>
          </w:p>
        </w:tc>
      </w:tr>
      <w:tr w:rsidR="003D46AF" w14:paraId="7FB9DDA1" w14:textId="77777777">
        <w:trPr>
          <w:jc w:val="center"/>
        </w:trPr>
        <w:tc>
          <w:tcPr>
            <w:tcW w:w="5040" w:type="dxa"/>
            <w:vAlign w:val="center"/>
          </w:tcPr>
          <w:p w14:paraId="6BDF8B36" w14:textId="77777777" w:rsidR="003D46AF" w:rsidRDefault="00000000">
            <w:pPr>
              <w:spacing w:after="0"/>
            </w:pPr>
            <w:r>
              <w:rPr>
                <w:sz w:val="18"/>
              </w:rPr>
              <w:t>Language</w:t>
            </w:r>
          </w:p>
        </w:tc>
        <w:tc>
          <w:tcPr>
            <w:tcW w:w="5040" w:type="dxa"/>
            <w:vAlign w:val="center"/>
          </w:tcPr>
          <w:p w14:paraId="79EC77B9" w14:textId="77777777" w:rsidR="003D46AF" w:rsidRDefault="00000000">
            <w:pPr>
              <w:spacing w:after="0"/>
            </w:pPr>
            <w:r>
              <w:rPr>
                <w:sz w:val="18"/>
              </w:rPr>
              <w:t>TypeScript</w:t>
            </w:r>
          </w:p>
        </w:tc>
      </w:tr>
      <w:tr w:rsidR="003D46AF" w14:paraId="7DF615C5" w14:textId="77777777">
        <w:trPr>
          <w:jc w:val="center"/>
        </w:trPr>
        <w:tc>
          <w:tcPr>
            <w:tcW w:w="5040" w:type="dxa"/>
            <w:vAlign w:val="center"/>
          </w:tcPr>
          <w:p w14:paraId="18785936" w14:textId="77777777" w:rsidR="003D46AF" w:rsidRDefault="00000000">
            <w:pPr>
              <w:spacing w:after="0"/>
            </w:pPr>
            <w:r>
              <w:rPr>
                <w:sz w:val="18"/>
              </w:rPr>
              <w:t>UI</w:t>
            </w:r>
          </w:p>
        </w:tc>
        <w:tc>
          <w:tcPr>
            <w:tcW w:w="5040" w:type="dxa"/>
            <w:vAlign w:val="center"/>
          </w:tcPr>
          <w:p w14:paraId="5C03197F" w14:textId="77777777" w:rsidR="003D46AF" w:rsidRDefault="00000000">
            <w:pPr>
              <w:spacing w:after="0"/>
            </w:pPr>
            <w:r>
              <w:rPr>
                <w:sz w:val="18"/>
              </w:rPr>
              <w:t>HTML, CSS, Angular standalone components</w:t>
            </w:r>
          </w:p>
        </w:tc>
      </w:tr>
      <w:tr w:rsidR="003D46AF" w14:paraId="088401B2" w14:textId="77777777">
        <w:trPr>
          <w:jc w:val="center"/>
        </w:trPr>
        <w:tc>
          <w:tcPr>
            <w:tcW w:w="5040" w:type="dxa"/>
            <w:vAlign w:val="center"/>
          </w:tcPr>
          <w:p w14:paraId="64AE1156" w14:textId="77777777" w:rsidR="003D46AF" w:rsidRDefault="00000000">
            <w:pPr>
              <w:spacing w:after="0"/>
            </w:pPr>
            <w:r>
              <w:rPr>
                <w:sz w:val="18"/>
              </w:rPr>
              <w:t>Forms</w:t>
            </w:r>
          </w:p>
        </w:tc>
        <w:tc>
          <w:tcPr>
            <w:tcW w:w="5040" w:type="dxa"/>
            <w:vAlign w:val="center"/>
          </w:tcPr>
          <w:p w14:paraId="04DC0A4E" w14:textId="77777777" w:rsidR="003D46AF" w:rsidRDefault="00000000">
            <w:pPr>
              <w:spacing w:after="0"/>
            </w:pPr>
            <w:r>
              <w:rPr>
                <w:sz w:val="18"/>
              </w:rPr>
              <w:t>Angular Forms / FormsModule</w:t>
            </w:r>
          </w:p>
        </w:tc>
      </w:tr>
      <w:tr w:rsidR="003D46AF" w14:paraId="7A569D82" w14:textId="77777777">
        <w:trPr>
          <w:jc w:val="center"/>
        </w:trPr>
        <w:tc>
          <w:tcPr>
            <w:tcW w:w="5040" w:type="dxa"/>
            <w:vAlign w:val="center"/>
          </w:tcPr>
          <w:p w14:paraId="4B41B559" w14:textId="77777777" w:rsidR="003D46AF" w:rsidRDefault="00000000">
            <w:pPr>
              <w:spacing w:after="0"/>
            </w:pPr>
            <w:r>
              <w:rPr>
                <w:sz w:val="18"/>
              </w:rPr>
              <w:t>Routing</w:t>
            </w:r>
          </w:p>
        </w:tc>
        <w:tc>
          <w:tcPr>
            <w:tcW w:w="5040" w:type="dxa"/>
            <w:vAlign w:val="center"/>
          </w:tcPr>
          <w:p w14:paraId="32D6ED33" w14:textId="77777777" w:rsidR="003D46AF" w:rsidRDefault="00000000">
            <w:pPr>
              <w:spacing w:after="0"/>
            </w:pPr>
            <w:r>
              <w:rPr>
                <w:sz w:val="18"/>
              </w:rPr>
              <w:t>Angular Router</w:t>
            </w:r>
          </w:p>
        </w:tc>
      </w:tr>
      <w:tr w:rsidR="003D46AF" w14:paraId="190B5111" w14:textId="77777777">
        <w:trPr>
          <w:jc w:val="center"/>
        </w:trPr>
        <w:tc>
          <w:tcPr>
            <w:tcW w:w="5040" w:type="dxa"/>
            <w:vAlign w:val="center"/>
          </w:tcPr>
          <w:p w14:paraId="67E57837" w14:textId="77777777" w:rsidR="003D46AF" w:rsidRDefault="00000000">
            <w:pPr>
              <w:spacing w:after="0"/>
            </w:pPr>
            <w:r>
              <w:rPr>
                <w:sz w:val="18"/>
              </w:rPr>
              <w:t>Reactive Support</w:t>
            </w:r>
          </w:p>
        </w:tc>
        <w:tc>
          <w:tcPr>
            <w:tcW w:w="5040" w:type="dxa"/>
            <w:vAlign w:val="center"/>
          </w:tcPr>
          <w:p w14:paraId="6941B6B6" w14:textId="77777777" w:rsidR="003D46AF" w:rsidRDefault="00000000">
            <w:pPr>
              <w:spacing w:after="0"/>
            </w:pPr>
            <w:r>
              <w:rPr>
                <w:sz w:val="18"/>
              </w:rPr>
              <w:t>RxJS</w:t>
            </w:r>
          </w:p>
        </w:tc>
      </w:tr>
      <w:tr w:rsidR="003D46AF" w14:paraId="71BFBD17" w14:textId="77777777">
        <w:trPr>
          <w:jc w:val="center"/>
        </w:trPr>
        <w:tc>
          <w:tcPr>
            <w:tcW w:w="5040" w:type="dxa"/>
            <w:vAlign w:val="center"/>
          </w:tcPr>
          <w:p w14:paraId="6231B0B2" w14:textId="77777777" w:rsidR="003D46AF" w:rsidRDefault="00000000">
            <w:pPr>
              <w:spacing w:after="0"/>
            </w:pPr>
            <w:r>
              <w:rPr>
                <w:sz w:val="18"/>
              </w:rPr>
              <w:t>Database</w:t>
            </w:r>
          </w:p>
        </w:tc>
        <w:tc>
          <w:tcPr>
            <w:tcW w:w="5040" w:type="dxa"/>
            <w:vAlign w:val="center"/>
          </w:tcPr>
          <w:p w14:paraId="27548D5C" w14:textId="77777777" w:rsidR="003D46AF" w:rsidRDefault="00000000">
            <w:pPr>
              <w:spacing w:after="0"/>
            </w:pPr>
            <w:r>
              <w:rPr>
                <w:sz w:val="18"/>
              </w:rPr>
              <w:t>PostgreSQL</w:t>
            </w:r>
          </w:p>
        </w:tc>
      </w:tr>
      <w:tr w:rsidR="003D46AF" w14:paraId="463D4C4D" w14:textId="77777777">
        <w:trPr>
          <w:jc w:val="center"/>
        </w:trPr>
        <w:tc>
          <w:tcPr>
            <w:tcW w:w="5040" w:type="dxa"/>
            <w:vAlign w:val="center"/>
          </w:tcPr>
          <w:p w14:paraId="63C5FDCF" w14:textId="77777777" w:rsidR="003D46AF" w:rsidRDefault="00000000">
            <w:pPr>
              <w:spacing w:after="0"/>
            </w:pPr>
            <w:r>
              <w:rPr>
                <w:sz w:val="18"/>
              </w:rPr>
              <w:t>Database Features</w:t>
            </w:r>
          </w:p>
        </w:tc>
        <w:tc>
          <w:tcPr>
            <w:tcW w:w="5040" w:type="dxa"/>
            <w:vAlign w:val="center"/>
          </w:tcPr>
          <w:p w14:paraId="3DA6E21D" w14:textId="77777777" w:rsidR="003D46AF" w:rsidRDefault="00000000">
            <w:pPr>
              <w:spacing w:after="0"/>
            </w:pPr>
            <w:r>
              <w:rPr>
                <w:sz w:val="18"/>
              </w:rPr>
              <w:t>Relational tables, constraints, indexes, views, sample data, SQL queries</w:t>
            </w:r>
          </w:p>
        </w:tc>
      </w:tr>
      <w:tr w:rsidR="003D46AF" w14:paraId="08DE6947" w14:textId="77777777">
        <w:trPr>
          <w:jc w:val="center"/>
        </w:trPr>
        <w:tc>
          <w:tcPr>
            <w:tcW w:w="5040" w:type="dxa"/>
            <w:vAlign w:val="center"/>
          </w:tcPr>
          <w:p w14:paraId="38A4F0AD" w14:textId="77777777" w:rsidR="003D46AF" w:rsidRDefault="00000000">
            <w:pPr>
              <w:spacing w:after="0"/>
            </w:pPr>
            <w:r>
              <w:rPr>
                <w:sz w:val="18"/>
              </w:rPr>
              <w:t>Build / Package</w:t>
            </w:r>
          </w:p>
        </w:tc>
        <w:tc>
          <w:tcPr>
            <w:tcW w:w="5040" w:type="dxa"/>
            <w:vAlign w:val="center"/>
          </w:tcPr>
          <w:p w14:paraId="2AB1FA5C" w14:textId="77777777" w:rsidR="003D46AF" w:rsidRDefault="00000000">
            <w:pPr>
              <w:spacing w:after="0"/>
            </w:pPr>
            <w:r>
              <w:rPr>
                <w:sz w:val="18"/>
              </w:rPr>
              <w:t>Angular CLI, npm</w:t>
            </w:r>
          </w:p>
        </w:tc>
      </w:tr>
      <w:tr w:rsidR="003D46AF" w14:paraId="08A8BD78" w14:textId="77777777">
        <w:trPr>
          <w:jc w:val="center"/>
        </w:trPr>
        <w:tc>
          <w:tcPr>
            <w:tcW w:w="5040" w:type="dxa"/>
            <w:vAlign w:val="center"/>
          </w:tcPr>
          <w:p w14:paraId="577971B4" w14:textId="77777777" w:rsidR="003D46AF" w:rsidRDefault="00000000">
            <w:pPr>
              <w:spacing w:after="0"/>
            </w:pPr>
            <w:r>
              <w:rPr>
                <w:sz w:val="18"/>
              </w:rPr>
              <w:t>Browser Integration</w:t>
            </w:r>
          </w:p>
        </w:tc>
        <w:tc>
          <w:tcPr>
            <w:tcW w:w="5040" w:type="dxa"/>
            <w:vAlign w:val="center"/>
          </w:tcPr>
          <w:p w14:paraId="690BE6F9" w14:textId="77777777" w:rsidR="003D46AF" w:rsidRDefault="00000000">
            <w:pPr>
              <w:spacing w:after="0"/>
            </w:pPr>
            <w:r>
              <w:rPr>
                <w:sz w:val="18"/>
              </w:rPr>
              <w:t>MediaDevices getUserMedia API for camera access</w:t>
            </w:r>
          </w:p>
        </w:tc>
      </w:tr>
    </w:tbl>
    <w:p w14:paraId="4C79645B" w14:textId="77777777" w:rsidR="003D46AF" w:rsidRDefault="003D46AF"/>
    <w:p w14:paraId="680BE700" w14:textId="77777777" w:rsidR="003D46AF" w:rsidRDefault="00000000">
      <w:r>
        <w:t>The supplied frontend package declares Angular 18 dependencies, TypeScript 5.4, RxJS 7.8, Zone.js, and Angular CLI 18. The application is organized around standalone components and route-based module selection. The database script uses PostgreSQL-specific data types such as BIGSERIAL, JSONB, and INET.</w:t>
      </w:r>
    </w:p>
    <w:p w14:paraId="2BA9D314" w14:textId="77777777" w:rsidR="003D46AF" w:rsidRDefault="00000000">
      <w:pPr>
        <w:pStyle w:val="Heading1"/>
      </w:pPr>
      <w:r>
        <w:lastRenderedPageBreak/>
        <w:t>7. System Architecture</w:t>
      </w:r>
    </w:p>
    <w:p w14:paraId="2D136535" w14:textId="77777777" w:rsidR="003D46AF" w:rsidRDefault="00000000">
      <w:r>
        <w:t>FinCore Milestone 4 uses an Angular security workspace containing three standalone functional components. The application shell controls the active module and renders the selected component. The PostgreSQL script separately defines the persistence model for the milestone.</w:t>
      </w:r>
    </w:p>
    <w:p w14:paraId="5C1E6BE8" w14:textId="77777777" w:rsidR="003D46AF" w:rsidRDefault="00000000">
      <w:pPr>
        <w:jc w:val="center"/>
      </w:pPr>
      <w:r>
        <w:rPr>
          <w:b/>
        </w:rPr>
        <w:t>Angular Application Shell → Security &amp; Risk Navigation → Module Component → UI State / Rules</w:t>
      </w:r>
    </w:p>
    <w:tbl>
      <w:tblPr>
        <w:tblStyle w:val="TableGrid"/>
        <w:tblW w:w="0" w:type="auto"/>
        <w:jc w:val="center"/>
        <w:tblLook w:val="04A0" w:firstRow="1" w:lastRow="0" w:firstColumn="1" w:lastColumn="0" w:noHBand="0" w:noVBand="1"/>
      </w:tblPr>
      <w:tblGrid>
        <w:gridCol w:w="5040"/>
        <w:gridCol w:w="5040"/>
      </w:tblGrid>
      <w:tr w:rsidR="003D46AF" w14:paraId="131CBC46" w14:textId="77777777">
        <w:trPr>
          <w:jc w:val="center"/>
        </w:trPr>
        <w:tc>
          <w:tcPr>
            <w:tcW w:w="5040" w:type="dxa"/>
            <w:shd w:val="clear" w:color="auto" w:fill="D9EAF7"/>
            <w:vAlign w:val="center"/>
          </w:tcPr>
          <w:p w14:paraId="161E9254" w14:textId="77777777" w:rsidR="003D46AF" w:rsidRDefault="00000000">
            <w:pPr>
              <w:spacing w:after="0"/>
            </w:pPr>
            <w:r>
              <w:rPr>
                <w:b/>
                <w:sz w:val="18"/>
              </w:rPr>
              <w:t>Layer</w:t>
            </w:r>
          </w:p>
        </w:tc>
        <w:tc>
          <w:tcPr>
            <w:tcW w:w="5040" w:type="dxa"/>
            <w:shd w:val="clear" w:color="auto" w:fill="D9EAF7"/>
            <w:vAlign w:val="center"/>
          </w:tcPr>
          <w:p w14:paraId="2DE05B56" w14:textId="77777777" w:rsidR="003D46AF" w:rsidRDefault="00000000">
            <w:pPr>
              <w:spacing w:after="0"/>
            </w:pPr>
            <w:r>
              <w:rPr>
                <w:b/>
                <w:sz w:val="18"/>
              </w:rPr>
              <w:t>Milestone 4 Responsibility</w:t>
            </w:r>
          </w:p>
        </w:tc>
      </w:tr>
      <w:tr w:rsidR="003D46AF" w14:paraId="2E96853A" w14:textId="77777777">
        <w:trPr>
          <w:jc w:val="center"/>
        </w:trPr>
        <w:tc>
          <w:tcPr>
            <w:tcW w:w="5040" w:type="dxa"/>
            <w:vAlign w:val="center"/>
          </w:tcPr>
          <w:p w14:paraId="506F8E96" w14:textId="77777777" w:rsidR="003D46AF" w:rsidRDefault="00000000">
            <w:pPr>
              <w:spacing w:after="0"/>
            </w:pPr>
            <w:r>
              <w:rPr>
                <w:sz w:val="18"/>
              </w:rPr>
              <w:t>Application Shell</w:t>
            </w:r>
          </w:p>
        </w:tc>
        <w:tc>
          <w:tcPr>
            <w:tcW w:w="5040" w:type="dxa"/>
            <w:vAlign w:val="center"/>
          </w:tcPr>
          <w:p w14:paraId="62BE036E" w14:textId="77777777" w:rsidR="003D46AF" w:rsidRDefault="00000000">
            <w:pPr>
              <w:spacing w:after="0"/>
            </w:pPr>
            <w:r>
              <w:rPr>
                <w:sz w:val="18"/>
              </w:rPr>
              <w:t>FinCore Nexus header, user-role display, logout link, sidebar navigation, and active-module selection.</w:t>
            </w:r>
          </w:p>
        </w:tc>
      </w:tr>
      <w:tr w:rsidR="003D46AF" w14:paraId="4042A5B5" w14:textId="77777777">
        <w:trPr>
          <w:jc w:val="center"/>
        </w:trPr>
        <w:tc>
          <w:tcPr>
            <w:tcW w:w="5040" w:type="dxa"/>
            <w:vAlign w:val="center"/>
          </w:tcPr>
          <w:p w14:paraId="5F81DBFC" w14:textId="77777777" w:rsidR="003D46AF" w:rsidRDefault="00000000">
            <w:pPr>
              <w:spacing w:after="0"/>
            </w:pPr>
            <w:r>
              <w:rPr>
                <w:sz w:val="18"/>
              </w:rPr>
              <w:t>Liveness Component</w:t>
            </w:r>
          </w:p>
        </w:tc>
        <w:tc>
          <w:tcPr>
            <w:tcW w:w="5040" w:type="dxa"/>
            <w:vAlign w:val="center"/>
          </w:tcPr>
          <w:p w14:paraId="13E12B31" w14:textId="77777777" w:rsidR="003D46AF" w:rsidRDefault="00000000">
            <w:pPr>
              <w:spacing w:after="0"/>
            </w:pPr>
            <w:r>
              <w:rPr>
                <w:sz w:val="18"/>
              </w:rPr>
              <w:t>Camera access, verification state, challenge sequencing, simulated verification outcome, score, and retry.</w:t>
            </w:r>
          </w:p>
        </w:tc>
      </w:tr>
      <w:tr w:rsidR="003D46AF" w14:paraId="0FD7EA9F" w14:textId="77777777">
        <w:trPr>
          <w:jc w:val="center"/>
        </w:trPr>
        <w:tc>
          <w:tcPr>
            <w:tcW w:w="5040" w:type="dxa"/>
            <w:vAlign w:val="center"/>
          </w:tcPr>
          <w:p w14:paraId="57DBDF5A" w14:textId="77777777" w:rsidR="003D46AF" w:rsidRDefault="00000000">
            <w:pPr>
              <w:spacing w:after="0"/>
            </w:pPr>
            <w:r>
              <w:rPr>
                <w:sz w:val="18"/>
              </w:rPr>
              <w:t>Risk Component</w:t>
            </w:r>
          </w:p>
        </w:tc>
        <w:tc>
          <w:tcPr>
            <w:tcW w:w="5040" w:type="dxa"/>
            <w:vAlign w:val="center"/>
          </w:tcPr>
          <w:p w14:paraId="29146E4B" w14:textId="77777777" w:rsidR="003D46AF" w:rsidRDefault="00000000">
            <w:pPr>
              <w:spacing w:after="0"/>
            </w:pPr>
            <w:r>
              <w:rPr>
                <w:sz w:val="18"/>
              </w:rPr>
              <w:t>Transaction/customer input handling, rule evaluation, risk classification, assessment history, and result display.</w:t>
            </w:r>
          </w:p>
        </w:tc>
      </w:tr>
      <w:tr w:rsidR="003D46AF" w14:paraId="53A08FC2" w14:textId="77777777">
        <w:trPr>
          <w:jc w:val="center"/>
        </w:trPr>
        <w:tc>
          <w:tcPr>
            <w:tcW w:w="5040" w:type="dxa"/>
            <w:vAlign w:val="center"/>
          </w:tcPr>
          <w:p w14:paraId="69509227" w14:textId="77777777" w:rsidR="003D46AF" w:rsidRDefault="00000000">
            <w:pPr>
              <w:spacing w:after="0"/>
            </w:pPr>
            <w:r>
              <w:rPr>
                <w:sz w:val="18"/>
              </w:rPr>
              <w:t>Audit Component</w:t>
            </w:r>
          </w:p>
        </w:tc>
        <w:tc>
          <w:tcPr>
            <w:tcW w:w="5040" w:type="dxa"/>
            <w:vAlign w:val="center"/>
          </w:tcPr>
          <w:p w14:paraId="5303CB71" w14:textId="77777777" w:rsidR="003D46AF" w:rsidRDefault="00000000">
            <w:pPr>
              <w:spacing w:after="0"/>
            </w:pPr>
            <w:r>
              <w:rPr>
                <w:sz w:val="18"/>
              </w:rPr>
              <w:t>Audit data presentation, search, dropdown filters, pagination, reset, and detail modal.</w:t>
            </w:r>
          </w:p>
        </w:tc>
      </w:tr>
      <w:tr w:rsidR="003D46AF" w14:paraId="6DB2E857" w14:textId="77777777">
        <w:trPr>
          <w:jc w:val="center"/>
        </w:trPr>
        <w:tc>
          <w:tcPr>
            <w:tcW w:w="5040" w:type="dxa"/>
            <w:vAlign w:val="center"/>
          </w:tcPr>
          <w:p w14:paraId="51B7D9EC" w14:textId="77777777" w:rsidR="003D46AF" w:rsidRDefault="00000000">
            <w:pPr>
              <w:spacing w:after="0"/>
            </w:pPr>
            <w:r>
              <w:rPr>
                <w:sz w:val="18"/>
              </w:rPr>
              <w:t>Database Layer</w:t>
            </w:r>
          </w:p>
        </w:tc>
        <w:tc>
          <w:tcPr>
            <w:tcW w:w="5040" w:type="dxa"/>
            <w:vAlign w:val="center"/>
          </w:tcPr>
          <w:p w14:paraId="15300169" w14:textId="77777777" w:rsidR="003D46AF" w:rsidRDefault="00000000">
            <w:pPr>
              <w:spacing w:after="0"/>
            </w:pPr>
            <w:r>
              <w:rPr>
                <w:sz w:val="18"/>
              </w:rPr>
              <w:t>PostgreSQL tables for liveness_detection, risk_assessment, and audit_logs, with supporting customer, account, and transaction structures.</w:t>
            </w:r>
          </w:p>
        </w:tc>
      </w:tr>
      <w:tr w:rsidR="003D46AF" w14:paraId="09E05DBC" w14:textId="77777777">
        <w:trPr>
          <w:jc w:val="center"/>
        </w:trPr>
        <w:tc>
          <w:tcPr>
            <w:tcW w:w="5040" w:type="dxa"/>
            <w:vAlign w:val="center"/>
          </w:tcPr>
          <w:p w14:paraId="03885196" w14:textId="77777777" w:rsidR="003D46AF" w:rsidRDefault="00000000">
            <w:pPr>
              <w:spacing w:after="0"/>
            </w:pPr>
            <w:r>
              <w:rPr>
                <w:sz w:val="18"/>
              </w:rPr>
              <w:t>Reporting Layer</w:t>
            </w:r>
          </w:p>
        </w:tc>
        <w:tc>
          <w:tcPr>
            <w:tcW w:w="5040" w:type="dxa"/>
            <w:vAlign w:val="center"/>
          </w:tcPr>
          <w:p w14:paraId="1FAEA443" w14:textId="77777777" w:rsidR="003D46AF" w:rsidRDefault="00000000">
            <w:pPr>
              <w:spacing w:after="0"/>
            </w:pPr>
            <w:r>
              <w:rPr>
                <w:sz w:val="18"/>
              </w:rPr>
              <w:t>Views for high-risk transactions and recent audit activity, plus demonstration queries.</w:t>
            </w:r>
          </w:p>
        </w:tc>
      </w:tr>
    </w:tbl>
    <w:p w14:paraId="7F789C08" w14:textId="77777777" w:rsidR="003D46AF" w:rsidRDefault="003D46AF"/>
    <w:p w14:paraId="5106DB96" w14:textId="77777777" w:rsidR="003D46AF" w:rsidRDefault="00000000">
      <w:pPr>
        <w:pStyle w:val="Heading1"/>
      </w:pPr>
      <w:r>
        <w:t>8. Module 1 – Liveness Detection</w:t>
      </w:r>
    </w:p>
    <w:p w14:paraId="0F22ECED" w14:textId="77777777" w:rsidR="003D46AF" w:rsidRDefault="00000000">
      <w:r>
        <w:t>The Liveness Detection module provides a browser-based verification experience for a customer. The interface accepts a customer ID, generates a verification ID, provides a camera preview area, and guides the user through three sequential challenges.</w:t>
      </w:r>
    </w:p>
    <w:p w14:paraId="49E7F4FF" w14:textId="77777777" w:rsidR="003D46AF" w:rsidRDefault="00000000">
      <w:pPr>
        <w:pStyle w:val="Heading2"/>
      </w:pPr>
      <w:r>
        <w:t>8.1 Liveness Inputs</w:t>
      </w:r>
    </w:p>
    <w:p w14:paraId="62AEBD9D" w14:textId="77777777" w:rsidR="003D46AF" w:rsidRDefault="00000000">
      <w:pPr>
        <w:pStyle w:val="ListBullet"/>
      </w:pPr>
      <w:r>
        <w:t>Customer ID.</w:t>
      </w:r>
    </w:p>
    <w:p w14:paraId="64AD2E36" w14:textId="77777777" w:rsidR="003D46AF" w:rsidRDefault="00000000">
      <w:pPr>
        <w:pStyle w:val="ListBullet"/>
      </w:pPr>
      <w:r>
        <w:t>Automatically generated verification ID in the VER-###### format.</w:t>
      </w:r>
    </w:p>
    <w:p w14:paraId="62D2C952" w14:textId="77777777" w:rsidR="003D46AF" w:rsidRDefault="00000000">
      <w:pPr>
        <w:pStyle w:val="ListBullet"/>
      </w:pPr>
      <w:r>
        <w:t>Browser camera access.</w:t>
      </w:r>
    </w:p>
    <w:p w14:paraId="4B824AB8" w14:textId="77777777" w:rsidR="003D46AF" w:rsidRDefault="00000000">
      <w:pPr>
        <w:pStyle w:val="ListBullet"/>
      </w:pPr>
      <w:r>
        <w:t>Liveness challenge sequence.</w:t>
      </w:r>
    </w:p>
    <w:p w14:paraId="60795F51" w14:textId="77777777" w:rsidR="003D46AF" w:rsidRDefault="00000000">
      <w:pPr>
        <w:pStyle w:val="Heading2"/>
      </w:pPr>
      <w:r>
        <w:t>8.2 Camera Access</w:t>
      </w:r>
    </w:p>
    <w:p w14:paraId="2B4A848A" w14:textId="77777777" w:rsidR="003D46AF" w:rsidRDefault="00000000">
      <w:r>
        <w:t>The frontend attempts to access the browser camera through navigator.mediaDevices.getUserMedia with a 640×480 video constraint. If camera access is unsupported or denied, the interface switches to a simulated camera-feed state and displays an explanatory message.</w:t>
      </w:r>
    </w:p>
    <w:p w14:paraId="64CB5B00" w14:textId="77777777" w:rsidR="003D46AF" w:rsidRDefault="00000000">
      <w:pPr>
        <w:pStyle w:val="Heading2"/>
      </w:pPr>
      <w:r>
        <w:t>8.3 Liveness Challenges</w:t>
      </w:r>
    </w:p>
    <w:tbl>
      <w:tblPr>
        <w:tblStyle w:val="TableGrid"/>
        <w:tblW w:w="0" w:type="auto"/>
        <w:jc w:val="center"/>
        <w:tblLook w:val="04A0" w:firstRow="1" w:lastRow="0" w:firstColumn="1" w:lastColumn="0" w:noHBand="0" w:noVBand="1"/>
      </w:tblPr>
      <w:tblGrid>
        <w:gridCol w:w="3431"/>
        <w:gridCol w:w="3431"/>
        <w:gridCol w:w="3431"/>
      </w:tblGrid>
      <w:tr w:rsidR="003D46AF" w14:paraId="388389A0" w14:textId="77777777" w:rsidTr="002C2CBE">
        <w:trPr>
          <w:trHeight w:val="265"/>
          <w:jc w:val="center"/>
        </w:trPr>
        <w:tc>
          <w:tcPr>
            <w:tcW w:w="3431" w:type="dxa"/>
            <w:shd w:val="clear" w:color="auto" w:fill="D9EAF7"/>
            <w:vAlign w:val="center"/>
          </w:tcPr>
          <w:p w14:paraId="686F0A08" w14:textId="77777777" w:rsidR="003D46AF" w:rsidRDefault="00000000">
            <w:pPr>
              <w:spacing w:after="0"/>
            </w:pPr>
            <w:r>
              <w:rPr>
                <w:b/>
                <w:sz w:val="18"/>
              </w:rPr>
              <w:t>Step</w:t>
            </w:r>
          </w:p>
        </w:tc>
        <w:tc>
          <w:tcPr>
            <w:tcW w:w="3431" w:type="dxa"/>
            <w:shd w:val="clear" w:color="auto" w:fill="D9EAF7"/>
            <w:vAlign w:val="center"/>
          </w:tcPr>
          <w:p w14:paraId="06E0B87D" w14:textId="77777777" w:rsidR="003D46AF" w:rsidRDefault="00000000">
            <w:pPr>
              <w:spacing w:after="0"/>
            </w:pPr>
            <w:r>
              <w:rPr>
                <w:b/>
                <w:sz w:val="18"/>
              </w:rPr>
              <w:t>Challenge</w:t>
            </w:r>
          </w:p>
        </w:tc>
        <w:tc>
          <w:tcPr>
            <w:tcW w:w="3431" w:type="dxa"/>
            <w:shd w:val="clear" w:color="auto" w:fill="D9EAF7"/>
            <w:vAlign w:val="center"/>
          </w:tcPr>
          <w:p w14:paraId="7612563E" w14:textId="77777777" w:rsidR="003D46AF" w:rsidRDefault="00000000">
            <w:pPr>
              <w:spacing w:after="0"/>
            </w:pPr>
            <w:r>
              <w:rPr>
                <w:b/>
                <w:sz w:val="18"/>
              </w:rPr>
              <w:t>Instruction</w:t>
            </w:r>
          </w:p>
        </w:tc>
      </w:tr>
      <w:tr w:rsidR="003D46AF" w14:paraId="66D02D2E" w14:textId="77777777" w:rsidTr="002C2CBE">
        <w:trPr>
          <w:trHeight w:val="280"/>
          <w:jc w:val="center"/>
        </w:trPr>
        <w:tc>
          <w:tcPr>
            <w:tcW w:w="3431" w:type="dxa"/>
            <w:vAlign w:val="center"/>
          </w:tcPr>
          <w:p w14:paraId="294397C4" w14:textId="77777777" w:rsidR="003D46AF" w:rsidRDefault="00000000">
            <w:pPr>
              <w:spacing w:after="0"/>
            </w:pPr>
            <w:r>
              <w:rPr>
                <w:sz w:val="18"/>
              </w:rPr>
              <w:t>1</w:t>
            </w:r>
          </w:p>
        </w:tc>
        <w:tc>
          <w:tcPr>
            <w:tcW w:w="3431" w:type="dxa"/>
            <w:vAlign w:val="center"/>
          </w:tcPr>
          <w:p w14:paraId="21220F79" w14:textId="77777777" w:rsidR="003D46AF" w:rsidRDefault="00000000">
            <w:pPr>
              <w:spacing w:after="0"/>
            </w:pPr>
            <w:r>
              <w:rPr>
                <w:sz w:val="18"/>
              </w:rPr>
              <w:t>Blink</w:t>
            </w:r>
          </w:p>
        </w:tc>
        <w:tc>
          <w:tcPr>
            <w:tcW w:w="3431" w:type="dxa"/>
            <w:vAlign w:val="center"/>
          </w:tcPr>
          <w:p w14:paraId="32B8638F" w14:textId="77777777" w:rsidR="003D46AF" w:rsidRDefault="00000000">
            <w:pPr>
              <w:spacing w:after="0"/>
            </w:pPr>
            <w:r>
              <w:rPr>
                <w:sz w:val="18"/>
              </w:rPr>
              <w:t>Please blink your eyes naturally.</w:t>
            </w:r>
          </w:p>
        </w:tc>
      </w:tr>
      <w:tr w:rsidR="003D46AF" w14:paraId="723523E5" w14:textId="77777777" w:rsidTr="002C2CBE">
        <w:trPr>
          <w:trHeight w:val="265"/>
          <w:jc w:val="center"/>
        </w:trPr>
        <w:tc>
          <w:tcPr>
            <w:tcW w:w="3431" w:type="dxa"/>
            <w:vAlign w:val="center"/>
          </w:tcPr>
          <w:p w14:paraId="5B621B72" w14:textId="77777777" w:rsidR="003D46AF" w:rsidRDefault="00000000">
            <w:pPr>
              <w:spacing w:after="0"/>
            </w:pPr>
            <w:r>
              <w:rPr>
                <w:sz w:val="18"/>
              </w:rPr>
              <w:t>2</w:t>
            </w:r>
          </w:p>
        </w:tc>
        <w:tc>
          <w:tcPr>
            <w:tcW w:w="3431" w:type="dxa"/>
            <w:vAlign w:val="center"/>
          </w:tcPr>
          <w:p w14:paraId="5DC3C72B" w14:textId="77777777" w:rsidR="003D46AF" w:rsidRDefault="00000000">
            <w:pPr>
              <w:spacing w:after="0"/>
            </w:pPr>
            <w:r>
              <w:rPr>
                <w:sz w:val="18"/>
              </w:rPr>
              <w:t>Turn head</w:t>
            </w:r>
          </w:p>
        </w:tc>
        <w:tc>
          <w:tcPr>
            <w:tcW w:w="3431" w:type="dxa"/>
            <w:vAlign w:val="center"/>
          </w:tcPr>
          <w:p w14:paraId="3ABCA5E5" w14:textId="77777777" w:rsidR="003D46AF" w:rsidRDefault="00000000">
            <w:pPr>
              <w:spacing w:after="0"/>
            </w:pPr>
            <w:r>
              <w:rPr>
                <w:sz w:val="18"/>
              </w:rPr>
              <w:t>Slowly turn your head to the left.</w:t>
            </w:r>
          </w:p>
        </w:tc>
      </w:tr>
      <w:tr w:rsidR="003D46AF" w14:paraId="273908BD" w14:textId="77777777" w:rsidTr="002C2CBE">
        <w:trPr>
          <w:trHeight w:val="280"/>
          <w:jc w:val="center"/>
        </w:trPr>
        <w:tc>
          <w:tcPr>
            <w:tcW w:w="3431" w:type="dxa"/>
            <w:vAlign w:val="center"/>
          </w:tcPr>
          <w:p w14:paraId="7BAF02FF" w14:textId="77777777" w:rsidR="003D46AF" w:rsidRDefault="00000000">
            <w:pPr>
              <w:spacing w:after="0"/>
            </w:pPr>
            <w:r>
              <w:rPr>
                <w:sz w:val="18"/>
              </w:rPr>
              <w:t>3</w:t>
            </w:r>
          </w:p>
        </w:tc>
        <w:tc>
          <w:tcPr>
            <w:tcW w:w="3431" w:type="dxa"/>
            <w:vAlign w:val="center"/>
          </w:tcPr>
          <w:p w14:paraId="0412E5C1" w14:textId="77777777" w:rsidR="003D46AF" w:rsidRDefault="00000000">
            <w:pPr>
              <w:spacing w:after="0"/>
            </w:pPr>
            <w:r>
              <w:rPr>
                <w:sz w:val="18"/>
              </w:rPr>
              <w:t>Smile / facial movement</w:t>
            </w:r>
          </w:p>
        </w:tc>
        <w:tc>
          <w:tcPr>
            <w:tcW w:w="3431" w:type="dxa"/>
            <w:vAlign w:val="center"/>
          </w:tcPr>
          <w:p w14:paraId="6404CCFE" w14:textId="77777777" w:rsidR="003D46AF" w:rsidRDefault="00000000">
            <w:pPr>
              <w:spacing w:after="0"/>
            </w:pPr>
            <w:r>
              <w:rPr>
                <w:sz w:val="18"/>
              </w:rPr>
              <w:t>Smile slightly into the camera.</w:t>
            </w:r>
          </w:p>
        </w:tc>
      </w:tr>
    </w:tbl>
    <w:p w14:paraId="5210F3AE" w14:textId="77777777" w:rsidR="003D46AF" w:rsidRDefault="003D46AF"/>
    <w:p w14:paraId="6F613CD0" w14:textId="77777777" w:rsidR="003D46AF" w:rsidRDefault="00000000">
      <w:r>
        <w:t>During verification, the component progresses through the challenges at a fixed demonstration interval. Each challenge becomes active and is then marked complete before the next challenge starts.</w:t>
      </w:r>
    </w:p>
    <w:p w14:paraId="0066F945" w14:textId="77777777" w:rsidR="003D46AF" w:rsidRDefault="00000000">
      <w:pPr>
        <w:pStyle w:val="Heading2"/>
      </w:pPr>
      <w:r>
        <w:t>8.4 Verification Result</w:t>
      </w:r>
    </w:p>
    <w:p w14:paraId="0975695E" w14:textId="77777777" w:rsidR="003D46AF" w:rsidRDefault="00000000">
      <w:r>
        <w:t xml:space="preserve">After the challenge sequence, the supplied frontend demonstration generates an outcome using a randomized simulation. The pass branch produces a score between 90% and 99%, while the failure branch produces a score between 40% and 69% and records a spoof-detection failure reason. The implementation </w:t>
      </w:r>
      <w:r>
        <w:lastRenderedPageBreak/>
        <w:t>therefore demonstrates the verification workflow, but it does not claim to perform actual computer-vision or facial-micro-movement analysis.</w:t>
      </w:r>
    </w:p>
    <w:p w14:paraId="7857EF72" w14:textId="77777777" w:rsidR="003D46AF" w:rsidRDefault="00000000">
      <w:pPr>
        <w:pStyle w:val="Heading2"/>
      </w:pPr>
      <w:r>
        <w:t>8.5 Database Design for Liveness</w:t>
      </w:r>
    </w:p>
    <w:p w14:paraId="6089EEC0" w14:textId="77777777" w:rsidR="003D46AF" w:rsidRDefault="00000000">
      <w:r>
        <w:t>The PostgreSQL liveness_detection table stores the persistent metadata required for a liveness session without storing raw biometric images. It includes customer ID, session ID, verification type, verification status, confidence score, attempt number, device ID, IP address, failure reason, and verification timestamp.</w:t>
      </w:r>
    </w:p>
    <w:p w14:paraId="26992088" w14:textId="77777777" w:rsidR="003D46AF" w:rsidRDefault="00000000">
      <w:pPr>
        <w:jc w:val="center"/>
      </w:pPr>
      <w:r>
        <w:rPr>
          <w:noProof/>
        </w:rPr>
        <w:drawing>
          <wp:inline distT="0" distB="0" distL="0" distR="0" wp14:anchorId="5E3BDD95" wp14:editId="39B0867B">
            <wp:extent cx="5989320" cy="3181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fdc055-a76a-4195-8aee-302d727b612f.png"/>
                    <pic:cNvPicPr/>
                  </pic:nvPicPr>
                  <pic:blipFill>
                    <a:blip r:embed="rId8"/>
                    <a:stretch>
                      <a:fillRect/>
                    </a:stretch>
                  </pic:blipFill>
                  <pic:spPr>
                    <a:xfrm>
                      <a:off x="0" y="0"/>
                      <a:ext cx="5989320" cy="3181826"/>
                    </a:xfrm>
                    <a:prstGeom prst="rect">
                      <a:avLst/>
                    </a:prstGeom>
                  </pic:spPr>
                </pic:pic>
              </a:graphicData>
            </a:graphic>
          </wp:inline>
        </w:drawing>
      </w:r>
    </w:p>
    <w:p w14:paraId="5B81C0A5" w14:textId="77777777" w:rsidR="003D46AF" w:rsidRDefault="00000000">
      <w:pPr>
        <w:jc w:val="center"/>
      </w:pPr>
      <w:r>
        <w:rPr>
          <w:b/>
          <w:i/>
          <w:sz w:val="18"/>
        </w:rPr>
        <w:t>Figure 2: Liveness Verification Interface</w:t>
      </w:r>
    </w:p>
    <w:p w14:paraId="1BC85F79" w14:textId="77777777" w:rsidR="003D46AF" w:rsidRDefault="00000000">
      <w:pPr>
        <w:pStyle w:val="Heading1"/>
      </w:pPr>
      <w:r>
        <w:t>9. Module 2 – Risk Assessment</w:t>
      </w:r>
    </w:p>
    <w:p w14:paraId="71035D27" w14:textId="77777777" w:rsidR="003D46AF" w:rsidRDefault="00000000">
      <w:r>
        <w:t>The Risk Assessment module evaluates a transaction using customer and transaction parameters. The interface provides input fields for customer ID, transaction ID, amount, transaction type, account type, customer verification, and previous transaction history.</w:t>
      </w:r>
    </w:p>
    <w:p w14:paraId="291983DA" w14:textId="77777777" w:rsidR="003D46AF" w:rsidRDefault="00000000">
      <w:pPr>
        <w:pStyle w:val="Heading2"/>
      </w:pPr>
      <w:r>
        <w:t>9.1 Risk Assessment Inputs</w:t>
      </w:r>
    </w:p>
    <w:tbl>
      <w:tblPr>
        <w:tblStyle w:val="TableGrid"/>
        <w:tblW w:w="10772" w:type="dxa"/>
        <w:jc w:val="center"/>
        <w:tblLook w:val="04A0" w:firstRow="1" w:lastRow="0" w:firstColumn="1" w:lastColumn="0" w:noHBand="0" w:noVBand="1"/>
      </w:tblPr>
      <w:tblGrid>
        <w:gridCol w:w="5386"/>
        <w:gridCol w:w="5386"/>
      </w:tblGrid>
      <w:tr w:rsidR="003D46AF" w14:paraId="79DF9474" w14:textId="77777777" w:rsidTr="002C2CBE">
        <w:trPr>
          <w:trHeight w:val="382"/>
          <w:jc w:val="center"/>
        </w:trPr>
        <w:tc>
          <w:tcPr>
            <w:tcW w:w="5386" w:type="dxa"/>
            <w:shd w:val="clear" w:color="auto" w:fill="D9EAF7"/>
            <w:vAlign w:val="center"/>
          </w:tcPr>
          <w:p w14:paraId="52E3FE36" w14:textId="77777777" w:rsidR="003D46AF" w:rsidRDefault="00000000">
            <w:pPr>
              <w:spacing w:after="0"/>
            </w:pPr>
            <w:r>
              <w:rPr>
                <w:b/>
                <w:sz w:val="18"/>
              </w:rPr>
              <w:t>Input</w:t>
            </w:r>
          </w:p>
        </w:tc>
        <w:tc>
          <w:tcPr>
            <w:tcW w:w="5386" w:type="dxa"/>
            <w:shd w:val="clear" w:color="auto" w:fill="D9EAF7"/>
            <w:vAlign w:val="center"/>
          </w:tcPr>
          <w:p w14:paraId="0F9C4A6B" w14:textId="77777777" w:rsidR="003D46AF" w:rsidRDefault="00000000">
            <w:pPr>
              <w:spacing w:after="0"/>
            </w:pPr>
            <w:r>
              <w:rPr>
                <w:b/>
                <w:sz w:val="18"/>
              </w:rPr>
              <w:t>Available / Demonstrated Values</w:t>
            </w:r>
          </w:p>
        </w:tc>
      </w:tr>
      <w:tr w:rsidR="003D46AF" w14:paraId="67484050" w14:textId="77777777" w:rsidTr="002C2CBE">
        <w:trPr>
          <w:trHeight w:val="404"/>
          <w:jc w:val="center"/>
        </w:trPr>
        <w:tc>
          <w:tcPr>
            <w:tcW w:w="5386" w:type="dxa"/>
            <w:vAlign w:val="center"/>
          </w:tcPr>
          <w:p w14:paraId="114F1F14" w14:textId="77777777" w:rsidR="003D46AF" w:rsidRDefault="00000000">
            <w:pPr>
              <w:spacing w:after="0"/>
            </w:pPr>
            <w:r>
              <w:rPr>
                <w:sz w:val="18"/>
              </w:rPr>
              <w:t>Customer ID</w:t>
            </w:r>
          </w:p>
        </w:tc>
        <w:tc>
          <w:tcPr>
            <w:tcW w:w="5386" w:type="dxa"/>
            <w:vAlign w:val="center"/>
          </w:tcPr>
          <w:p w14:paraId="2367FC56" w14:textId="77777777" w:rsidR="003D46AF" w:rsidRDefault="00000000">
            <w:pPr>
              <w:spacing w:after="0"/>
            </w:pPr>
            <w:r>
              <w:rPr>
                <w:sz w:val="18"/>
              </w:rPr>
              <w:t>Example: CUS1001</w:t>
            </w:r>
          </w:p>
        </w:tc>
      </w:tr>
      <w:tr w:rsidR="003D46AF" w14:paraId="0A1D694A" w14:textId="77777777" w:rsidTr="002C2CBE">
        <w:trPr>
          <w:trHeight w:val="382"/>
          <w:jc w:val="center"/>
        </w:trPr>
        <w:tc>
          <w:tcPr>
            <w:tcW w:w="5386" w:type="dxa"/>
            <w:vAlign w:val="center"/>
          </w:tcPr>
          <w:p w14:paraId="59D82B6E" w14:textId="77777777" w:rsidR="003D46AF" w:rsidRDefault="00000000">
            <w:pPr>
              <w:spacing w:after="0"/>
            </w:pPr>
            <w:r>
              <w:rPr>
                <w:sz w:val="18"/>
              </w:rPr>
              <w:t>Transaction ID</w:t>
            </w:r>
          </w:p>
        </w:tc>
        <w:tc>
          <w:tcPr>
            <w:tcW w:w="5386" w:type="dxa"/>
            <w:vAlign w:val="center"/>
          </w:tcPr>
          <w:p w14:paraId="55070A27" w14:textId="77777777" w:rsidR="003D46AF" w:rsidRDefault="00000000">
            <w:pPr>
              <w:spacing w:after="0"/>
            </w:pPr>
            <w:r>
              <w:rPr>
                <w:sz w:val="18"/>
              </w:rPr>
              <w:t>Example: TXN5001; new IDs can be generated.</w:t>
            </w:r>
          </w:p>
        </w:tc>
      </w:tr>
      <w:tr w:rsidR="003D46AF" w14:paraId="70B06939" w14:textId="77777777" w:rsidTr="002C2CBE">
        <w:trPr>
          <w:trHeight w:val="404"/>
          <w:jc w:val="center"/>
        </w:trPr>
        <w:tc>
          <w:tcPr>
            <w:tcW w:w="5386" w:type="dxa"/>
            <w:vAlign w:val="center"/>
          </w:tcPr>
          <w:p w14:paraId="255CFDAC" w14:textId="77777777" w:rsidR="003D46AF" w:rsidRDefault="00000000">
            <w:pPr>
              <w:spacing w:after="0"/>
            </w:pPr>
            <w:r>
              <w:rPr>
                <w:sz w:val="18"/>
              </w:rPr>
              <w:t>Amount</w:t>
            </w:r>
          </w:p>
        </w:tc>
        <w:tc>
          <w:tcPr>
            <w:tcW w:w="5386" w:type="dxa"/>
            <w:vAlign w:val="center"/>
          </w:tcPr>
          <w:p w14:paraId="7B7C7564" w14:textId="77777777" w:rsidR="003D46AF" w:rsidRDefault="00000000">
            <w:pPr>
              <w:spacing w:after="0"/>
            </w:pPr>
            <w:r>
              <w:rPr>
                <w:sz w:val="18"/>
              </w:rPr>
              <w:t>Numeric transaction amount in INR.</w:t>
            </w:r>
          </w:p>
        </w:tc>
      </w:tr>
      <w:tr w:rsidR="003D46AF" w14:paraId="4503E82D" w14:textId="77777777" w:rsidTr="002C2CBE">
        <w:trPr>
          <w:trHeight w:val="788"/>
          <w:jc w:val="center"/>
        </w:trPr>
        <w:tc>
          <w:tcPr>
            <w:tcW w:w="5386" w:type="dxa"/>
            <w:vAlign w:val="center"/>
          </w:tcPr>
          <w:p w14:paraId="3AC19F20" w14:textId="77777777" w:rsidR="003D46AF" w:rsidRDefault="00000000">
            <w:pPr>
              <w:spacing w:after="0"/>
            </w:pPr>
            <w:r>
              <w:rPr>
                <w:sz w:val="18"/>
              </w:rPr>
              <w:t>Transaction Type</w:t>
            </w:r>
          </w:p>
        </w:tc>
        <w:tc>
          <w:tcPr>
            <w:tcW w:w="5386" w:type="dxa"/>
            <w:vAlign w:val="center"/>
          </w:tcPr>
          <w:p w14:paraId="31026C5D" w14:textId="77777777" w:rsidR="003D46AF" w:rsidRDefault="00000000">
            <w:pPr>
              <w:spacing w:after="0"/>
            </w:pPr>
            <w:r>
              <w:rPr>
                <w:sz w:val="18"/>
              </w:rPr>
              <w:t>Fund Transfer, International Wire, Bill Payment, ATM Withdrawal, Crypto Exchange.</w:t>
            </w:r>
          </w:p>
        </w:tc>
      </w:tr>
      <w:tr w:rsidR="003D46AF" w14:paraId="665F3809" w14:textId="77777777" w:rsidTr="002C2CBE">
        <w:trPr>
          <w:trHeight w:val="382"/>
          <w:jc w:val="center"/>
        </w:trPr>
        <w:tc>
          <w:tcPr>
            <w:tcW w:w="5386" w:type="dxa"/>
            <w:vAlign w:val="center"/>
          </w:tcPr>
          <w:p w14:paraId="41EEEF9F" w14:textId="77777777" w:rsidR="003D46AF" w:rsidRDefault="00000000">
            <w:pPr>
              <w:spacing w:after="0"/>
            </w:pPr>
            <w:r>
              <w:rPr>
                <w:sz w:val="18"/>
              </w:rPr>
              <w:t>Account Type</w:t>
            </w:r>
          </w:p>
        </w:tc>
        <w:tc>
          <w:tcPr>
            <w:tcW w:w="5386" w:type="dxa"/>
            <w:vAlign w:val="center"/>
          </w:tcPr>
          <w:p w14:paraId="066B8879" w14:textId="77777777" w:rsidR="003D46AF" w:rsidRDefault="00000000">
            <w:pPr>
              <w:spacing w:after="0"/>
            </w:pPr>
            <w:r>
              <w:rPr>
                <w:sz w:val="18"/>
              </w:rPr>
              <w:t>Savings, Current, Business, NRE / NRO.</w:t>
            </w:r>
          </w:p>
        </w:tc>
      </w:tr>
      <w:tr w:rsidR="003D46AF" w14:paraId="270E983F" w14:textId="77777777" w:rsidTr="002C2CBE">
        <w:trPr>
          <w:trHeight w:val="404"/>
          <w:jc w:val="center"/>
        </w:trPr>
        <w:tc>
          <w:tcPr>
            <w:tcW w:w="5386" w:type="dxa"/>
            <w:vAlign w:val="center"/>
          </w:tcPr>
          <w:p w14:paraId="6DF5A64E" w14:textId="77777777" w:rsidR="003D46AF" w:rsidRDefault="00000000">
            <w:pPr>
              <w:spacing w:after="0"/>
            </w:pPr>
            <w:r>
              <w:rPr>
                <w:sz w:val="18"/>
              </w:rPr>
              <w:t>Customer KYC</w:t>
            </w:r>
          </w:p>
        </w:tc>
        <w:tc>
          <w:tcPr>
            <w:tcW w:w="5386" w:type="dxa"/>
            <w:vAlign w:val="center"/>
          </w:tcPr>
          <w:p w14:paraId="03F9F3E7" w14:textId="77777777" w:rsidR="003D46AF" w:rsidRDefault="00000000">
            <w:pPr>
              <w:spacing w:after="0"/>
            </w:pPr>
            <w:r>
              <w:rPr>
                <w:sz w:val="18"/>
              </w:rPr>
              <w:t>Verified / unverified indicator.</w:t>
            </w:r>
          </w:p>
        </w:tc>
      </w:tr>
      <w:tr w:rsidR="003D46AF" w14:paraId="512B7D3E" w14:textId="77777777" w:rsidTr="002C2CBE">
        <w:trPr>
          <w:trHeight w:val="382"/>
          <w:jc w:val="center"/>
        </w:trPr>
        <w:tc>
          <w:tcPr>
            <w:tcW w:w="5386" w:type="dxa"/>
            <w:vAlign w:val="center"/>
          </w:tcPr>
          <w:p w14:paraId="75F36C9E" w14:textId="77777777" w:rsidR="003D46AF" w:rsidRDefault="00000000">
            <w:pPr>
              <w:spacing w:after="0"/>
            </w:pPr>
            <w:r>
              <w:rPr>
                <w:sz w:val="18"/>
              </w:rPr>
              <w:t>Previous Transaction History</w:t>
            </w:r>
          </w:p>
        </w:tc>
        <w:tc>
          <w:tcPr>
            <w:tcW w:w="5386" w:type="dxa"/>
            <w:vAlign w:val="center"/>
          </w:tcPr>
          <w:p w14:paraId="169AF165" w14:textId="77777777" w:rsidR="003D46AF" w:rsidRDefault="00000000">
            <w:pPr>
              <w:spacing w:after="0"/>
            </w:pPr>
            <w:r>
              <w:rPr>
                <w:sz w:val="18"/>
              </w:rPr>
              <w:t>Available / unavailable indicator.</w:t>
            </w:r>
          </w:p>
        </w:tc>
      </w:tr>
    </w:tbl>
    <w:p w14:paraId="0C708D4A" w14:textId="77777777" w:rsidR="003D46AF" w:rsidRDefault="003D46AF"/>
    <w:p w14:paraId="54E91A96" w14:textId="77777777" w:rsidR="003D46AF" w:rsidRDefault="00000000">
      <w:pPr>
        <w:pStyle w:val="Heading2"/>
      </w:pPr>
      <w:r>
        <w:lastRenderedPageBreak/>
        <w:t>9.2 Frontend Risk Rules</w:t>
      </w:r>
    </w:p>
    <w:p w14:paraId="0DADCA02" w14:textId="77777777" w:rsidR="003D46AF" w:rsidRDefault="00000000">
      <w:r>
        <w:t>The supplied Risk Assessment component begins with a baseline score of 15 and then adds risk points according to the selected parameters.</w:t>
      </w:r>
    </w:p>
    <w:p w14:paraId="2ED401FE" w14:textId="77777777" w:rsidR="002C2CBE" w:rsidRDefault="002C2CBE"/>
    <w:tbl>
      <w:tblPr>
        <w:tblStyle w:val="TableGrid"/>
        <w:tblW w:w="10449" w:type="dxa"/>
        <w:jc w:val="center"/>
        <w:tblLook w:val="04A0" w:firstRow="1" w:lastRow="0" w:firstColumn="1" w:lastColumn="0" w:noHBand="0" w:noVBand="1"/>
      </w:tblPr>
      <w:tblGrid>
        <w:gridCol w:w="3483"/>
        <w:gridCol w:w="3483"/>
        <w:gridCol w:w="3483"/>
      </w:tblGrid>
      <w:tr w:rsidR="003D46AF" w14:paraId="67E8A62C" w14:textId="77777777" w:rsidTr="002C2CBE">
        <w:trPr>
          <w:trHeight w:val="289"/>
          <w:jc w:val="center"/>
        </w:trPr>
        <w:tc>
          <w:tcPr>
            <w:tcW w:w="3483" w:type="dxa"/>
            <w:shd w:val="clear" w:color="auto" w:fill="D9EAF7"/>
            <w:vAlign w:val="center"/>
          </w:tcPr>
          <w:p w14:paraId="5F2B5636" w14:textId="77777777" w:rsidR="003D46AF" w:rsidRDefault="00000000">
            <w:pPr>
              <w:spacing w:after="0"/>
            </w:pPr>
            <w:r>
              <w:rPr>
                <w:b/>
                <w:sz w:val="18"/>
              </w:rPr>
              <w:t>Condition</w:t>
            </w:r>
          </w:p>
        </w:tc>
        <w:tc>
          <w:tcPr>
            <w:tcW w:w="3483" w:type="dxa"/>
            <w:shd w:val="clear" w:color="auto" w:fill="D9EAF7"/>
            <w:vAlign w:val="center"/>
          </w:tcPr>
          <w:p w14:paraId="1C974B42" w14:textId="77777777" w:rsidR="003D46AF" w:rsidRDefault="00000000">
            <w:pPr>
              <w:spacing w:after="0"/>
            </w:pPr>
            <w:r>
              <w:rPr>
                <w:b/>
                <w:sz w:val="18"/>
              </w:rPr>
              <w:t>Score Contribution</w:t>
            </w:r>
          </w:p>
        </w:tc>
        <w:tc>
          <w:tcPr>
            <w:tcW w:w="3483" w:type="dxa"/>
            <w:shd w:val="clear" w:color="auto" w:fill="D9EAF7"/>
            <w:vAlign w:val="center"/>
          </w:tcPr>
          <w:p w14:paraId="732EDD31" w14:textId="77777777" w:rsidR="003D46AF" w:rsidRDefault="00000000">
            <w:pPr>
              <w:spacing w:after="0"/>
            </w:pPr>
            <w:r>
              <w:rPr>
                <w:b/>
                <w:sz w:val="18"/>
              </w:rPr>
              <w:t>Risk Factor</w:t>
            </w:r>
          </w:p>
        </w:tc>
      </w:tr>
      <w:tr w:rsidR="003D46AF" w14:paraId="100133FA" w14:textId="77777777" w:rsidTr="002C2CBE">
        <w:trPr>
          <w:trHeight w:val="611"/>
          <w:jc w:val="center"/>
        </w:trPr>
        <w:tc>
          <w:tcPr>
            <w:tcW w:w="3483" w:type="dxa"/>
            <w:vAlign w:val="center"/>
          </w:tcPr>
          <w:p w14:paraId="633BCC1C" w14:textId="77777777" w:rsidR="003D46AF" w:rsidRDefault="00000000">
            <w:pPr>
              <w:spacing w:after="0"/>
            </w:pPr>
            <w:r>
              <w:rPr>
                <w:sz w:val="18"/>
              </w:rPr>
              <w:t>Customer is unverified</w:t>
            </w:r>
          </w:p>
        </w:tc>
        <w:tc>
          <w:tcPr>
            <w:tcW w:w="3483" w:type="dxa"/>
            <w:vAlign w:val="center"/>
          </w:tcPr>
          <w:p w14:paraId="08123E1E" w14:textId="77777777" w:rsidR="003D46AF" w:rsidRDefault="00000000">
            <w:pPr>
              <w:spacing w:after="0"/>
            </w:pPr>
            <w:r>
              <w:rPr>
                <w:sz w:val="18"/>
              </w:rPr>
              <w:t>+35</w:t>
            </w:r>
          </w:p>
        </w:tc>
        <w:tc>
          <w:tcPr>
            <w:tcW w:w="3483" w:type="dxa"/>
            <w:vAlign w:val="center"/>
          </w:tcPr>
          <w:p w14:paraId="3EE5C69C" w14:textId="77777777" w:rsidR="003D46AF" w:rsidRDefault="00000000">
            <w:pPr>
              <w:spacing w:after="0"/>
            </w:pPr>
            <w:r>
              <w:rPr>
                <w:sz w:val="18"/>
              </w:rPr>
              <w:t>Unverified or incomplete customer KYC.</w:t>
            </w:r>
          </w:p>
        </w:tc>
      </w:tr>
      <w:tr w:rsidR="003D46AF" w14:paraId="3893CE2E" w14:textId="77777777" w:rsidTr="002C2CBE">
        <w:trPr>
          <w:trHeight w:val="595"/>
          <w:jc w:val="center"/>
        </w:trPr>
        <w:tc>
          <w:tcPr>
            <w:tcW w:w="3483" w:type="dxa"/>
            <w:vAlign w:val="center"/>
          </w:tcPr>
          <w:p w14:paraId="1933C77A" w14:textId="77777777" w:rsidR="003D46AF" w:rsidRDefault="00000000">
            <w:pPr>
              <w:spacing w:after="0"/>
            </w:pPr>
            <w:r>
              <w:rPr>
                <w:sz w:val="18"/>
              </w:rPr>
              <w:t>Amount &gt; ₹5,00,000</w:t>
            </w:r>
          </w:p>
        </w:tc>
        <w:tc>
          <w:tcPr>
            <w:tcW w:w="3483" w:type="dxa"/>
            <w:vAlign w:val="center"/>
          </w:tcPr>
          <w:p w14:paraId="72785BFF" w14:textId="77777777" w:rsidR="003D46AF" w:rsidRDefault="00000000">
            <w:pPr>
              <w:spacing w:after="0"/>
            </w:pPr>
            <w:r>
              <w:rPr>
                <w:sz w:val="18"/>
              </w:rPr>
              <w:t>+45</w:t>
            </w:r>
          </w:p>
        </w:tc>
        <w:tc>
          <w:tcPr>
            <w:tcW w:w="3483" w:type="dxa"/>
            <w:vAlign w:val="center"/>
          </w:tcPr>
          <w:p w14:paraId="0E6E4D2F" w14:textId="77777777" w:rsidR="003D46AF" w:rsidRDefault="00000000">
            <w:pPr>
              <w:spacing w:after="0"/>
            </w:pPr>
            <w:r>
              <w:rPr>
                <w:sz w:val="18"/>
              </w:rPr>
              <w:t>High amount transaction exceeding threshold.</w:t>
            </w:r>
          </w:p>
        </w:tc>
      </w:tr>
      <w:tr w:rsidR="003D46AF" w14:paraId="01A4F540" w14:textId="77777777" w:rsidTr="002C2CBE">
        <w:trPr>
          <w:trHeight w:val="289"/>
          <w:jc w:val="center"/>
        </w:trPr>
        <w:tc>
          <w:tcPr>
            <w:tcW w:w="3483" w:type="dxa"/>
            <w:vAlign w:val="center"/>
          </w:tcPr>
          <w:p w14:paraId="195986D7" w14:textId="77777777" w:rsidR="003D46AF" w:rsidRDefault="00000000">
            <w:pPr>
              <w:spacing w:after="0"/>
            </w:pPr>
            <w:r>
              <w:rPr>
                <w:sz w:val="18"/>
              </w:rPr>
              <w:t>Amount &gt; ₹1,00,000 and ≤ ₹5,00,000</w:t>
            </w:r>
          </w:p>
        </w:tc>
        <w:tc>
          <w:tcPr>
            <w:tcW w:w="3483" w:type="dxa"/>
            <w:vAlign w:val="center"/>
          </w:tcPr>
          <w:p w14:paraId="1A96AE90" w14:textId="77777777" w:rsidR="003D46AF" w:rsidRDefault="00000000">
            <w:pPr>
              <w:spacing w:after="0"/>
            </w:pPr>
            <w:r>
              <w:rPr>
                <w:sz w:val="18"/>
              </w:rPr>
              <w:t>+20</w:t>
            </w:r>
          </w:p>
        </w:tc>
        <w:tc>
          <w:tcPr>
            <w:tcW w:w="3483" w:type="dxa"/>
            <w:vAlign w:val="center"/>
          </w:tcPr>
          <w:p w14:paraId="21B39697" w14:textId="77777777" w:rsidR="003D46AF" w:rsidRDefault="00000000">
            <w:pPr>
              <w:spacing w:after="0"/>
            </w:pPr>
            <w:r>
              <w:rPr>
                <w:sz w:val="18"/>
              </w:rPr>
              <w:t>Moderate transaction size.</w:t>
            </w:r>
          </w:p>
        </w:tc>
      </w:tr>
      <w:tr w:rsidR="003D46AF" w14:paraId="48257F31" w14:textId="77777777" w:rsidTr="002C2CBE">
        <w:trPr>
          <w:trHeight w:val="595"/>
          <w:jc w:val="center"/>
        </w:trPr>
        <w:tc>
          <w:tcPr>
            <w:tcW w:w="3483" w:type="dxa"/>
            <w:vAlign w:val="center"/>
          </w:tcPr>
          <w:p w14:paraId="30615C49" w14:textId="77777777" w:rsidR="003D46AF" w:rsidRDefault="00000000">
            <w:pPr>
              <w:spacing w:after="0"/>
            </w:pPr>
            <w:r>
              <w:rPr>
                <w:sz w:val="18"/>
              </w:rPr>
              <w:t>International Wire or Crypto Exchange</w:t>
            </w:r>
          </w:p>
        </w:tc>
        <w:tc>
          <w:tcPr>
            <w:tcW w:w="3483" w:type="dxa"/>
            <w:vAlign w:val="center"/>
          </w:tcPr>
          <w:p w14:paraId="221E33AA" w14:textId="77777777" w:rsidR="003D46AF" w:rsidRDefault="00000000">
            <w:pPr>
              <w:spacing w:after="0"/>
            </w:pPr>
            <w:r>
              <w:rPr>
                <w:sz w:val="18"/>
              </w:rPr>
              <w:t>+30</w:t>
            </w:r>
          </w:p>
        </w:tc>
        <w:tc>
          <w:tcPr>
            <w:tcW w:w="3483" w:type="dxa"/>
            <w:vAlign w:val="center"/>
          </w:tcPr>
          <w:p w14:paraId="7BB0C93F" w14:textId="77777777" w:rsidR="003D46AF" w:rsidRDefault="00000000">
            <w:pPr>
              <w:spacing w:after="0"/>
            </w:pPr>
            <w:r>
              <w:rPr>
                <w:sz w:val="18"/>
              </w:rPr>
              <w:t>Cross-border or high-volatility transaction type.</w:t>
            </w:r>
          </w:p>
        </w:tc>
      </w:tr>
      <w:tr w:rsidR="003D46AF" w14:paraId="7A15A81C" w14:textId="77777777" w:rsidTr="002C2CBE">
        <w:trPr>
          <w:trHeight w:val="595"/>
          <w:jc w:val="center"/>
        </w:trPr>
        <w:tc>
          <w:tcPr>
            <w:tcW w:w="3483" w:type="dxa"/>
            <w:vAlign w:val="center"/>
          </w:tcPr>
          <w:p w14:paraId="618D626D" w14:textId="77777777" w:rsidR="003D46AF" w:rsidRDefault="00000000">
            <w:pPr>
              <w:spacing w:after="0"/>
            </w:pPr>
            <w:r>
              <w:rPr>
                <w:sz w:val="18"/>
              </w:rPr>
              <w:t>No previous transaction history</w:t>
            </w:r>
          </w:p>
        </w:tc>
        <w:tc>
          <w:tcPr>
            <w:tcW w:w="3483" w:type="dxa"/>
            <w:vAlign w:val="center"/>
          </w:tcPr>
          <w:p w14:paraId="0805D175" w14:textId="77777777" w:rsidR="003D46AF" w:rsidRDefault="00000000">
            <w:pPr>
              <w:spacing w:after="0"/>
            </w:pPr>
            <w:r>
              <w:rPr>
                <w:sz w:val="18"/>
              </w:rPr>
              <w:t>+25</w:t>
            </w:r>
          </w:p>
        </w:tc>
        <w:tc>
          <w:tcPr>
            <w:tcW w:w="3483" w:type="dxa"/>
            <w:vAlign w:val="center"/>
          </w:tcPr>
          <w:p w14:paraId="62413185" w14:textId="77777777" w:rsidR="003D46AF" w:rsidRDefault="00000000">
            <w:pPr>
              <w:spacing w:after="0"/>
            </w:pPr>
            <w:r>
              <w:rPr>
                <w:sz w:val="18"/>
              </w:rPr>
              <w:t>New account with no prior transaction history.</w:t>
            </w:r>
          </w:p>
        </w:tc>
      </w:tr>
    </w:tbl>
    <w:p w14:paraId="2BDF307C" w14:textId="77777777" w:rsidR="003D46AF" w:rsidRDefault="003D46AF"/>
    <w:p w14:paraId="2C53D7B2" w14:textId="77777777" w:rsidR="003D46AF" w:rsidRDefault="00000000">
      <w:r>
        <w:t>Verified customers, normal transaction amounts, standard domestic transfer channels, and active transaction history add positive explanatory factors without increasing the score.</w:t>
      </w:r>
    </w:p>
    <w:p w14:paraId="119A77AF" w14:textId="77777777" w:rsidR="002C2CBE" w:rsidRDefault="002C2CBE"/>
    <w:p w14:paraId="2786888E" w14:textId="77777777" w:rsidR="003D46AF" w:rsidRDefault="00000000">
      <w:pPr>
        <w:pStyle w:val="Heading2"/>
      </w:pPr>
      <w:r>
        <w:t>9.3 Risk Classification</w:t>
      </w:r>
    </w:p>
    <w:p w14:paraId="0F1727E8" w14:textId="77777777" w:rsidR="002C2CBE" w:rsidRPr="002C2CBE" w:rsidRDefault="002C2CBE" w:rsidP="002C2CBE"/>
    <w:tbl>
      <w:tblPr>
        <w:tblStyle w:val="TableGrid"/>
        <w:tblW w:w="10317" w:type="dxa"/>
        <w:jc w:val="center"/>
        <w:tblLook w:val="04A0" w:firstRow="1" w:lastRow="0" w:firstColumn="1" w:lastColumn="0" w:noHBand="0" w:noVBand="1"/>
      </w:tblPr>
      <w:tblGrid>
        <w:gridCol w:w="3439"/>
        <w:gridCol w:w="3439"/>
        <w:gridCol w:w="3439"/>
      </w:tblGrid>
      <w:tr w:rsidR="003D46AF" w14:paraId="79A0EA23" w14:textId="77777777" w:rsidTr="002C2CBE">
        <w:trPr>
          <w:trHeight w:val="348"/>
          <w:jc w:val="center"/>
        </w:trPr>
        <w:tc>
          <w:tcPr>
            <w:tcW w:w="3439" w:type="dxa"/>
            <w:shd w:val="clear" w:color="auto" w:fill="D9EAF7"/>
            <w:vAlign w:val="center"/>
          </w:tcPr>
          <w:p w14:paraId="6F316E99" w14:textId="77777777" w:rsidR="003D46AF" w:rsidRDefault="00000000">
            <w:pPr>
              <w:spacing w:after="0"/>
            </w:pPr>
            <w:r>
              <w:rPr>
                <w:b/>
                <w:sz w:val="18"/>
              </w:rPr>
              <w:t>Score Range</w:t>
            </w:r>
          </w:p>
        </w:tc>
        <w:tc>
          <w:tcPr>
            <w:tcW w:w="3439" w:type="dxa"/>
            <w:shd w:val="clear" w:color="auto" w:fill="D9EAF7"/>
            <w:vAlign w:val="center"/>
          </w:tcPr>
          <w:p w14:paraId="566CDA91" w14:textId="77777777" w:rsidR="003D46AF" w:rsidRDefault="00000000">
            <w:pPr>
              <w:spacing w:after="0"/>
            </w:pPr>
            <w:r>
              <w:rPr>
                <w:b/>
                <w:sz w:val="18"/>
              </w:rPr>
              <w:t>Risk Level</w:t>
            </w:r>
          </w:p>
        </w:tc>
        <w:tc>
          <w:tcPr>
            <w:tcW w:w="3439" w:type="dxa"/>
            <w:shd w:val="clear" w:color="auto" w:fill="D9EAF7"/>
            <w:vAlign w:val="center"/>
          </w:tcPr>
          <w:p w14:paraId="2909D79A" w14:textId="77777777" w:rsidR="003D46AF" w:rsidRDefault="00000000">
            <w:pPr>
              <w:spacing w:after="0"/>
            </w:pPr>
            <w:r>
              <w:rPr>
                <w:b/>
                <w:sz w:val="18"/>
              </w:rPr>
              <w:t>Frontend Status</w:t>
            </w:r>
          </w:p>
        </w:tc>
      </w:tr>
      <w:tr w:rsidR="003D46AF" w14:paraId="6443ADC4" w14:textId="77777777" w:rsidTr="002C2CBE">
        <w:trPr>
          <w:trHeight w:val="368"/>
          <w:jc w:val="center"/>
        </w:trPr>
        <w:tc>
          <w:tcPr>
            <w:tcW w:w="3439" w:type="dxa"/>
            <w:vAlign w:val="center"/>
          </w:tcPr>
          <w:p w14:paraId="2D432D96" w14:textId="77777777" w:rsidR="003D46AF" w:rsidRDefault="00000000">
            <w:pPr>
              <w:spacing w:after="0"/>
            </w:pPr>
            <w:r>
              <w:rPr>
                <w:sz w:val="18"/>
              </w:rPr>
              <w:t>0–39</w:t>
            </w:r>
          </w:p>
        </w:tc>
        <w:tc>
          <w:tcPr>
            <w:tcW w:w="3439" w:type="dxa"/>
            <w:vAlign w:val="center"/>
          </w:tcPr>
          <w:p w14:paraId="0538AA7D" w14:textId="77777777" w:rsidR="003D46AF" w:rsidRDefault="00000000">
            <w:pPr>
              <w:spacing w:after="0"/>
            </w:pPr>
            <w:r>
              <w:rPr>
                <w:sz w:val="18"/>
              </w:rPr>
              <w:t>LOW</w:t>
            </w:r>
          </w:p>
        </w:tc>
        <w:tc>
          <w:tcPr>
            <w:tcW w:w="3439" w:type="dxa"/>
            <w:vAlign w:val="center"/>
          </w:tcPr>
          <w:p w14:paraId="69F12C77" w14:textId="77777777" w:rsidR="003D46AF" w:rsidRDefault="00000000">
            <w:pPr>
              <w:spacing w:after="0"/>
            </w:pPr>
            <w:r>
              <w:rPr>
                <w:sz w:val="18"/>
              </w:rPr>
              <w:t>APPROVED</w:t>
            </w:r>
          </w:p>
        </w:tc>
      </w:tr>
      <w:tr w:rsidR="003D46AF" w14:paraId="3F457FAE" w14:textId="77777777" w:rsidTr="002C2CBE">
        <w:trPr>
          <w:trHeight w:val="348"/>
          <w:jc w:val="center"/>
        </w:trPr>
        <w:tc>
          <w:tcPr>
            <w:tcW w:w="3439" w:type="dxa"/>
            <w:vAlign w:val="center"/>
          </w:tcPr>
          <w:p w14:paraId="136E1E8F" w14:textId="77777777" w:rsidR="003D46AF" w:rsidRDefault="00000000">
            <w:pPr>
              <w:spacing w:after="0"/>
            </w:pPr>
            <w:r>
              <w:rPr>
                <w:sz w:val="18"/>
              </w:rPr>
              <w:t>40–69</w:t>
            </w:r>
          </w:p>
        </w:tc>
        <w:tc>
          <w:tcPr>
            <w:tcW w:w="3439" w:type="dxa"/>
            <w:vAlign w:val="center"/>
          </w:tcPr>
          <w:p w14:paraId="02970C13" w14:textId="77777777" w:rsidR="003D46AF" w:rsidRDefault="00000000">
            <w:pPr>
              <w:spacing w:after="0"/>
            </w:pPr>
            <w:r>
              <w:rPr>
                <w:sz w:val="18"/>
              </w:rPr>
              <w:t>MEDIUM</w:t>
            </w:r>
          </w:p>
        </w:tc>
        <w:tc>
          <w:tcPr>
            <w:tcW w:w="3439" w:type="dxa"/>
            <w:vAlign w:val="center"/>
          </w:tcPr>
          <w:p w14:paraId="77B6EA40" w14:textId="77777777" w:rsidR="003D46AF" w:rsidRDefault="00000000">
            <w:pPr>
              <w:spacing w:after="0"/>
            </w:pPr>
            <w:r>
              <w:rPr>
                <w:sz w:val="18"/>
              </w:rPr>
              <w:t>UNDER_REVIEW</w:t>
            </w:r>
          </w:p>
        </w:tc>
      </w:tr>
      <w:tr w:rsidR="003D46AF" w14:paraId="1DC709CB" w14:textId="77777777" w:rsidTr="002C2CBE">
        <w:trPr>
          <w:trHeight w:val="368"/>
          <w:jc w:val="center"/>
        </w:trPr>
        <w:tc>
          <w:tcPr>
            <w:tcW w:w="3439" w:type="dxa"/>
            <w:vAlign w:val="center"/>
          </w:tcPr>
          <w:p w14:paraId="68400C4D" w14:textId="77777777" w:rsidR="003D46AF" w:rsidRDefault="00000000">
            <w:pPr>
              <w:spacing w:after="0"/>
            </w:pPr>
            <w:r>
              <w:rPr>
                <w:sz w:val="18"/>
              </w:rPr>
              <w:t>70 and above</w:t>
            </w:r>
          </w:p>
        </w:tc>
        <w:tc>
          <w:tcPr>
            <w:tcW w:w="3439" w:type="dxa"/>
            <w:vAlign w:val="center"/>
          </w:tcPr>
          <w:p w14:paraId="7C24DADC" w14:textId="77777777" w:rsidR="003D46AF" w:rsidRDefault="00000000">
            <w:pPr>
              <w:spacing w:after="0"/>
            </w:pPr>
            <w:r>
              <w:rPr>
                <w:sz w:val="18"/>
              </w:rPr>
              <w:t>HIGH</w:t>
            </w:r>
          </w:p>
        </w:tc>
        <w:tc>
          <w:tcPr>
            <w:tcW w:w="3439" w:type="dxa"/>
            <w:vAlign w:val="center"/>
          </w:tcPr>
          <w:p w14:paraId="2CED118D" w14:textId="77777777" w:rsidR="003D46AF" w:rsidRDefault="00000000">
            <w:pPr>
              <w:spacing w:after="0"/>
            </w:pPr>
            <w:r>
              <w:rPr>
                <w:sz w:val="18"/>
              </w:rPr>
              <w:t>FLAGGED</w:t>
            </w:r>
          </w:p>
        </w:tc>
      </w:tr>
    </w:tbl>
    <w:p w14:paraId="77CF73BB" w14:textId="77777777" w:rsidR="003D46AF" w:rsidRDefault="003D46AF"/>
    <w:p w14:paraId="6C97B59B" w14:textId="77777777" w:rsidR="003D46AF" w:rsidRDefault="00000000">
      <w:r>
        <w:t>The PostgreSQL design uses a broader four-level interpretation for stored risk assessments: LOW (0–24), MEDIUM (25–49), HIGH (50–74), and CRITICAL (75–100). This distinction is retained in the report because the database specification and the current frontend component use different classification schemes rather than silently pretending they are identical.</w:t>
      </w:r>
    </w:p>
    <w:p w14:paraId="680FA387" w14:textId="77777777" w:rsidR="002C2CBE" w:rsidRDefault="002C2CBE"/>
    <w:p w14:paraId="131EF213" w14:textId="77777777" w:rsidR="003D46AF" w:rsidRDefault="00000000">
      <w:pPr>
        <w:pStyle w:val="Heading2"/>
      </w:pPr>
      <w:r>
        <w:t>9.4 Assessment History</w:t>
      </w:r>
    </w:p>
    <w:p w14:paraId="253972A2" w14:textId="77777777" w:rsidR="003D46AF" w:rsidRDefault="00000000">
      <w:r>
        <w:t>Every new frontend assessment is added to an in-memory assessment history list. The interface provides a View History control that opens a table containing customer, transaction, amount, score, level, status, and assessment time.</w:t>
      </w:r>
    </w:p>
    <w:p w14:paraId="27EF7F61" w14:textId="77777777" w:rsidR="003D46AF" w:rsidRDefault="00000000">
      <w:pPr>
        <w:jc w:val="center"/>
      </w:pPr>
      <w:r>
        <w:rPr>
          <w:noProof/>
        </w:rPr>
        <w:lastRenderedPageBreak/>
        <w:drawing>
          <wp:inline distT="0" distB="0" distL="0" distR="0" wp14:anchorId="4423DEFF" wp14:editId="2F2EACF6">
            <wp:extent cx="5989320" cy="31818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8f6e7a-c148-4b54-87a9-f15bf46941d4.png"/>
                    <pic:cNvPicPr/>
                  </pic:nvPicPr>
                  <pic:blipFill>
                    <a:blip r:embed="rId9"/>
                    <a:stretch>
                      <a:fillRect/>
                    </a:stretch>
                  </pic:blipFill>
                  <pic:spPr>
                    <a:xfrm>
                      <a:off x="0" y="0"/>
                      <a:ext cx="5989320" cy="3181826"/>
                    </a:xfrm>
                    <a:prstGeom prst="rect">
                      <a:avLst/>
                    </a:prstGeom>
                  </pic:spPr>
                </pic:pic>
              </a:graphicData>
            </a:graphic>
          </wp:inline>
        </w:drawing>
      </w:r>
    </w:p>
    <w:p w14:paraId="29F66D81" w14:textId="77777777" w:rsidR="003D46AF" w:rsidRDefault="00000000">
      <w:pPr>
        <w:jc w:val="center"/>
      </w:pPr>
      <w:r>
        <w:rPr>
          <w:b/>
          <w:i/>
          <w:sz w:val="18"/>
        </w:rPr>
        <w:t>Figure 3: Risk Assessment Interface</w:t>
      </w:r>
    </w:p>
    <w:p w14:paraId="6DD3A95B" w14:textId="77777777" w:rsidR="003D46AF" w:rsidRDefault="00000000">
      <w:pPr>
        <w:pStyle w:val="Heading1"/>
      </w:pPr>
      <w:r>
        <w:t>10. Module 3 – Audit Logging</w:t>
      </w:r>
    </w:p>
    <w:p w14:paraId="6C14EA70" w14:textId="77777777" w:rsidR="003D46AF" w:rsidRDefault="00000000">
      <w:r>
        <w:t>The Audit Logging module provides a searchable and filterable operational view of security and banking actions. Each record includes a user, user ID, action, module, status, timestamp, and description. The interface also provides a detail modal for inspecting an individual record.</w:t>
      </w:r>
    </w:p>
    <w:p w14:paraId="7972B78E" w14:textId="77777777" w:rsidR="003D46AF" w:rsidRDefault="00000000">
      <w:pPr>
        <w:pStyle w:val="Heading2"/>
      </w:pPr>
      <w:r>
        <w:t>10.1 Audit Log Data</w:t>
      </w:r>
    </w:p>
    <w:tbl>
      <w:tblPr>
        <w:tblStyle w:val="TableGrid"/>
        <w:tblW w:w="10354" w:type="dxa"/>
        <w:jc w:val="center"/>
        <w:tblLook w:val="04A0" w:firstRow="1" w:lastRow="0" w:firstColumn="1" w:lastColumn="0" w:noHBand="0" w:noVBand="1"/>
      </w:tblPr>
      <w:tblGrid>
        <w:gridCol w:w="5177"/>
        <w:gridCol w:w="5177"/>
      </w:tblGrid>
      <w:tr w:rsidR="003D46AF" w14:paraId="6939C780" w14:textId="77777777" w:rsidTr="002C2CBE">
        <w:trPr>
          <w:trHeight w:val="261"/>
          <w:jc w:val="center"/>
        </w:trPr>
        <w:tc>
          <w:tcPr>
            <w:tcW w:w="5177" w:type="dxa"/>
            <w:shd w:val="clear" w:color="auto" w:fill="D9EAF7"/>
            <w:vAlign w:val="center"/>
          </w:tcPr>
          <w:p w14:paraId="40F8BFF1" w14:textId="77777777" w:rsidR="003D46AF" w:rsidRDefault="00000000">
            <w:pPr>
              <w:spacing w:after="0"/>
            </w:pPr>
            <w:r>
              <w:rPr>
                <w:b/>
                <w:sz w:val="18"/>
              </w:rPr>
              <w:t>Field</w:t>
            </w:r>
          </w:p>
        </w:tc>
        <w:tc>
          <w:tcPr>
            <w:tcW w:w="5177" w:type="dxa"/>
            <w:shd w:val="clear" w:color="auto" w:fill="D9EAF7"/>
            <w:vAlign w:val="center"/>
          </w:tcPr>
          <w:p w14:paraId="21E8560C" w14:textId="77777777" w:rsidR="003D46AF" w:rsidRDefault="00000000">
            <w:pPr>
              <w:spacing w:after="0"/>
            </w:pPr>
            <w:r>
              <w:rPr>
                <w:b/>
                <w:sz w:val="18"/>
              </w:rPr>
              <w:t>Purpose</w:t>
            </w:r>
          </w:p>
        </w:tc>
      </w:tr>
      <w:tr w:rsidR="003D46AF" w14:paraId="29738AF0" w14:textId="77777777" w:rsidTr="002C2CBE">
        <w:trPr>
          <w:trHeight w:val="276"/>
          <w:jc w:val="center"/>
        </w:trPr>
        <w:tc>
          <w:tcPr>
            <w:tcW w:w="5177" w:type="dxa"/>
            <w:vAlign w:val="center"/>
          </w:tcPr>
          <w:p w14:paraId="68A75BBB" w14:textId="77777777" w:rsidR="003D46AF" w:rsidRDefault="00000000">
            <w:pPr>
              <w:spacing w:after="0"/>
            </w:pPr>
            <w:r>
              <w:rPr>
                <w:sz w:val="18"/>
              </w:rPr>
              <w:t>Audit ID</w:t>
            </w:r>
          </w:p>
        </w:tc>
        <w:tc>
          <w:tcPr>
            <w:tcW w:w="5177" w:type="dxa"/>
            <w:vAlign w:val="center"/>
          </w:tcPr>
          <w:p w14:paraId="7776F3CA" w14:textId="77777777" w:rsidR="003D46AF" w:rsidRDefault="00000000">
            <w:pPr>
              <w:spacing w:after="0"/>
            </w:pPr>
            <w:r>
              <w:rPr>
                <w:sz w:val="18"/>
              </w:rPr>
              <w:t>Unique identifier displayed for an audit entry.</w:t>
            </w:r>
          </w:p>
        </w:tc>
      </w:tr>
      <w:tr w:rsidR="003D46AF" w14:paraId="789DAFF5" w14:textId="77777777" w:rsidTr="002C2CBE">
        <w:trPr>
          <w:trHeight w:val="261"/>
          <w:jc w:val="center"/>
        </w:trPr>
        <w:tc>
          <w:tcPr>
            <w:tcW w:w="5177" w:type="dxa"/>
            <w:vAlign w:val="center"/>
          </w:tcPr>
          <w:p w14:paraId="50A5EB15" w14:textId="77777777" w:rsidR="003D46AF" w:rsidRDefault="00000000">
            <w:pPr>
              <w:spacing w:after="0"/>
            </w:pPr>
            <w:r>
              <w:rPr>
                <w:sz w:val="18"/>
              </w:rPr>
              <w:t>User / User ID</w:t>
            </w:r>
          </w:p>
        </w:tc>
        <w:tc>
          <w:tcPr>
            <w:tcW w:w="5177" w:type="dxa"/>
            <w:vAlign w:val="center"/>
          </w:tcPr>
          <w:p w14:paraId="083872ED" w14:textId="77777777" w:rsidR="003D46AF" w:rsidRDefault="00000000">
            <w:pPr>
              <w:spacing w:after="0"/>
            </w:pPr>
            <w:r>
              <w:rPr>
                <w:sz w:val="18"/>
              </w:rPr>
              <w:t>Identifies the actor associated with the action.</w:t>
            </w:r>
          </w:p>
        </w:tc>
      </w:tr>
      <w:tr w:rsidR="003D46AF" w14:paraId="60E72224" w14:textId="77777777" w:rsidTr="002C2CBE">
        <w:trPr>
          <w:trHeight w:val="538"/>
          <w:jc w:val="center"/>
        </w:trPr>
        <w:tc>
          <w:tcPr>
            <w:tcW w:w="5177" w:type="dxa"/>
            <w:vAlign w:val="center"/>
          </w:tcPr>
          <w:p w14:paraId="54743D3E" w14:textId="77777777" w:rsidR="003D46AF" w:rsidRDefault="00000000">
            <w:pPr>
              <w:spacing w:after="0"/>
            </w:pPr>
            <w:r>
              <w:rPr>
                <w:sz w:val="18"/>
              </w:rPr>
              <w:t>Action</w:t>
            </w:r>
          </w:p>
        </w:tc>
        <w:tc>
          <w:tcPr>
            <w:tcW w:w="5177" w:type="dxa"/>
            <w:vAlign w:val="center"/>
          </w:tcPr>
          <w:p w14:paraId="0A5E5B74" w14:textId="77777777" w:rsidR="003D46AF" w:rsidRDefault="00000000">
            <w:pPr>
              <w:spacing w:after="0"/>
            </w:pPr>
            <w:r>
              <w:rPr>
                <w:sz w:val="18"/>
              </w:rPr>
              <w:t>Records the operation, such as LOGIN, RISK_ASSESS, LIVENESS_CHECK, PAYMENT, or ACCOUNT_FREEZE.</w:t>
            </w:r>
          </w:p>
        </w:tc>
      </w:tr>
      <w:tr w:rsidR="003D46AF" w14:paraId="78B00BFE" w14:textId="77777777" w:rsidTr="002C2CBE">
        <w:trPr>
          <w:trHeight w:val="538"/>
          <w:jc w:val="center"/>
        </w:trPr>
        <w:tc>
          <w:tcPr>
            <w:tcW w:w="5177" w:type="dxa"/>
            <w:vAlign w:val="center"/>
          </w:tcPr>
          <w:p w14:paraId="1E15B757" w14:textId="77777777" w:rsidR="003D46AF" w:rsidRDefault="00000000">
            <w:pPr>
              <w:spacing w:after="0"/>
            </w:pPr>
            <w:r>
              <w:rPr>
                <w:sz w:val="18"/>
              </w:rPr>
              <w:t>Module</w:t>
            </w:r>
          </w:p>
        </w:tc>
        <w:tc>
          <w:tcPr>
            <w:tcW w:w="5177" w:type="dxa"/>
            <w:vAlign w:val="center"/>
          </w:tcPr>
          <w:p w14:paraId="42274C89" w14:textId="77777777" w:rsidR="003D46AF" w:rsidRDefault="00000000">
            <w:pPr>
              <w:spacing w:after="0"/>
            </w:pPr>
            <w:r>
              <w:rPr>
                <w:sz w:val="18"/>
              </w:rPr>
              <w:t>Identifies the originating area such as AUTH, RISK, LIVENESS, COLLECTION, PAYMENT, or ACCOUNTS.</w:t>
            </w:r>
          </w:p>
        </w:tc>
      </w:tr>
      <w:tr w:rsidR="003D46AF" w14:paraId="0094F653" w14:textId="77777777" w:rsidTr="002C2CBE">
        <w:trPr>
          <w:trHeight w:val="276"/>
          <w:jc w:val="center"/>
        </w:trPr>
        <w:tc>
          <w:tcPr>
            <w:tcW w:w="5177" w:type="dxa"/>
            <w:vAlign w:val="center"/>
          </w:tcPr>
          <w:p w14:paraId="14C90284" w14:textId="77777777" w:rsidR="003D46AF" w:rsidRDefault="00000000">
            <w:pPr>
              <w:spacing w:after="0"/>
            </w:pPr>
            <w:r>
              <w:rPr>
                <w:sz w:val="18"/>
              </w:rPr>
              <w:t>Status</w:t>
            </w:r>
          </w:p>
        </w:tc>
        <w:tc>
          <w:tcPr>
            <w:tcW w:w="5177" w:type="dxa"/>
            <w:vAlign w:val="center"/>
          </w:tcPr>
          <w:p w14:paraId="7E724383" w14:textId="77777777" w:rsidR="003D46AF" w:rsidRDefault="00000000">
            <w:pPr>
              <w:spacing w:after="0"/>
            </w:pPr>
            <w:r>
              <w:rPr>
                <w:sz w:val="18"/>
              </w:rPr>
              <w:t>SUCCESS or FAILED in the frontend model.</w:t>
            </w:r>
          </w:p>
        </w:tc>
      </w:tr>
      <w:tr w:rsidR="003D46AF" w14:paraId="3E7C3832" w14:textId="77777777" w:rsidTr="002C2CBE">
        <w:trPr>
          <w:trHeight w:val="261"/>
          <w:jc w:val="center"/>
        </w:trPr>
        <w:tc>
          <w:tcPr>
            <w:tcW w:w="5177" w:type="dxa"/>
            <w:vAlign w:val="center"/>
          </w:tcPr>
          <w:p w14:paraId="6DBA79D5" w14:textId="77777777" w:rsidR="003D46AF" w:rsidRDefault="00000000">
            <w:pPr>
              <w:spacing w:after="0"/>
            </w:pPr>
            <w:r>
              <w:rPr>
                <w:sz w:val="18"/>
              </w:rPr>
              <w:t>Description</w:t>
            </w:r>
          </w:p>
        </w:tc>
        <w:tc>
          <w:tcPr>
            <w:tcW w:w="5177" w:type="dxa"/>
            <w:vAlign w:val="center"/>
          </w:tcPr>
          <w:p w14:paraId="25E0DC9D" w14:textId="77777777" w:rsidR="003D46AF" w:rsidRDefault="00000000">
            <w:pPr>
              <w:spacing w:after="0"/>
            </w:pPr>
            <w:r>
              <w:rPr>
                <w:sz w:val="18"/>
              </w:rPr>
              <w:t>Human-readable explanation of the audit event.</w:t>
            </w:r>
          </w:p>
        </w:tc>
      </w:tr>
      <w:tr w:rsidR="003D46AF" w14:paraId="79034402" w14:textId="77777777" w:rsidTr="002C2CBE">
        <w:trPr>
          <w:trHeight w:val="276"/>
          <w:jc w:val="center"/>
        </w:trPr>
        <w:tc>
          <w:tcPr>
            <w:tcW w:w="5177" w:type="dxa"/>
            <w:vAlign w:val="center"/>
          </w:tcPr>
          <w:p w14:paraId="3E84A2BE" w14:textId="77777777" w:rsidR="003D46AF" w:rsidRDefault="00000000">
            <w:pPr>
              <w:spacing w:after="0"/>
            </w:pPr>
            <w:r>
              <w:rPr>
                <w:sz w:val="18"/>
              </w:rPr>
              <w:t>Timestamp</w:t>
            </w:r>
          </w:p>
        </w:tc>
        <w:tc>
          <w:tcPr>
            <w:tcW w:w="5177" w:type="dxa"/>
            <w:vAlign w:val="center"/>
          </w:tcPr>
          <w:p w14:paraId="01641EEE" w14:textId="77777777" w:rsidR="003D46AF" w:rsidRDefault="00000000">
            <w:pPr>
              <w:spacing w:after="0"/>
            </w:pPr>
            <w:r>
              <w:rPr>
                <w:sz w:val="18"/>
              </w:rPr>
              <w:t>Date and time of the activity.</w:t>
            </w:r>
          </w:p>
        </w:tc>
      </w:tr>
    </w:tbl>
    <w:p w14:paraId="0D54FFBC" w14:textId="77777777" w:rsidR="003D46AF" w:rsidRDefault="003D46AF"/>
    <w:p w14:paraId="10E389D2" w14:textId="77777777" w:rsidR="003D46AF" w:rsidRDefault="00000000">
      <w:pPr>
        <w:pStyle w:val="Heading2"/>
      </w:pPr>
      <w:r>
        <w:t>10.2 Search and Filtering</w:t>
      </w:r>
    </w:p>
    <w:p w14:paraId="042AEB73" w14:textId="77777777" w:rsidR="003D46AF" w:rsidRDefault="00000000">
      <w:pPr>
        <w:pStyle w:val="ListBullet"/>
      </w:pPr>
      <w:r>
        <w:t>Free-text search across user name, action, module, description, and audit ID.</w:t>
      </w:r>
    </w:p>
    <w:p w14:paraId="7D974A0E" w14:textId="77777777" w:rsidR="003D46AF" w:rsidRDefault="00000000">
      <w:pPr>
        <w:pStyle w:val="ListBullet"/>
      </w:pPr>
      <w:r>
        <w:t>User filter.</w:t>
      </w:r>
    </w:p>
    <w:p w14:paraId="3000EC87" w14:textId="77777777" w:rsidR="003D46AF" w:rsidRDefault="00000000">
      <w:pPr>
        <w:pStyle w:val="ListBullet"/>
      </w:pPr>
      <w:r>
        <w:t>Module filter.</w:t>
      </w:r>
    </w:p>
    <w:p w14:paraId="2E7ED12F" w14:textId="77777777" w:rsidR="003D46AF" w:rsidRDefault="00000000">
      <w:pPr>
        <w:pStyle w:val="ListBullet"/>
      </w:pPr>
      <w:r>
        <w:t>Action filter.</w:t>
      </w:r>
    </w:p>
    <w:p w14:paraId="522BBF41" w14:textId="77777777" w:rsidR="003D46AF" w:rsidRDefault="00000000">
      <w:pPr>
        <w:pStyle w:val="ListBullet"/>
      </w:pPr>
      <w:r>
        <w:t>Status filter.</w:t>
      </w:r>
    </w:p>
    <w:p w14:paraId="73550FE1" w14:textId="77777777" w:rsidR="003D46AF" w:rsidRDefault="00000000">
      <w:pPr>
        <w:pStyle w:val="ListBullet"/>
      </w:pPr>
      <w:r>
        <w:t>From Date and To Date fields in the interface.</w:t>
      </w:r>
    </w:p>
    <w:p w14:paraId="214F20D4" w14:textId="77777777" w:rsidR="003D46AF" w:rsidRDefault="00000000">
      <w:pPr>
        <w:pStyle w:val="ListBullet"/>
      </w:pPr>
      <w:r>
        <w:t>Reset Filters operation.</w:t>
      </w:r>
    </w:p>
    <w:p w14:paraId="73AB22AE" w14:textId="77777777" w:rsidR="003D46AF" w:rsidRDefault="00000000">
      <w:pPr>
        <w:pStyle w:val="Heading2"/>
      </w:pPr>
      <w:r>
        <w:lastRenderedPageBreak/>
        <w:t>10.3 Pagination and Detail View</w:t>
      </w:r>
    </w:p>
    <w:p w14:paraId="075E59DC" w14:textId="77777777" w:rsidR="003D46AF" w:rsidRDefault="00000000">
      <w:r>
        <w:t>The component displays five records per page and calculates the number of pages from the filtered result set. Previous/next controls and page-number controls are provided. Selecting View opens a modal containing the audit ID, user, action, target module, execution status, date/time, and event description.</w:t>
      </w:r>
    </w:p>
    <w:p w14:paraId="3C0DEBAC" w14:textId="77777777" w:rsidR="002C2CBE" w:rsidRDefault="002C2CBE"/>
    <w:p w14:paraId="49AA0F15" w14:textId="77777777" w:rsidR="003D46AF" w:rsidRDefault="00000000">
      <w:pPr>
        <w:pStyle w:val="Heading2"/>
      </w:pPr>
      <w:r>
        <w:t>10.4 Database Audit Structure</w:t>
      </w:r>
    </w:p>
    <w:p w14:paraId="1C118162" w14:textId="77777777" w:rsidR="003D46AF" w:rsidRDefault="00000000">
      <w:r>
        <w:t>The PostgreSQL audit_logs table provides a richer persistent structure than the current frontend display model. It includes user ID, username, action, entity type, entity ID, description, old and new JSONB values, IP address, device ID, service name, and creation timestamp. Indexes are provided for user, action, entity, and creation time.</w:t>
      </w:r>
    </w:p>
    <w:p w14:paraId="669D3D87" w14:textId="77777777" w:rsidR="003D46AF" w:rsidRDefault="00000000">
      <w:pPr>
        <w:jc w:val="center"/>
      </w:pPr>
      <w:r>
        <w:rPr>
          <w:noProof/>
        </w:rPr>
        <w:drawing>
          <wp:inline distT="0" distB="0" distL="0" distR="0" wp14:anchorId="2CAE286B" wp14:editId="30515C8D">
            <wp:extent cx="5989320" cy="3181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a74e14-46b4-42b0-ba9d-50d0f1359522.png"/>
                    <pic:cNvPicPr/>
                  </pic:nvPicPr>
                  <pic:blipFill>
                    <a:blip r:embed="rId10"/>
                    <a:stretch>
                      <a:fillRect/>
                    </a:stretch>
                  </pic:blipFill>
                  <pic:spPr>
                    <a:xfrm>
                      <a:off x="0" y="0"/>
                      <a:ext cx="5989320" cy="3181826"/>
                    </a:xfrm>
                    <a:prstGeom prst="rect">
                      <a:avLst/>
                    </a:prstGeom>
                  </pic:spPr>
                </pic:pic>
              </a:graphicData>
            </a:graphic>
          </wp:inline>
        </w:drawing>
      </w:r>
    </w:p>
    <w:p w14:paraId="394E5556" w14:textId="77777777" w:rsidR="003D46AF" w:rsidRDefault="00000000">
      <w:pPr>
        <w:jc w:val="center"/>
      </w:pPr>
      <w:r>
        <w:rPr>
          <w:b/>
          <w:i/>
          <w:sz w:val="18"/>
        </w:rPr>
        <w:t>Figure 4: Audit Logging Interface</w:t>
      </w:r>
    </w:p>
    <w:p w14:paraId="0D2C904C" w14:textId="77777777" w:rsidR="003D46AF" w:rsidRDefault="00000000">
      <w:pPr>
        <w:pStyle w:val="Heading1"/>
      </w:pPr>
      <w:r>
        <w:t>11. Database Design</w:t>
      </w:r>
    </w:p>
    <w:p w14:paraId="01A8751A" w14:textId="77777777" w:rsidR="003D46AF" w:rsidRDefault="00000000">
      <w:r>
        <w:t>PostgreSQL is used as the relational database for Milestone 4. The supplied schema defines the security-related tables together with customer, account, and transaction structures represented in the ER diagram.</w:t>
      </w:r>
    </w:p>
    <w:tbl>
      <w:tblPr>
        <w:tblStyle w:val="TableGrid"/>
        <w:tblW w:w="0" w:type="auto"/>
        <w:jc w:val="center"/>
        <w:tblLook w:val="04A0" w:firstRow="1" w:lastRow="0" w:firstColumn="1" w:lastColumn="0" w:noHBand="0" w:noVBand="1"/>
      </w:tblPr>
      <w:tblGrid>
        <w:gridCol w:w="5040"/>
        <w:gridCol w:w="5040"/>
      </w:tblGrid>
      <w:tr w:rsidR="003D46AF" w14:paraId="56E11069" w14:textId="77777777">
        <w:trPr>
          <w:jc w:val="center"/>
        </w:trPr>
        <w:tc>
          <w:tcPr>
            <w:tcW w:w="5040" w:type="dxa"/>
            <w:shd w:val="clear" w:color="auto" w:fill="D9EAF7"/>
            <w:vAlign w:val="center"/>
          </w:tcPr>
          <w:p w14:paraId="36A1107B" w14:textId="77777777" w:rsidR="003D46AF" w:rsidRDefault="00000000">
            <w:pPr>
              <w:spacing w:after="0"/>
            </w:pPr>
            <w:r>
              <w:rPr>
                <w:b/>
                <w:sz w:val="18"/>
              </w:rPr>
              <w:t>Table</w:t>
            </w:r>
          </w:p>
        </w:tc>
        <w:tc>
          <w:tcPr>
            <w:tcW w:w="5040" w:type="dxa"/>
            <w:shd w:val="clear" w:color="auto" w:fill="D9EAF7"/>
            <w:vAlign w:val="center"/>
          </w:tcPr>
          <w:p w14:paraId="5C0214B3" w14:textId="77777777" w:rsidR="003D46AF" w:rsidRDefault="00000000">
            <w:pPr>
              <w:spacing w:after="0"/>
            </w:pPr>
            <w:r>
              <w:rPr>
                <w:b/>
                <w:sz w:val="18"/>
              </w:rPr>
              <w:t>Purpose</w:t>
            </w:r>
          </w:p>
        </w:tc>
      </w:tr>
      <w:tr w:rsidR="003D46AF" w14:paraId="2039454E" w14:textId="77777777">
        <w:trPr>
          <w:jc w:val="center"/>
        </w:trPr>
        <w:tc>
          <w:tcPr>
            <w:tcW w:w="5040" w:type="dxa"/>
            <w:vAlign w:val="center"/>
          </w:tcPr>
          <w:p w14:paraId="133F6FE1" w14:textId="77777777" w:rsidR="003D46AF" w:rsidRDefault="00000000">
            <w:pPr>
              <w:spacing w:after="0"/>
            </w:pPr>
            <w:r>
              <w:rPr>
                <w:sz w:val="18"/>
              </w:rPr>
              <w:t>customers</w:t>
            </w:r>
          </w:p>
        </w:tc>
        <w:tc>
          <w:tcPr>
            <w:tcW w:w="5040" w:type="dxa"/>
            <w:vAlign w:val="center"/>
          </w:tcPr>
          <w:p w14:paraId="03B3B527" w14:textId="77777777" w:rsidR="003D46AF" w:rsidRDefault="00000000">
            <w:pPr>
              <w:spacing w:after="0"/>
            </w:pPr>
            <w:r>
              <w:rPr>
                <w:sz w:val="18"/>
              </w:rPr>
              <w:t>Stores customer master information such as name, email, phone, date of birth, KYC status, and creation time.</w:t>
            </w:r>
          </w:p>
        </w:tc>
      </w:tr>
      <w:tr w:rsidR="003D46AF" w14:paraId="5FF4EEF3" w14:textId="77777777">
        <w:trPr>
          <w:jc w:val="center"/>
        </w:trPr>
        <w:tc>
          <w:tcPr>
            <w:tcW w:w="5040" w:type="dxa"/>
            <w:vAlign w:val="center"/>
          </w:tcPr>
          <w:p w14:paraId="50247449" w14:textId="77777777" w:rsidR="003D46AF" w:rsidRDefault="00000000">
            <w:pPr>
              <w:spacing w:after="0"/>
            </w:pPr>
            <w:r>
              <w:rPr>
                <w:sz w:val="18"/>
              </w:rPr>
              <w:t>liveness_detection</w:t>
            </w:r>
          </w:p>
        </w:tc>
        <w:tc>
          <w:tcPr>
            <w:tcW w:w="5040" w:type="dxa"/>
            <w:vAlign w:val="center"/>
          </w:tcPr>
          <w:p w14:paraId="218E0224" w14:textId="77777777" w:rsidR="003D46AF" w:rsidRDefault="00000000">
            <w:pPr>
              <w:spacing w:after="0"/>
            </w:pPr>
            <w:r>
              <w:rPr>
                <w:sz w:val="18"/>
              </w:rPr>
              <w:t>Stores liveness/identity verification session metadata, result, confidence, attempt, device/IP, failure reason, and verification time.</w:t>
            </w:r>
          </w:p>
        </w:tc>
      </w:tr>
      <w:tr w:rsidR="003D46AF" w14:paraId="0F79053A" w14:textId="77777777">
        <w:trPr>
          <w:jc w:val="center"/>
        </w:trPr>
        <w:tc>
          <w:tcPr>
            <w:tcW w:w="5040" w:type="dxa"/>
            <w:vAlign w:val="center"/>
          </w:tcPr>
          <w:p w14:paraId="527FD23E" w14:textId="77777777" w:rsidR="003D46AF" w:rsidRDefault="00000000">
            <w:pPr>
              <w:spacing w:after="0"/>
            </w:pPr>
            <w:r>
              <w:rPr>
                <w:sz w:val="18"/>
              </w:rPr>
              <w:t>accounts</w:t>
            </w:r>
          </w:p>
        </w:tc>
        <w:tc>
          <w:tcPr>
            <w:tcW w:w="5040" w:type="dxa"/>
            <w:vAlign w:val="center"/>
          </w:tcPr>
          <w:p w14:paraId="0CB178EE" w14:textId="77777777" w:rsidR="003D46AF" w:rsidRDefault="00000000">
            <w:pPr>
              <w:spacing w:after="0"/>
            </w:pPr>
            <w:r>
              <w:rPr>
                <w:sz w:val="18"/>
              </w:rPr>
              <w:t>Stores customer account information including account number, type, currency, balance, status, and creation time.</w:t>
            </w:r>
          </w:p>
        </w:tc>
      </w:tr>
      <w:tr w:rsidR="003D46AF" w14:paraId="394D72A7" w14:textId="77777777">
        <w:trPr>
          <w:jc w:val="center"/>
        </w:trPr>
        <w:tc>
          <w:tcPr>
            <w:tcW w:w="5040" w:type="dxa"/>
            <w:vAlign w:val="center"/>
          </w:tcPr>
          <w:p w14:paraId="30CA2F7A" w14:textId="77777777" w:rsidR="003D46AF" w:rsidRDefault="00000000">
            <w:pPr>
              <w:spacing w:after="0"/>
            </w:pPr>
            <w:r>
              <w:rPr>
                <w:sz w:val="18"/>
              </w:rPr>
              <w:t>transactions</w:t>
            </w:r>
          </w:p>
        </w:tc>
        <w:tc>
          <w:tcPr>
            <w:tcW w:w="5040" w:type="dxa"/>
            <w:vAlign w:val="center"/>
          </w:tcPr>
          <w:p w14:paraId="578C3801" w14:textId="77777777" w:rsidR="003D46AF" w:rsidRDefault="00000000">
            <w:pPr>
              <w:spacing w:after="0"/>
            </w:pPr>
            <w:r>
              <w:rPr>
                <w:sz w:val="18"/>
              </w:rPr>
              <w:t>Stores financial transaction information including source/target accounts, customer, amount, currency, type, channel, status, and creation time.</w:t>
            </w:r>
          </w:p>
        </w:tc>
      </w:tr>
      <w:tr w:rsidR="003D46AF" w14:paraId="10AF2C58" w14:textId="77777777">
        <w:trPr>
          <w:jc w:val="center"/>
        </w:trPr>
        <w:tc>
          <w:tcPr>
            <w:tcW w:w="5040" w:type="dxa"/>
            <w:vAlign w:val="center"/>
          </w:tcPr>
          <w:p w14:paraId="6B3446E8" w14:textId="77777777" w:rsidR="003D46AF" w:rsidRDefault="00000000">
            <w:pPr>
              <w:spacing w:after="0"/>
            </w:pPr>
            <w:r>
              <w:rPr>
                <w:sz w:val="18"/>
              </w:rPr>
              <w:t>risk_assessment</w:t>
            </w:r>
          </w:p>
        </w:tc>
        <w:tc>
          <w:tcPr>
            <w:tcW w:w="5040" w:type="dxa"/>
            <w:vAlign w:val="center"/>
          </w:tcPr>
          <w:p w14:paraId="4F91351B" w14:textId="77777777" w:rsidR="003D46AF" w:rsidRDefault="00000000">
            <w:pPr>
              <w:spacing w:after="0"/>
            </w:pPr>
            <w:r>
              <w:rPr>
                <w:sz w:val="18"/>
              </w:rPr>
              <w:t>Stores transaction risk score, risk level, reason, assessment status, assessor, and assessment time.</w:t>
            </w:r>
          </w:p>
        </w:tc>
      </w:tr>
      <w:tr w:rsidR="003D46AF" w14:paraId="1D447C41" w14:textId="77777777">
        <w:trPr>
          <w:jc w:val="center"/>
        </w:trPr>
        <w:tc>
          <w:tcPr>
            <w:tcW w:w="5040" w:type="dxa"/>
            <w:vAlign w:val="center"/>
          </w:tcPr>
          <w:p w14:paraId="2B44F626" w14:textId="77777777" w:rsidR="003D46AF" w:rsidRDefault="00000000">
            <w:pPr>
              <w:spacing w:after="0"/>
            </w:pPr>
            <w:r>
              <w:rPr>
                <w:sz w:val="18"/>
              </w:rPr>
              <w:t>audit_logs</w:t>
            </w:r>
          </w:p>
        </w:tc>
        <w:tc>
          <w:tcPr>
            <w:tcW w:w="5040" w:type="dxa"/>
            <w:vAlign w:val="center"/>
          </w:tcPr>
          <w:p w14:paraId="0FA3E2E7" w14:textId="77777777" w:rsidR="003D46AF" w:rsidRDefault="00000000">
            <w:pPr>
              <w:spacing w:after="0"/>
            </w:pPr>
            <w:r>
              <w:rPr>
                <w:sz w:val="18"/>
              </w:rPr>
              <w:t>Stores security and banking audit events, including actor, action, entity, old/new values, device/IP, service, and timestamp.</w:t>
            </w:r>
          </w:p>
        </w:tc>
      </w:tr>
    </w:tbl>
    <w:p w14:paraId="675F9643" w14:textId="77777777" w:rsidR="003D46AF" w:rsidRDefault="003D46AF"/>
    <w:p w14:paraId="59148193" w14:textId="77777777" w:rsidR="003D46AF" w:rsidRDefault="00000000">
      <w:pPr>
        <w:pStyle w:val="Heading2"/>
      </w:pPr>
      <w:r>
        <w:t>11.1 Entity Relationships</w:t>
      </w:r>
    </w:p>
    <w:p w14:paraId="02BBBA33" w14:textId="77777777" w:rsidR="003D46AF" w:rsidRDefault="00000000">
      <w:pPr>
        <w:pStyle w:val="ListBullet"/>
      </w:pPr>
      <w:r>
        <w:t>One customer can have many liveness_detection records.</w:t>
      </w:r>
    </w:p>
    <w:p w14:paraId="76E2E92D" w14:textId="77777777" w:rsidR="003D46AF" w:rsidRDefault="00000000">
      <w:pPr>
        <w:pStyle w:val="ListBullet"/>
      </w:pPr>
      <w:r>
        <w:t>One customer can have many account records.</w:t>
      </w:r>
    </w:p>
    <w:p w14:paraId="7A185B75" w14:textId="77777777" w:rsidR="003D46AF" w:rsidRDefault="00000000">
      <w:pPr>
        <w:pStyle w:val="ListBullet"/>
      </w:pPr>
      <w:r>
        <w:t>Accounts participate in transaction relationships as source or destination accounts.</w:t>
      </w:r>
    </w:p>
    <w:p w14:paraId="13798EDE" w14:textId="77777777" w:rsidR="003D46AF" w:rsidRDefault="00000000">
      <w:pPr>
        <w:pStyle w:val="ListBullet"/>
      </w:pPr>
      <w:r>
        <w:t>A transaction is associated with a customer.</w:t>
      </w:r>
    </w:p>
    <w:p w14:paraId="396A9BC3" w14:textId="77777777" w:rsidR="003D46AF" w:rsidRDefault="00000000">
      <w:pPr>
        <w:pStyle w:val="ListBullet"/>
      </w:pPr>
      <w:r>
        <w:t>A transaction can have multiple risk assessment records.</w:t>
      </w:r>
    </w:p>
    <w:p w14:paraId="49E65BC2" w14:textId="77777777" w:rsidR="003D46AF" w:rsidRDefault="00000000">
      <w:pPr>
        <w:pStyle w:val="ListBullet"/>
      </w:pPr>
      <w:r>
        <w:t>Audit logs record important actions associated with users, entities, services, liveness activity, and risk activity.</w:t>
      </w:r>
    </w:p>
    <w:p w14:paraId="255B0C1A" w14:textId="77777777" w:rsidR="003D46AF" w:rsidRDefault="00000000">
      <w:pPr>
        <w:pStyle w:val="ListBullet"/>
      </w:pPr>
      <w:r>
        <w:t>The ER diagram shows the operational security flow as Customer → Liveness Detection → Transaction → Risk Assessment → Audit Log.</w:t>
      </w:r>
    </w:p>
    <w:p w14:paraId="30EC0721" w14:textId="77777777" w:rsidR="003D46AF" w:rsidRDefault="00000000">
      <w:pPr>
        <w:jc w:val="center"/>
      </w:pPr>
      <w:r>
        <w:rPr>
          <w:noProof/>
        </w:rPr>
        <w:drawing>
          <wp:inline distT="0" distB="0" distL="0" distR="0" wp14:anchorId="3C58523B" wp14:editId="23578670">
            <wp:extent cx="5989320" cy="3991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6.04.34 PM.jpeg"/>
                    <pic:cNvPicPr/>
                  </pic:nvPicPr>
                  <pic:blipFill>
                    <a:blip r:embed="rId11"/>
                    <a:stretch>
                      <a:fillRect/>
                    </a:stretch>
                  </pic:blipFill>
                  <pic:spPr>
                    <a:xfrm>
                      <a:off x="0" y="0"/>
                      <a:ext cx="5989320" cy="3991320"/>
                    </a:xfrm>
                    <a:prstGeom prst="rect">
                      <a:avLst/>
                    </a:prstGeom>
                  </pic:spPr>
                </pic:pic>
              </a:graphicData>
            </a:graphic>
          </wp:inline>
        </w:drawing>
      </w:r>
    </w:p>
    <w:p w14:paraId="69DA53FA" w14:textId="77777777" w:rsidR="003D46AF" w:rsidRDefault="00000000">
      <w:pPr>
        <w:jc w:val="center"/>
      </w:pPr>
      <w:r>
        <w:rPr>
          <w:b/>
          <w:i/>
          <w:sz w:val="18"/>
        </w:rPr>
        <w:t>Figure 1: Entity Relationship Diagram – Liveness Detection, Risk Assessment and Audit Logging</w:t>
      </w:r>
    </w:p>
    <w:p w14:paraId="77D49999" w14:textId="77777777" w:rsidR="003D46AF" w:rsidRDefault="00000000">
      <w:pPr>
        <w:pStyle w:val="Heading2"/>
      </w:pPr>
      <w:r>
        <w:t>11.2 Database Integrity and Performance</w:t>
      </w:r>
    </w:p>
    <w:p w14:paraId="3215857C" w14:textId="77777777" w:rsidR="003D46AF" w:rsidRDefault="00000000">
      <w:pPr>
        <w:pStyle w:val="ListBullet"/>
      </w:pPr>
      <w:r>
        <w:t>Primary keys uniquely identify liveness, risk, and audit records using BIGSERIAL.</w:t>
      </w:r>
    </w:p>
    <w:p w14:paraId="7EAEA61B" w14:textId="77777777" w:rsidR="003D46AF" w:rsidRDefault="00000000">
      <w:pPr>
        <w:pStyle w:val="ListBullet"/>
      </w:pPr>
      <w:r>
        <w:t>Liveness verification type is restricted to FACE, VIDEO, or BIOMETRIC.</w:t>
      </w:r>
    </w:p>
    <w:p w14:paraId="0D2765A1" w14:textId="77777777" w:rsidR="003D46AF" w:rsidRDefault="00000000">
      <w:pPr>
        <w:pStyle w:val="ListBullet"/>
      </w:pPr>
      <w:r>
        <w:t>Liveness status is restricted to PASSED, FAILED, or PENDING.</w:t>
      </w:r>
    </w:p>
    <w:p w14:paraId="3B7282DE" w14:textId="77777777" w:rsidR="003D46AF" w:rsidRDefault="00000000">
      <w:pPr>
        <w:pStyle w:val="ListBullet"/>
      </w:pPr>
      <w:r>
        <w:t>Liveness confidence scores are restricted to the 0–100 range when present.</w:t>
      </w:r>
    </w:p>
    <w:p w14:paraId="33134D06" w14:textId="77777777" w:rsidR="003D46AF" w:rsidRDefault="00000000">
      <w:pPr>
        <w:pStyle w:val="ListBullet"/>
      </w:pPr>
      <w:r>
        <w:t>Liveness attempt numbers must be greater than zero.</w:t>
      </w:r>
    </w:p>
    <w:p w14:paraId="067EB8DF" w14:textId="77777777" w:rsidR="003D46AF" w:rsidRDefault="00000000">
      <w:pPr>
        <w:pStyle w:val="ListBullet"/>
      </w:pPr>
      <w:r>
        <w:t>Risk scores are restricted to 0–100.</w:t>
      </w:r>
    </w:p>
    <w:p w14:paraId="468706BF" w14:textId="77777777" w:rsidR="003D46AF" w:rsidRDefault="00000000">
      <w:pPr>
        <w:pStyle w:val="ListBullet"/>
      </w:pPr>
      <w:r>
        <w:t>Risk levels are restricted to LOW, MEDIUM, HIGH, or CRITICAL.</w:t>
      </w:r>
    </w:p>
    <w:p w14:paraId="451AAF05" w14:textId="77777777" w:rsidR="003D46AF" w:rsidRDefault="00000000">
      <w:pPr>
        <w:pStyle w:val="ListBullet"/>
      </w:pPr>
      <w:r>
        <w:t>Risk assessment status is restricted to PENDING, COMPLETED, or REVIEW_REQUIRED.</w:t>
      </w:r>
    </w:p>
    <w:p w14:paraId="2BB9204B" w14:textId="77777777" w:rsidR="003D46AF" w:rsidRDefault="00000000">
      <w:pPr>
        <w:pStyle w:val="ListBullet"/>
      </w:pPr>
      <w:r>
        <w:t>Indexes are created for frequently queried customer, status, transaction, risk level, user, action, entity, and timestamp fields.</w:t>
      </w:r>
    </w:p>
    <w:p w14:paraId="7818B00A" w14:textId="77777777" w:rsidR="003D46AF" w:rsidRDefault="00000000">
      <w:pPr>
        <w:pStyle w:val="ListBullet"/>
      </w:pPr>
      <w:r>
        <w:t>The schema intentionally does not store raw biometric images in liveness_detection.</w:t>
      </w:r>
    </w:p>
    <w:p w14:paraId="662664D2" w14:textId="77777777" w:rsidR="003D46AF" w:rsidRDefault="00000000">
      <w:pPr>
        <w:pStyle w:val="Heading1"/>
      </w:pPr>
      <w:r>
        <w:lastRenderedPageBreak/>
        <w:t>12. Sample Data, Views and Queries</w:t>
      </w:r>
    </w:p>
    <w:p w14:paraId="69F6A96C" w14:textId="77777777" w:rsidR="003D46AF" w:rsidRDefault="00000000">
      <w:r>
        <w:t>The PostgreSQL script includes representative sample records for all three core modules. Liveness examples include successful, failed, and pending sessions with confidence scores and failure reasons. Risk examples cover LOW, MEDIUM, HIGH, and CRITICAL assessments. Audit examples cover login, liveness, transfer, risk assessment, settlement, notification, fraud, account, and system service events.</w:t>
      </w:r>
    </w:p>
    <w:p w14:paraId="36CE8BF8" w14:textId="77777777" w:rsidR="003D46AF" w:rsidRDefault="00000000">
      <w:pPr>
        <w:pStyle w:val="Heading2"/>
      </w:pPr>
      <w:r>
        <w:t>12.1 Liveness Sample Scenarios</w:t>
      </w:r>
    </w:p>
    <w:tbl>
      <w:tblPr>
        <w:tblStyle w:val="TableGrid"/>
        <w:tblW w:w="10498" w:type="dxa"/>
        <w:jc w:val="center"/>
        <w:tblLook w:val="04A0" w:firstRow="1" w:lastRow="0" w:firstColumn="1" w:lastColumn="0" w:noHBand="0" w:noVBand="1"/>
      </w:tblPr>
      <w:tblGrid>
        <w:gridCol w:w="5249"/>
        <w:gridCol w:w="5249"/>
      </w:tblGrid>
      <w:tr w:rsidR="003D46AF" w14:paraId="6FCE3ADF" w14:textId="77777777" w:rsidTr="002C2CBE">
        <w:trPr>
          <w:trHeight w:val="296"/>
          <w:jc w:val="center"/>
        </w:trPr>
        <w:tc>
          <w:tcPr>
            <w:tcW w:w="5249" w:type="dxa"/>
            <w:shd w:val="clear" w:color="auto" w:fill="D9EAF7"/>
            <w:vAlign w:val="center"/>
          </w:tcPr>
          <w:p w14:paraId="2CDC8CFA" w14:textId="77777777" w:rsidR="003D46AF" w:rsidRDefault="00000000">
            <w:pPr>
              <w:spacing w:after="0"/>
            </w:pPr>
            <w:r>
              <w:rPr>
                <w:b/>
                <w:sz w:val="18"/>
              </w:rPr>
              <w:t>Scenario</w:t>
            </w:r>
          </w:p>
        </w:tc>
        <w:tc>
          <w:tcPr>
            <w:tcW w:w="5249" w:type="dxa"/>
            <w:shd w:val="clear" w:color="auto" w:fill="D9EAF7"/>
            <w:vAlign w:val="center"/>
          </w:tcPr>
          <w:p w14:paraId="24190B2B" w14:textId="77777777" w:rsidR="003D46AF" w:rsidRDefault="00000000">
            <w:pPr>
              <w:spacing w:after="0"/>
            </w:pPr>
            <w:r>
              <w:rPr>
                <w:b/>
                <w:sz w:val="18"/>
              </w:rPr>
              <w:t>Example</w:t>
            </w:r>
          </w:p>
        </w:tc>
      </w:tr>
      <w:tr w:rsidR="003D46AF" w14:paraId="68A77578" w14:textId="77777777" w:rsidTr="002C2CBE">
        <w:trPr>
          <w:trHeight w:val="313"/>
          <w:jc w:val="center"/>
        </w:trPr>
        <w:tc>
          <w:tcPr>
            <w:tcW w:w="5249" w:type="dxa"/>
            <w:vAlign w:val="center"/>
          </w:tcPr>
          <w:p w14:paraId="55B57D70" w14:textId="77777777" w:rsidR="003D46AF" w:rsidRDefault="00000000">
            <w:pPr>
              <w:spacing w:after="0"/>
            </w:pPr>
            <w:r>
              <w:rPr>
                <w:sz w:val="18"/>
              </w:rPr>
              <w:t>Successful face verification</w:t>
            </w:r>
          </w:p>
        </w:tc>
        <w:tc>
          <w:tcPr>
            <w:tcW w:w="5249" w:type="dxa"/>
            <w:vAlign w:val="center"/>
          </w:tcPr>
          <w:p w14:paraId="2E9A186A" w14:textId="77777777" w:rsidR="003D46AF" w:rsidRDefault="00000000">
            <w:pPr>
              <w:spacing w:after="0"/>
            </w:pPr>
            <w:r>
              <w:rPr>
                <w:sz w:val="18"/>
              </w:rPr>
              <w:t>Customer 101, confidence 98.50, PASSED.</w:t>
            </w:r>
          </w:p>
        </w:tc>
      </w:tr>
      <w:tr w:rsidR="003D46AF" w14:paraId="772BBC60" w14:textId="77777777" w:rsidTr="002C2CBE">
        <w:trPr>
          <w:trHeight w:val="609"/>
          <w:jc w:val="center"/>
        </w:trPr>
        <w:tc>
          <w:tcPr>
            <w:tcW w:w="5249" w:type="dxa"/>
            <w:vAlign w:val="center"/>
          </w:tcPr>
          <w:p w14:paraId="7B526A10" w14:textId="77777777" w:rsidR="003D46AF" w:rsidRDefault="00000000">
            <w:pPr>
              <w:spacing w:after="0"/>
            </w:pPr>
            <w:r>
              <w:rPr>
                <w:sz w:val="18"/>
              </w:rPr>
              <w:t>Failed video verification</w:t>
            </w:r>
          </w:p>
        </w:tc>
        <w:tc>
          <w:tcPr>
            <w:tcW w:w="5249" w:type="dxa"/>
            <w:vAlign w:val="center"/>
          </w:tcPr>
          <w:p w14:paraId="23BBD01D" w14:textId="77777777" w:rsidR="003D46AF" w:rsidRDefault="00000000">
            <w:pPr>
              <w:spacing w:after="0"/>
            </w:pPr>
            <w:r>
              <w:rPr>
                <w:sz w:val="18"/>
              </w:rPr>
              <w:t>Customer 103, confidence 42.80, FAILED due to low liveness confidence.</w:t>
            </w:r>
          </w:p>
        </w:tc>
      </w:tr>
      <w:tr w:rsidR="003D46AF" w14:paraId="072FB700" w14:textId="77777777" w:rsidTr="002C2CBE">
        <w:trPr>
          <w:trHeight w:val="609"/>
          <w:jc w:val="center"/>
        </w:trPr>
        <w:tc>
          <w:tcPr>
            <w:tcW w:w="5249" w:type="dxa"/>
            <w:vAlign w:val="center"/>
          </w:tcPr>
          <w:p w14:paraId="63E6B8E4" w14:textId="77777777" w:rsidR="003D46AF" w:rsidRDefault="00000000">
            <w:pPr>
              <w:spacing w:after="0"/>
            </w:pPr>
            <w:r>
              <w:rPr>
                <w:sz w:val="18"/>
              </w:rPr>
              <w:t>Retry after failure</w:t>
            </w:r>
          </w:p>
        </w:tc>
        <w:tc>
          <w:tcPr>
            <w:tcW w:w="5249" w:type="dxa"/>
            <w:vAlign w:val="center"/>
          </w:tcPr>
          <w:p w14:paraId="254FF326" w14:textId="77777777" w:rsidR="003D46AF" w:rsidRDefault="00000000">
            <w:pPr>
              <w:spacing w:after="0"/>
            </w:pPr>
            <w:r>
              <w:rPr>
                <w:sz w:val="18"/>
              </w:rPr>
              <w:t>Customer 103 session SES-10003-R2, confidence 94.70, PASSED.</w:t>
            </w:r>
          </w:p>
        </w:tc>
      </w:tr>
      <w:tr w:rsidR="003D46AF" w14:paraId="6FACA600" w14:textId="77777777" w:rsidTr="002C2CBE">
        <w:trPr>
          <w:trHeight w:val="296"/>
          <w:jc w:val="center"/>
        </w:trPr>
        <w:tc>
          <w:tcPr>
            <w:tcW w:w="5249" w:type="dxa"/>
            <w:vAlign w:val="center"/>
          </w:tcPr>
          <w:p w14:paraId="4C8C2556" w14:textId="77777777" w:rsidR="003D46AF" w:rsidRDefault="00000000">
            <w:pPr>
              <w:spacing w:after="0"/>
            </w:pPr>
            <w:r>
              <w:rPr>
                <w:sz w:val="18"/>
              </w:rPr>
              <w:t>Pending verification</w:t>
            </w:r>
          </w:p>
        </w:tc>
        <w:tc>
          <w:tcPr>
            <w:tcW w:w="5249" w:type="dxa"/>
            <w:vAlign w:val="center"/>
          </w:tcPr>
          <w:p w14:paraId="37811FC5" w14:textId="77777777" w:rsidR="003D46AF" w:rsidRDefault="00000000">
            <w:pPr>
              <w:spacing w:after="0"/>
            </w:pPr>
            <w:r>
              <w:rPr>
                <w:sz w:val="18"/>
              </w:rPr>
              <w:t>Customer 104, FACE verification, PENDING.</w:t>
            </w:r>
          </w:p>
        </w:tc>
      </w:tr>
      <w:tr w:rsidR="003D46AF" w14:paraId="3D7A711B" w14:textId="77777777" w:rsidTr="002C2CBE">
        <w:trPr>
          <w:trHeight w:val="609"/>
          <w:jc w:val="center"/>
        </w:trPr>
        <w:tc>
          <w:tcPr>
            <w:tcW w:w="5249" w:type="dxa"/>
            <w:vAlign w:val="center"/>
          </w:tcPr>
          <w:p w14:paraId="4D693B3F" w14:textId="77777777" w:rsidR="003D46AF" w:rsidRDefault="00000000">
            <w:pPr>
              <w:spacing w:after="0"/>
            </w:pPr>
            <w:r>
              <w:rPr>
                <w:sz w:val="18"/>
              </w:rPr>
              <w:t>Repeated failure</w:t>
            </w:r>
          </w:p>
        </w:tc>
        <w:tc>
          <w:tcPr>
            <w:tcW w:w="5249" w:type="dxa"/>
            <w:vAlign w:val="center"/>
          </w:tcPr>
          <w:p w14:paraId="5912B36E" w14:textId="77777777" w:rsidR="003D46AF" w:rsidRDefault="00000000">
            <w:pPr>
              <w:spacing w:after="0"/>
            </w:pPr>
            <w:r>
              <w:rPr>
                <w:sz w:val="18"/>
              </w:rPr>
              <w:t>Customer 106 has two failed FACE attempts with confidence 35.40 and 48.60.</w:t>
            </w:r>
          </w:p>
        </w:tc>
      </w:tr>
    </w:tbl>
    <w:p w14:paraId="1D51F31A" w14:textId="77777777" w:rsidR="003D46AF" w:rsidRDefault="003D46AF"/>
    <w:p w14:paraId="6BE7DB33" w14:textId="77777777" w:rsidR="003D46AF" w:rsidRDefault="00000000">
      <w:pPr>
        <w:pStyle w:val="Heading2"/>
      </w:pPr>
      <w:r>
        <w:t>12.2 Risk Sample Scenarios</w:t>
      </w:r>
    </w:p>
    <w:p w14:paraId="38D11A8E" w14:textId="77777777" w:rsidR="003D46AF" w:rsidRDefault="00000000">
      <w:r>
        <w:t>The sample risk dataset contains 15 assessments. Examples include transaction 5001 at score 12.50 LOW, transaction 5004 at 82.00 CRITICAL, transaction 5006 at 67.40 HIGH, transaction 5009 at 76.50 CRITICAL, and transaction 5015 at 95.20 CRITICAL. Several high-risk records have REVIEW_REQUIRED status.</w:t>
      </w:r>
    </w:p>
    <w:p w14:paraId="48F48A22" w14:textId="77777777" w:rsidR="003D46AF" w:rsidRDefault="00000000">
      <w:pPr>
        <w:pStyle w:val="Heading2"/>
      </w:pPr>
      <w:r>
        <w:t>12.3 Database Views</w:t>
      </w:r>
    </w:p>
    <w:tbl>
      <w:tblPr>
        <w:tblStyle w:val="TableGrid"/>
        <w:tblW w:w="10378" w:type="dxa"/>
        <w:jc w:val="center"/>
        <w:tblLook w:val="04A0" w:firstRow="1" w:lastRow="0" w:firstColumn="1" w:lastColumn="0" w:noHBand="0" w:noVBand="1"/>
      </w:tblPr>
      <w:tblGrid>
        <w:gridCol w:w="5189"/>
        <w:gridCol w:w="5189"/>
      </w:tblGrid>
      <w:tr w:rsidR="003D46AF" w14:paraId="5C016B96" w14:textId="77777777" w:rsidTr="002C2CBE">
        <w:trPr>
          <w:trHeight w:val="322"/>
          <w:jc w:val="center"/>
        </w:trPr>
        <w:tc>
          <w:tcPr>
            <w:tcW w:w="5189" w:type="dxa"/>
            <w:shd w:val="clear" w:color="auto" w:fill="D9EAF7"/>
            <w:vAlign w:val="center"/>
          </w:tcPr>
          <w:p w14:paraId="68641E4E" w14:textId="77777777" w:rsidR="003D46AF" w:rsidRDefault="00000000">
            <w:pPr>
              <w:spacing w:after="0"/>
            </w:pPr>
            <w:r>
              <w:rPr>
                <w:b/>
                <w:sz w:val="18"/>
              </w:rPr>
              <w:t>View</w:t>
            </w:r>
          </w:p>
        </w:tc>
        <w:tc>
          <w:tcPr>
            <w:tcW w:w="5189" w:type="dxa"/>
            <w:shd w:val="clear" w:color="auto" w:fill="D9EAF7"/>
            <w:vAlign w:val="center"/>
          </w:tcPr>
          <w:p w14:paraId="63EB7C03" w14:textId="77777777" w:rsidR="003D46AF" w:rsidRDefault="00000000">
            <w:pPr>
              <w:spacing w:after="0"/>
            </w:pPr>
            <w:r>
              <w:rPr>
                <w:b/>
                <w:sz w:val="18"/>
              </w:rPr>
              <w:t>Purpose</w:t>
            </w:r>
          </w:p>
        </w:tc>
      </w:tr>
      <w:tr w:rsidR="003D46AF" w14:paraId="5911EABC" w14:textId="77777777" w:rsidTr="002C2CBE">
        <w:trPr>
          <w:trHeight w:val="680"/>
          <w:jc w:val="center"/>
        </w:trPr>
        <w:tc>
          <w:tcPr>
            <w:tcW w:w="5189" w:type="dxa"/>
            <w:vAlign w:val="center"/>
          </w:tcPr>
          <w:p w14:paraId="3D8933EE" w14:textId="77777777" w:rsidR="003D46AF" w:rsidRDefault="00000000">
            <w:pPr>
              <w:spacing w:after="0"/>
            </w:pPr>
            <w:r>
              <w:rPr>
                <w:sz w:val="18"/>
              </w:rPr>
              <w:t>high_risk_transactions</w:t>
            </w:r>
          </w:p>
        </w:tc>
        <w:tc>
          <w:tcPr>
            <w:tcW w:w="5189" w:type="dxa"/>
            <w:vAlign w:val="center"/>
          </w:tcPr>
          <w:p w14:paraId="539A1484" w14:textId="77777777" w:rsidR="003D46AF" w:rsidRDefault="00000000">
            <w:pPr>
              <w:spacing w:after="0"/>
            </w:pPr>
            <w:r>
              <w:rPr>
                <w:sz w:val="18"/>
              </w:rPr>
              <w:t>Returns HIGH and CRITICAL risk assessments ordered by risk score descending.</w:t>
            </w:r>
          </w:p>
        </w:tc>
      </w:tr>
      <w:tr w:rsidR="003D46AF" w14:paraId="530AFDF2" w14:textId="77777777" w:rsidTr="002C2CBE">
        <w:trPr>
          <w:trHeight w:val="322"/>
          <w:jc w:val="center"/>
        </w:trPr>
        <w:tc>
          <w:tcPr>
            <w:tcW w:w="5189" w:type="dxa"/>
            <w:vAlign w:val="center"/>
          </w:tcPr>
          <w:p w14:paraId="1F6725E2" w14:textId="77777777" w:rsidR="003D46AF" w:rsidRDefault="00000000">
            <w:pPr>
              <w:spacing w:after="0"/>
            </w:pPr>
            <w:r>
              <w:rPr>
                <w:sz w:val="18"/>
              </w:rPr>
              <w:t>recent_audit_activity</w:t>
            </w:r>
          </w:p>
        </w:tc>
        <w:tc>
          <w:tcPr>
            <w:tcW w:w="5189" w:type="dxa"/>
            <w:vAlign w:val="center"/>
          </w:tcPr>
          <w:p w14:paraId="5325250B" w14:textId="77777777" w:rsidR="003D46AF" w:rsidRDefault="00000000">
            <w:pPr>
              <w:spacing w:after="0"/>
            </w:pPr>
            <w:r>
              <w:rPr>
                <w:sz w:val="18"/>
              </w:rPr>
              <w:t>Returns audit activity ordered by creation time descending.</w:t>
            </w:r>
          </w:p>
        </w:tc>
      </w:tr>
    </w:tbl>
    <w:p w14:paraId="67BD1CC8" w14:textId="77777777" w:rsidR="003D46AF" w:rsidRDefault="003D46AF"/>
    <w:p w14:paraId="5D0605C3" w14:textId="77777777" w:rsidR="003D46AF" w:rsidRDefault="00000000">
      <w:pPr>
        <w:pStyle w:val="Heading2"/>
      </w:pPr>
      <w:r>
        <w:t>12.4 Demonstration Queries</w:t>
      </w:r>
    </w:p>
    <w:p w14:paraId="4B17F343" w14:textId="77777777" w:rsidR="003D46AF" w:rsidRDefault="00000000">
      <w:pPr>
        <w:pStyle w:val="ListBullet"/>
      </w:pPr>
      <w:r>
        <w:t>Retrieve all liveness records ordered by verification time.</w:t>
      </w:r>
    </w:p>
    <w:p w14:paraId="70DC40FB" w14:textId="77777777" w:rsidR="003D46AF" w:rsidRDefault="00000000">
      <w:pPr>
        <w:pStyle w:val="ListBullet"/>
      </w:pPr>
      <w:r>
        <w:t>Retrieve only successful liveness checks ordered by confidence score.</w:t>
      </w:r>
    </w:p>
    <w:p w14:paraId="4CB5CFC0" w14:textId="77777777" w:rsidR="003D46AF" w:rsidRDefault="00000000">
      <w:pPr>
        <w:pStyle w:val="ListBullet"/>
      </w:pPr>
      <w:r>
        <w:t>Find customers with failed liveness attempts and count their failures.</w:t>
      </w:r>
    </w:p>
    <w:p w14:paraId="75EFC83F" w14:textId="77777777" w:rsidR="003D46AF" w:rsidRDefault="00000000">
      <w:pPr>
        <w:pStyle w:val="ListBullet"/>
      </w:pPr>
      <w:r>
        <w:t>Retrieve all risk assessments ordered by risk score.</w:t>
      </w:r>
    </w:p>
    <w:p w14:paraId="0AE20E61" w14:textId="77777777" w:rsidR="003D46AF" w:rsidRDefault="00000000">
      <w:pPr>
        <w:pStyle w:val="ListBullet"/>
      </w:pPr>
      <w:r>
        <w:t>Retrieve high and critical risk transactions.</w:t>
      </w:r>
    </w:p>
    <w:p w14:paraId="1D4E4B86" w14:textId="77777777" w:rsidR="003D46AF" w:rsidRDefault="00000000">
      <w:pPr>
        <w:pStyle w:val="ListBullet"/>
      </w:pPr>
      <w:r>
        <w:t>Count transactions by risk level.</w:t>
      </w:r>
    </w:p>
    <w:p w14:paraId="5FB41491" w14:textId="77777777" w:rsidR="003D46AF" w:rsidRDefault="00000000">
      <w:pPr>
        <w:pStyle w:val="ListBullet"/>
      </w:pPr>
      <w:r>
        <w:t>Find transactions whose assessment status is REVIEW_REQUIRED.</w:t>
      </w:r>
    </w:p>
    <w:p w14:paraId="1A85E40E" w14:textId="77777777" w:rsidR="003D46AF" w:rsidRDefault="00000000">
      <w:pPr>
        <w:pStyle w:val="ListBullet"/>
      </w:pPr>
      <w:r>
        <w:t>Retrieve audit history for a specific user.</w:t>
      </w:r>
    </w:p>
    <w:p w14:paraId="1D8ABDB6" w14:textId="77777777" w:rsidR="003D46AF" w:rsidRDefault="00000000">
      <w:pPr>
        <w:pStyle w:val="ListBullet"/>
      </w:pPr>
      <w:r>
        <w:t>Retrieve all fraud-related audit events.</w:t>
      </w:r>
    </w:p>
    <w:p w14:paraId="6E9CB3AD" w14:textId="77777777" w:rsidR="003D46AF" w:rsidRDefault="00000000">
      <w:pPr>
        <w:pStyle w:val="ListBullet"/>
      </w:pPr>
      <w:r>
        <w:t>Retrieve the latest 20 audit records.</w:t>
      </w:r>
    </w:p>
    <w:p w14:paraId="72E9CBE1" w14:textId="77777777" w:rsidR="002C2CBE" w:rsidRDefault="002C2CBE" w:rsidP="002C2CBE">
      <w:pPr>
        <w:pStyle w:val="ListBullet"/>
        <w:numPr>
          <w:ilvl w:val="0"/>
          <w:numId w:val="0"/>
        </w:numPr>
        <w:ind w:left="360" w:hanging="360"/>
      </w:pPr>
    </w:p>
    <w:p w14:paraId="307B7310" w14:textId="77777777" w:rsidR="002C2CBE" w:rsidRDefault="002C2CBE" w:rsidP="002C2CBE">
      <w:pPr>
        <w:pStyle w:val="ListBullet"/>
        <w:numPr>
          <w:ilvl w:val="0"/>
          <w:numId w:val="0"/>
        </w:numPr>
        <w:ind w:left="360" w:hanging="360"/>
      </w:pPr>
    </w:p>
    <w:p w14:paraId="3234C4FE" w14:textId="77777777" w:rsidR="002C2CBE" w:rsidRDefault="002C2CBE" w:rsidP="002C2CBE">
      <w:pPr>
        <w:pStyle w:val="ListBullet"/>
        <w:numPr>
          <w:ilvl w:val="0"/>
          <w:numId w:val="0"/>
        </w:numPr>
        <w:ind w:left="360" w:hanging="360"/>
      </w:pPr>
    </w:p>
    <w:p w14:paraId="0CA5D568" w14:textId="77777777" w:rsidR="003D46AF" w:rsidRDefault="00000000">
      <w:pPr>
        <w:pStyle w:val="Heading1"/>
      </w:pPr>
      <w:r>
        <w:lastRenderedPageBreak/>
        <w:t>13. API Design and Integration Scope</w:t>
      </w:r>
    </w:p>
    <w:p w14:paraId="50F8BD70" w14:textId="77777777" w:rsidR="003D46AF" w:rsidRDefault="00000000">
      <w:r>
        <w:t>The Milestone 4 material supplied for this report contains the Angular frontend and PostgreSQL database specification. Unlike Milestone 3, no Milestone 4 Spring Boot backend source or endpoint specification was supplied in the current materials. Therefore, this report does not invent REST endpoints or claim completed backend integration that cannot be verified from the supplied source.</w:t>
      </w:r>
    </w:p>
    <w:tbl>
      <w:tblPr>
        <w:tblStyle w:val="TableGrid"/>
        <w:tblW w:w="10330" w:type="dxa"/>
        <w:jc w:val="center"/>
        <w:tblLook w:val="04A0" w:firstRow="1" w:lastRow="0" w:firstColumn="1" w:lastColumn="0" w:noHBand="0" w:noVBand="1"/>
      </w:tblPr>
      <w:tblGrid>
        <w:gridCol w:w="5165"/>
        <w:gridCol w:w="5165"/>
      </w:tblGrid>
      <w:tr w:rsidR="003D46AF" w14:paraId="68C252DF" w14:textId="77777777" w:rsidTr="002C2CBE">
        <w:trPr>
          <w:trHeight w:val="261"/>
          <w:jc w:val="center"/>
        </w:trPr>
        <w:tc>
          <w:tcPr>
            <w:tcW w:w="5165" w:type="dxa"/>
            <w:shd w:val="clear" w:color="auto" w:fill="D9EAF7"/>
            <w:vAlign w:val="center"/>
          </w:tcPr>
          <w:p w14:paraId="7188568A" w14:textId="77777777" w:rsidR="003D46AF" w:rsidRDefault="00000000">
            <w:pPr>
              <w:spacing w:after="0"/>
            </w:pPr>
            <w:r>
              <w:rPr>
                <w:b/>
                <w:sz w:val="18"/>
              </w:rPr>
              <w:t>Component</w:t>
            </w:r>
          </w:p>
        </w:tc>
        <w:tc>
          <w:tcPr>
            <w:tcW w:w="5165" w:type="dxa"/>
            <w:shd w:val="clear" w:color="auto" w:fill="D9EAF7"/>
            <w:vAlign w:val="center"/>
          </w:tcPr>
          <w:p w14:paraId="166CD8B5" w14:textId="77777777" w:rsidR="003D46AF" w:rsidRDefault="00000000">
            <w:pPr>
              <w:spacing w:after="0"/>
            </w:pPr>
            <w:r>
              <w:rPr>
                <w:b/>
                <w:sz w:val="18"/>
              </w:rPr>
              <w:t>Verified Implementation</w:t>
            </w:r>
          </w:p>
        </w:tc>
      </w:tr>
      <w:tr w:rsidR="003D46AF" w14:paraId="42C7C070" w14:textId="77777777" w:rsidTr="002C2CBE">
        <w:trPr>
          <w:trHeight w:val="275"/>
          <w:jc w:val="center"/>
        </w:trPr>
        <w:tc>
          <w:tcPr>
            <w:tcW w:w="5165" w:type="dxa"/>
            <w:vAlign w:val="center"/>
          </w:tcPr>
          <w:p w14:paraId="01F21AEB" w14:textId="77777777" w:rsidR="003D46AF" w:rsidRDefault="00000000">
            <w:pPr>
              <w:spacing w:after="0"/>
            </w:pPr>
            <w:r>
              <w:rPr>
                <w:sz w:val="18"/>
              </w:rPr>
              <w:t>Frontend Routing</w:t>
            </w:r>
          </w:p>
        </w:tc>
        <w:tc>
          <w:tcPr>
            <w:tcW w:w="5165" w:type="dxa"/>
            <w:vAlign w:val="center"/>
          </w:tcPr>
          <w:p w14:paraId="3FFF5E0C" w14:textId="77777777" w:rsidR="003D46AF" w:rsidRDefault="00000000">
            <w:pPr>
              <w:spacing w:after="0"/>
            </w:pPr>
            <w:r>
              <w:rPr>
                <w:sz w:val="18"/>
              </w:rPr>
              <w:t>Angular routes: /liveness, /risk, /audit.</w:t>
            </w:r>
          </w:p>
        </w:tc>
      </w:tr>
      <w:tr w:rsidR="003D46AF" w14:paraId="2648DD33" w14:textId="77777777" w:rsidTr="002C2CBE">
        <w:trPr>
          <w:trHeight w:val="536"/>
          <w:jc w:val="center"/>
        </w:trPr>
        <w:tc>
          <w:tcPr>
            <w:tcW w:w="5165" w:type="dxa"/>
            <w:vAlign w:val="center"/>
          </w:tcPr>
          <w:p w14:paraId="042E5D83" w14:textId="77777777" w:rsidR="003D46AF" w:rsidRDefault="00000000">
            <w:pPr>
              <w:spacing w:after="0"/>
            </w:pPr>
            <w:r>
              <w:rPr>
                <w:sz w:val="18"/>
              </w:rPr>
              <w:t>Liveness</w:t>
            </w:r>
          </w:p>
        </w:tc>
        <w:tc>
          <w:tcPr>
            <w:tcW w:w="5165" w:type="dxa"/>
            <w:vAlign w:val="center"/>
          </w:tcPr>
          <w:p w14:paraId="01C60F62" w14:textId="77777777" w:rsidR="003D46AF" w:rsidRDefault="00000000">
            <w:pPr>
              <w:spacing w:after="0"/>
            </w:pPr>
            <w:r>
              <w:rPr>
                <w:sz w:val="18"/>
              </w:rPr>
              <w:t>Client-side camera handling and simulated verification workflow.</w:t>
            </w:r>
          </w:p>
        </w:tc>
      </w:tr>
      <w:tr w:rsidR="003D46AF" w14:paraId="1C19458E" w14:textId="77777777" w:rsidTr="002C2CBE">
        <w:trPr>
          <w:trHeight w:val="536"/>
          <w:jc w:val="center"/>
        </w:trPr>
        <w:tc>
          <w:tcPr>
            <w:tcW w:w="5165" w:type="dxa"/>
            <w:vAlign w:val="center"/>
          </w:tcPr>
          <w:p w14:paraId="545AA2A7" w14:textId="77777777" w:rsidR="003D46AF" w:rsidRDefault="00000000">
            <w:pPr>
              <w:spacing w:after="0"/>
            </w:pPr>
            <w:r>
              <w:rPr>
                <w:sz w:val="18"/>
              </w:rPr>
              <w:t>Risk</w:t>
            </w:r>
          </w:p>
        </w:tc>
        <w:tc>
          <w:tcPr>
            <w:tcW w:w="5165" w:type="dxa"/>
            <w:vAlign w:val="center"/>
          </w:tcPr>
          <w:p w14:paraId="341EC932" w14:textId="77777777" w:rsidR="003D46AF" w:rsidRDefault="00000000">
            <w:pPr>
              <w:spacing w:after="0"/>
            </w:pPr>
            <w:r>
              <w:rPr>
                <w:sz w:val="18"/>
              </w:rPr>
              <w:t>Client-side rule-based assessment and in-memory assessment history.</w:t>
            </w:r>
          </w:p>
        </w:tc>
      </w:tr>
      <w:tr w:rsidR="003D46AF" w14:paraId="5ED9C527" w14:textId="77777777" w:rsidTr="002C2CBE">
        <w:trPr>
          <w:trHeight w:val="536"/>
          <w:jc w:val="center"/>
        </w:trPr>
        <w:tc>
          <w:tcPr>
            <w:tcW w:w="5165" w:type="dxa"/>
            <w:vAlign w:val="center"/>
          </w:tcPr>
          <w:p w14:paraId="108E0984" w14:textId="77777777" w:rsidR="003D46AF" w:rsidRDefault="00000000">
            <w:pPr>
              <w:spacing w:after="0"/>
            </w:pPr>
            <w:r>
              <w:rPr>
                <w:sz w:val="18"/>
              </w:rPr>
              <w:t>Audit</w:t>
            </w:r>
          </w:p>
        </w:tc>
        <w:tc>
          <w:tcPr>
            <w:tcW w:w="5165" w:type="dxa"/>
            <w:vAlign w:val="center"/>
          </w:tcPr>
          <w:p w14:paraId="340FD7E2" w14:textId="77777777" w:rsidR="003D46AF" w:rsidRDefault="00000000">
            <w:pPr>
              <w:spacing w:after="0"/>
            </w:pPr>
            <w:r>
              <w:rPr>
                <w:sz w:val="18"/>
              </w:rPr>
              <w:t>Client-side mock audit records with search, filters, pagination, and detail modal.</w:t>
            </w:r>
          </w:p>
        </w:tc>
      </w:tr>
      <w:tr w:rsidR="003D46AF" w14:paraId="2703FD00" w14:textId="77777777" w:rsidTr="002C2CBE">
        <w:trPr>
          <w:trHeight w:val="536"/>
          <w:jc w:val="center"/>
        </w:trPr>
        <w:tc>
          <w:tcPr>
            <w:tcW w:w="5165" w:type="dxa"/>
            <w:vAlign w:val="center"/>
          </w:tcPr>
          <w:p w14:paraId="636D5104" w14:textId="77777777" w:rsidR="003D46AF" w:rsidRDefault="00000000">
            <w:pPr>
              <w:spacing w:after="0"/>
            </w:pPr>
            <w:r>
              <w:rPr>
                <w:sz w:val="18"/>
              </w:rPr>
              <w:t>Database</w:t>
            </w:r>
          </w:p>
        </w:tc>
        <w:tc>
          <w:tcPr>
            <w:tcW w:w="5165" w:type="dxa"/>
            <w:vAlign w:val="center"/>
          </w:tcPr>
          <w:p w14:paraId="73C9FD36" w14:textId="77777777" w:rsidR="003D46AF" w:rsidRDefault="00000000">
            <w:pPr>
              <w:spacing w:after="0"/>
            </w:pPr>
            <w:r>
              <w:rPr>
                <w:sz w:val="18"/>
              </w:rPr>
              <w:t>PostgreSQL schema, indexes, sample data, views, and queries supplied separately.</w:t>
            </w:r>
          </w:p>
        </w:tc>
      </w:tr>
    </w:tbl>
    <w:p w14:paraId="5F0DB08E" w14:textId="77777777" w:rsidR="003D46AF" w:rsidRDefault="003D46AF"/>
    <w:p w14:paraId="2B3B2356" w14:textId="77777777" w:rsidR="003D46AF" w:rsidRDefault="00000000">
      <w:pPr>
        <w:pStyle w:val="Heading1"/>
      </w:pPr>
      <w:r>
        <w:t>14. User Interface Implementation</w:t>
      </w:r>
    </w:p>
    <w:p w14:paraId="16C7555D" w14:textId="77777777" w:rsidR="003D46AF" w:rsidRDefault="00000000">
      <w:r>
        <w:t>The Angular interface is organized as a common FinCore Nexus shell with a top header, left Security &amp; Risk navigation, and a main content workspace. The active module is controlled through the AppComponent and displayed using conditional rendering.</w:t>
      </w:r>
    </w:p>
    <w:p w14:paraId="78229052" w14:textId="77777777" w:rsidR="003D46AF" w:rsidRDefault="00000000">
      <w:pPr>
        <w:pStyle w:val="ListBullet"/>
      </w:pPr>
      <w:r>
        <w:t>Header displays FinCore Nexus, Milestone 4: Security, Risk &amp; Audit, the Bank Teller / Security Analyst role, and Logout.</w:t>
      </w:r>
    </w:p>
    <w:p w14:paraId="61079B30" w14:textId="77777777" w:rsidR="003D46AF" w:rsidRDefault="00000000">
      <w:pPr>
        <w:pStyle w:val="ListBullet"/>
      </w:pPr>
      <w:r>
        <w:t>Sidebar provides navigation for Liveness Verification, Risk Assessment, and Audit Logging.</w:t>
      </w:r>
    </w:p>
    <w:p w14:paraId="7BD974F3" w14:textId="77777777" w:rsidR="003D46AF" w:rsidRDefault="00000000">
      <w:pPr>
        <w:pStyle w:val="ListBullet"/>
      </w:pPr>
      <w:r>
        <w:t>A Security Core v4.2 Active indicator is displayed in the sidebar footer.</w:t>
      </w:r>
    </w:p>
    <w:p w14:paraId="6068796C" w14:textId="77777777" w:rsidR="003D46AF" w:rsidRDefault="00000000">
      <w:pPr>
        <w:pStyle w:val="ListBullet"/>
      </w:pPr>
      <w:r>
        <w:t>Liveness uses a two-column layout containing customer/verification fields, camera preview, challenge list, verification monitor, score, failure reason, and action controls.</w:t>
      </w:r>
    </w:p>
    <w:p w14:paraId="23071AD9" w14:textId="77777777" w:rsidR="003D46AF" w:rsidRDefault="00000000">
      <w:pPr>
        <w:pStyle w:val="ListBullet"/>
      </w:pPr>
      <w:r>
        <w:t>Risk Assessment uses transaction/customer input controls alongside an assessment-result panel and history modal.</w:t>
      </w:r>
    </w:p>
    <w:p w14:paraId="629DBEE9" w14:textId="77777777" w:rsidR="003D46AF" w:rsidRDefault="00000000">
      <w:pPr>
        <w:pStyle w:val="ListBullet"/>
      </w:pPr>
      <w:r>
        <w:t>Audit Logging uses a filter card, audit table, pagination bar, and audit-detail modal.</w:t>
      </w:r>
    </w:p>
    <w:p w14:paraId="58B1E6CE" w14:textId="77777777" w:rsidR="003D46AF" w:rsidRDefault="00000000">
      <w:pPr>
        <w:pStyle w:val="ListBullet"/>
      </w:pPr>
      <w:r>
        <w:t>The application uses standalone Angular components and FormsModule for interactive controls.</w:t>
      </w:r>
    </w:p>
    <w:p w14:paraId="3BF057D6" w14:textId="77777777" w:rsidR="003D46AF" w:rsidRDefault="00000000">
      <w:pPr>
        <w:pStyle w:val="Heading1"/>
      </w:pPr>
      <w:r>
        <w:t>15. Testing and Validation</w:t>
      </w:r>
    </w:p>
    <w:p w14:paraId="0E666EE8" w14:textId="77777777" w:rsidR="003D46AF" w:rsidRDefault="00000000">
      <w:r>
        <w:t>Testing for Milestone 4 focuses on the behavior visible in the supplied frontend implementation and the integrity constraints defined by the PostgreSQL script.</w:t>
      </w:r>
    </w:p>
    <w:tbl>
      <w:tblPr>
        <w:tblStyle w:val="TableGrid"/>
        <w:tblW w:w="0" w:type="auto"/>
        <w:jc w:val="center"/>
        <w:tblLook w:val="04A0" w:firstRow="1" w:lastRow="0" w:firstColumn="1" w:lastColumn="0" w:noHBand="0" w:noVBand="1"/>
      </w:tblPr>
      <w:tblGrid>
        <w:gridCol w:w="3431"/>
        <w:gridCol w:w="3431"/>
        <w:gridCol w:w="3431"/>
      </w:tblGrid>
      <w:tr w:rsidR="003D46AF" w14:paraId="08C448BE" w14:textId="77777777" w:rsidTr="002C2CBE">
        <w:trPr>
          <w:trHeight w:val="222"/>
          <w:jc w:val="center"/>
        </w:trPr>
        <w:tc>
          <w:tcPr>
            <w:tcW w:w="3431" w:type="dxa"/>
            <w:shd w:val="clear" w:color="auto" w:fill="D9EAF7"/>
            <w:vAlign w:val="center"/>
          </w:tcPr>
          <w:p w14:paraId="0AB97CAC" w14:textId="77777777" w:rsidR="003D46AF" w:rsidRDefault="00000000">
            <w:pPr>
              <w:spacing w:after="0"/>
            </w:pPr>
            <w:r>
              <w:rPr>
                <w:b/>
                <w:sz w:val="18"/>
              </w:rPr>
              <w:t>Test Area</w:t>
            </w:r>
          </w:p>
        </w:tc>
        <w:tc>
          <w:tcPr>
            <w:tcW w:w="3431" w:type="dxa"/>
            <w:shd w:val="clear" w:color="auto" w:fill="D9EAF7"/>
            <w:vAlign w:val="center"/>
          </w:tcPr>
          <w:p w14:paraId="08F0836B" w14:textId="77777777" w:rsidR="003D46AF" w:rsidRDefault="00000000">
            <w:pPr>
              <w:spacing w:after="0"/>
            </w:pPr>
            <w:r>
              <w:rPr>
                <w:b/>
                <w:sz w:val="18"/>
              </w:rPr>
              <w:t>Test Condition</w:t>
            </w:r>
          </w:p>
        </w:tc>
        <w:tc>
          <w:tcPr>
            <w:tcW w:w="3431" w:type="dxa"/>
            <w:shd w:val="clear" w:color="auto" w:fill="D9EAF7"/>
            <w:vAlign w:val="center"/>
          </w:tcPr>
          <w:p w14:paraId="0DEE4471" w14:textId="77777777" w:rsidR="003D46AF" w:rsidRDefault="00000000">
            <w:pPr>
              <w:spacing w:after="0"/>
            </w:pPr>
            <w:r>
              <w:rPr>
                <w:b/>
                <w:sz w:val="18"/>
              </w:rPr>
              <w:t>Expected Result</w:t>
            </w:r>
          </w:p>
        </w:tc>
      </w:tr>
      <w:tr w:rsidR="003D46AF" w14:paraId="403757E3" w14:textId="77777777" w:rsidTr="002C2CBE">
        <w:trPr>
          <w:trHeight w:val="693"/>
          <w:jc w:val="center"/>
        </w:trPr>
        <w:tc>
          <w:tcPr>
            <w:tcW w:w="3431" w:type="dxa"/>
            <w:vAlign w:val="center"/>
          </w:tcPr>
          <w:p w14:paraId="6D276282" w14:textId="77777777" w:rsidR="003D46AF" w:rsidRDefault="00000000">
            <w:pPr>
              <w:spacing w:after="0"/>
            </w:pPr>
            <w:r>
              <w:rPr>
                <w:sz w:val="18"/>
              </w:rPr>
              <w:t>Liveness</w:t>
            </w:r>
          </w:p>
        </w:tc>
        <w:tc>
          <w:tcPr>
            <w:tcW w:w="3431" w:type="dxa"/>
            <w:vAlign w:val="center"/>
          </w:tcPr>
          <w:p w14:paraId="1AFB0BFE" w14:textId="77777777" w:rsidR="003D46AF" w:rsidRDefault="00000000">
            <w:pPr>
              <w:spacing w:after="0"/>
            </w:pPr>
            <w:r>
              <w:rPr>
                <w:sz w:val="18"/>
              </w:rPr>
              <w:t>Camera access available</w:t>
            </w:r>
          </w:p>
        </w:tc>
        <w:tc>
          <w:tcPr>
            <w:tcW w:w="3431" w:type="dxa"/>
            <w:vAlign w:val="center"/>
          </w:tcPr>
          <w:p w14:paraId="2C07BF01" w14:textId="77777777" w:rsidR="003D46AF" w:rsidRDefault="00000000">
            <w:pPr>
              <w:spacing w:after="0"/>
            </w:pPr>
            <w:r>
              <w:rPr>
                <w:sz w:val="18"/>
              </w:rPr>
              <w:t>Browser camera stream is attached to the video element and camera state becomes active.</w:t>
            </w:r>
          </w:p>
        </w:tc>
      </w:tr>
      <w:tr w:rsidR="003D46AF" w14:paraId="4E172F6F" w14:textId="77777777" w:rsidTr="002C2CBE">
        <w:trPr>
          <w:trHeight w:val="458"/>
          <w:jc w:val="center"/>
        </w:trPr>
        <w:tc>
          <w:tcPr>
            <w:tcW w:w="3431" w:type="dxa"/>
            <w:vAlign w:val="center"/>
          </w:tcPr>
          <w:p w14:paraId="26338718" w14:textId="77777777" w:rsidR="003D46AF" w:rsidRDefault="00000000">
            <w:pPr>
              <w:spacing w:after="0"/>
            </w:pPr>
            <w:r>
              <w:rPr>
                <w:sz w:val="18"/>
              </w:rPr>
              <w:t>Liveness</w:t>
            </w:r>
          </w:p>
        </w:tc>
        <w:tc>
          <w:tcPr>
            <w:tcW w:w="3431" w:type="dxa"/>
            <w:vAlign w:val="center"/>
          </w:tcPr>
          <w:p w14:paraId="21D25F37" w14:textId="77777777" w:rsidR="003D46AF" w:rsidRDefault="00000000">
            <w:pPr>
              <w:spacing w:after="0"/>
            </w:pPr>
            <w:r>
              <w:rPr>
                <w:sz w:val="18"/>
              </w:rPr>
              <w:t>Camera unavailable/denied</w:t>
            </w:r>
          </w:p>
        </w:tc>
        <w:tc>
          <w:tcPr>
            <w:tcW w:w="3431" w:type="dxa"/>
            <w:vAlign w:val="center"/>
          </w:tcPr>
          <w:p w14:paraId="1E9B7D00" w14:textId="77777777" w:rsidR="003D46AF" w:rsidRDefault="00000000">
            <w:pPr>
              <w:spacing w:after="0"/>
            </w:pPr>
            <w:r>
              <w:rPr>
                <w:sz w:val="18"/>
              </w:rPr>
              <w:t>Camera error is displayed and simulated camera state is used.</w:t>
            </w:r>
          </w:p>
        </w:tc>
      </w:tr>
      <w:tr w:rsidR="003D46AF" w14:paraId="76DC7CA7" w14:textId="77777777" w:rsidTr="002C2CBE">
        <w:trPr>
          <w:trHeight w:val="458"/>
          <w:jc w:val="center"/>
        </w:trPr>
        <w:tc>
          <w:tcPr>
            <w:tcW w:w="3431" w:type="dxa"/>
            <w:vAlign w:val="center"/>
          </w:tcPr>
          <w:p w14:paraId="6A838545" w14:textId="77777777" w:rsidR="003D46AF" w:rsidRDefault="00000000">
            <w:pPr>
              <w:spacing w:after="0"/>
            </w:pPr>
            <w:r>
              <w:rPr>
                <w:sz w:val="18"/>
              </w:rPr>
              <w:t>Liveness</w:t>
            </w:r>
          </w:p>
        </w:tc>
        <w:tc>
          <w:tcPr>
            <w:tcW w:w="3431" w:type="dxa"/>
            <w:vAlign w:val="center"/>
          </w:tcPr>
          <w:p w14:paraId="529CA100" w14:textId="77777777" w:rsidR="003D46AF" w:rsidRDefault="00000000">
            <w:pPr>
              <w:spacing w:after="0"/>
            </w:pPr>
            <w:r>
              <w:rPr>
                <w:sz w:val="18"/>
              </w:rPr>
              <w:t>Start verification</w:t>
            </w:r>
          </w:p>
        </w:tc>
        <w:tc>
          <w:tcPr>
            <w:tcW w:w="3431" w:type="dxa"/>
            <w:vAlign w:val="center"/>
          </w:tcPr>
          <w:p w14:paraId="5DD95D48" w14:textId="77777777" w:rsidR="003D46AF" w:rsidRDefault="00000000">
            <w:pPr>
              <w:spacing w:after="0"/>
            </w:pPr>
            <w:r>
              <w:rPr>
                <w:sz w:val="18"/>
              </w:rPr>
              <w:t>Status changes to VERIFYING and the first challenge becomes active.</w:t>
            </w:r>
          </w:p>
        </w:tc>
      </w:tr>
      <w:tr w:rsidR="003D46AF" w14:paraId="391A21E5" w14:textId="77777777" w:rsidTr="002C2CBE">
        <w:trPr>
          <w:trHeight w:val="458"/>
          <w:jc w:val="center"/>
        </w:trPr>
        <w:tc>
          <w:tcPr>
            <w:tcW w:w="3431" w:type="dxa"/>
            <w:vAlign w:val="center"/>
          </w:tcPr>
          <w:p w14:paraId="03A70949" w14:textId="77777777" w:rsidR="003D46AF" w:rsidRDefault="00000000">
            <w:pPr>
              <w:spacing w:after="0"/>
            </w:pPr>
            <w:r>
              <w:rPr>
                <w:sz w:val="18"/>
              </w:rPr>
              <w:t>Liveness</w:t>
            </w:r>
          </w:p>
        </w:tc>
        <w:tc>
          <w:tcPr>
            <w:tcW w:w="3431" w:type="dxa"/>
            <w:vAlign w:val="center"/>
          </w:tcPr>
          <w:p w14:paraId="3A1BD750" w14:textId="77777777" w:rsidR="003D46AF" w:rsidRDefault="00000000">
            <w:pPr>
              <w:spacing w:after="0"/>
            </w:pPr>
            <w:r>
              <w:rPr>
                <w:sz w:val="18"/>
              </w:rPr>
              <w:t>Challenge progression</w:t>
            </w:r>
          </w:p>
        </w:tc>
        <w:tc>
          <w:tcPr>
            <w:tcW w:w="3431" w:type="dxa"/>
            <w:vAlign w:val="center"/>
          </w:tcPr>
          <w:p w14:paraId="591FEED4" w14:textId="77777777" w:rsidR="003D46AF" w:rsidRDefault="00000000">
            <w:pPr>
              <w:spacing w:after="0"/>
            </w:pPr>
            <w:r>
              <w:rPr>
                <w:sz w:val="18"/>
              </w:rPr>
              <w:t>Blink, turn head, and smile challenges complete sequentially.</w:t>
            </w:r>
          </w:p>
        </w:tc>
      </w:tr>
      <w:tr w:rsidR="003D46AF" w14:paraId="4F35D4B2" w14:textId="77777777" w:rsidTr="002C2CBE">
        <w:trPr>
          <w:trHeight w:val="458"/>
          <w:jc w:val="center"/>
        </w:trPr>
        <w:tc>
          <w:tcPr>
            <w:tcW w:w="3431" w:type="dxa"/>
            <w:vAlign w:val="center"/>
          </w:tcPr>
          <w:p w14:paraId="3A9310BA" w14:textId="77777777" w:rsidR="003D46AF" w:rsidRDefault="00000000">
            <w:pPr>
              <w:spacing w:after="0"/>
            </w:pPr>
            <w:r>
              <w:rPr>
                <w:sz w:val="18"/>
              </w:rPr>
              <w:t>Liveness</w:t>
            </w:r>
          </w:p>
        </w:tc>
        <w:tc>
          <w:tcPr>
            <w:tcW w:w="3431" w:type="dxa"/>
            <w:vAlign w:val="center"/>
          </w:tcPr>
          <w:p w14:paraId="36F594CD" w14:textId="77777777" w:rsidR="003D46AF" w:rsidRDefault="00000000">
            <w:pPr>
              <w:spacing w:after="0"/>
            </w:pPr>
            <w:r>
              <w:rPr>
                <w:sz w:val="18"/>
              </w:rPr>
              <w:t>Successful simulated result</w:t>
            </w:r>
          </w:p>
        </w:tc>
        <w:tc>
          <w:tcPr>
            <w:tcW w:w="3431" w:type="dxa"/>
            <w:vAlign w:val="center"/>
          </w:tcPr>
          <w:p w14:paraId="065A3F2A" w14:textId="77777777" w:rsidR="003D46AF" w:rsidRDefault="00000000">
            <w:pPr>
              <w:spacing w:after="0"/>
            </w:pPr>
            <w:r>
              <w:rPr>
                <w:sz w:val="18"/>
              </w:rPr>
              <w:t>Status becomes SUCCESS and score is in the 90–99% range.</w:t>
            </w:r>
          </w:p>
        </w:tc>
      </w:tr>
      <w:tr w:rsidR="003D46AF" w14:paraId="2D51DB21" w14:textId="77777777" w:rsidTr="002C2CBE">
        <w:trPr>
          <w:trHeight w:val="458"/>
          <w:jc w:val="center"/>
        </w:trPr>
        <w:tc>
          <w:tcPr>
            <w:tcW w:w="3431" w:type="dxa"/>
            <w:vAlign w:val="center"/>
          </w:tcPr>
          <w:p w14:paraId="5F2D9178" w14:textId="77777777" w:rsidR="003D46AF" w:rsidRDefault="00000000">
            <w:pPr>
              <w:spacing w:after="0"/>
            </w:pPr>
            <w:r>
              <w:rPr>
                <w:sz w:val="18"/>
              </w:rPr>
              <w:t>Liveness</w:t>
            </w:r>
          </w:p>
        </w:tc>
        <w:tc>
          <w:tcPr>
            <w:tcW w:w="3431" w:type="dxa"/>
            <w:vAlign w:val="center"/>
          </w:tcPr>
          <w:p w14:paraId="72329C81" w14:textId="77777777" w:rsidR="003D46AF" w:rsidRDefault="00000000">
            <w:pPr>
              <w:spacing w:after="0"/>
            </w:pPr>
            <w:r>
              <w:rPr>
                <w:sz w:val="18"/>
              </w:rPr>
              <w:t>Failed simulated result</w:t>
            </w:r>
          </w:p>
        </w:tc>
        <w:tc>
          <w:tcPr>
            <w:tcW w:w="3431" w:type="dxa"/>
            <w:vAlign w:val="center"/>
          </w:tcPr>
          <w:p w14:paraId="1AAB00FE" w14:textId="77777777" w:rsidR="003D46AF" w:rsidRDefault="00000000">
            <w:pPr>
              <w:spacing w:after="0"/>
            </w:pPr>
            <w:r>
              <w:rPr>
                <w:sz w:val="18"/>
              </w:rPr>
              <w:t xml:space="preserve">Status becomes FAILED, score is in the 40–69% range, and a failure reason is </w:t>
            </w:r>
            <w:r>
              <w:rPr>
                <w:sz w:val="18"/>
              </w:rPr>
              <w:lastRenderedPageBreak/>
              <w:t>displayed.</w:t>
            </w:r>
          </w:p>
        </w:tc>
      </w:tr>
      <w:tr w:rsidR="003D46AF" w14:paraId="71DDD992" w14:textId="77777777" w:rsidTr="002C2CBE">
        <w:trPr>
          <w:trHeight w:val="148"/>
          <w:jc w:val="center"/>
        </w:trPr>
        <w:tc>
          <w:tcPr>
            <w:tcW w:w="3431" w:type="dxa"/>
            <w:vAlign w:val="center"/>
          </w:tcPr>
          <w:p w14:paraId="38504613" w14:textId="77777777" w:rsidR="003D46AF" w:rsidRDefault="00000000">
            <w:pPr>
              <w:spacing w:after="0"/>
            </w:pPr>
            <w:r>
              <w:rPr>
                <w:sz w:val="18"/>
              </w:rPr>
              <w:lastRenderedPageBreak/>
              <w:t>Risk</w:t>
            </w:r>
          </w:p>
        </w:tc>
        <w:tc>
          <w:tcPr>
            <w:tcW w:w="3431" w:type="dxa"/>
            <w:vAlign w:val="center"/>
          </w:tcPr>
          <w:p w14:paraId="7A9D0C82" w14:textId="77777777" w:rsidR="003D46AF" w:rsidRDefault="00000000">
            <w:pPr>
              <w:spacing w:after="0"/>
            </w:pPr>
            <w:r>
              <w:rPr>
                <w:sz w:val="18"/>
              </w:rPr>
              <w:t>Verified customer, normal amount, known history</w:t>
            </w:r>
          </w:p>
        </w:tc>
        <w:tc>
          <w:tcPr>
            <w:tcW w:w="3431" w:type="dxa"/>
            <w:vAlign w:val="center"/>
          </w:tcPr>
          <w:p w14:paraId="75F5CD9C" w14:textId="77777777" w:rsidR="003D46AF" w:rsidRDefault="00000000">
            <w:pPr>
              <w:spacing w:after="0"/>
            </w:pPr>
            <w:r>
              <w:rPr>
                <w:sz w:val="18"/>
              </w:rPr>
              <w:t>Low score and APPROVED result.</w:t>
            </w:r>
          </w:p>
        </w:tc>
      </w:tr>
      <w:tr w:rsidR="003D46AF" w14:paraId="5C2BAB30" w14:textId="77777777" w:rsidTr="002C2CBE">
        <w:trPr>
          <w:trHeight w:val="148"/>
          <w:jc w:val="center"/>
        </w:trPr>
        <w:tc>
          <w:tcPr>
            <w:tcW w:w="3431" w:type="dxa"/>
            <w:vAlign w:val="center"/>
          </w:tcPr>
          <w:p w14:paraId="66F0B8A3" w14:textId="77777777" w:rsidR="003D46AF" w:rsidRDefault="00000000">
            <w:pPr>
              <w:spacing w:after="0"/>
            </w:pPr>
            <w:r>
              <w:rPr>
                <w:sz w:val="18"/>
              </w:rPr>
              <w:t>Risk</w:t>
            </w:r>
          </w:p>
        </w:tc>
        <w:tc>
          <w:tcPr>
            <w:tcW w:w="3431" w:type="dxa"/>
            <w:vAlign w:val="center"/>
          </w:tcPr>
          <w:p w14:paraId="3BE83622" w14:textId="77777777" w:rsidR="003D46AF" w:rsidRDefault="00000000">
            <w:pPr>
              <w:spacing w:after="0"/>
            </w:pPr>
            <w:r>
              <w:rPr>
                <w:sz w:val="18"/>
              </w:rPr>
              <w:t>Amount above ₹1,00,000</w:t>
            </w:r>
          </w:p>
        </w:tc>
        <w:tc>
          <w:tcPr>
            <w:tcW w:w="3431" w:type="dxa"/>
            <w:vAlign w:val="center"/>
          </w:tcPr>
          <w:p w14:paraId="567185ED" w14:textId="77777777" w:rsidR="003D46AF" w:rsidRDefault="00000000">
            <w:pPr>
              <w:spacing w:after="0"/>
            </w:pPr>
            <w:r>
              <w:rPr>
                <w:sz w:val="18"/>
              </w:rPr>
              <w:t>Moderate-amount risk points are added.</w:t>
            </w:r>
          </w:p>
        </w:tc>
      </w:tr>
      <w:tr w:rsidR="003D46AF" w14:paraId="7DF6A02F" w14:textId="77777777" w:rsidTr="002C2CBE">
        <w:trPr>
          <w:trHeight w:val="148"/>
          <w:jc w:val="center"/>
        </w:trPr>
        <w:tc>
          <w:tcPr>
            <w:tcW w:w="3431" w:type="dxa"/>
            <w:vAlign w:val="center"/>
          </w:tcPr>
          <w:p w14:paraId="12534554" w14:textId="77777777" w:rsidR="003D46AF" w:rsidRDefault="00000000">
            <w:pPr>
              <w:spacing w:after="0"/>
            </w:pPr>
            <w:r>
              <w:rPr>
                <w:sz w:val="18"/>
              </w:rPr>
              <w:t>Risk</w:t>
            </w:r>
          </w:p>
        </w:tc>
        <w:tc>
          <w:tcPr>
            <w:tcW w:w="3431" w:type="dxa"/>
            <w:vAlign w:val="center"/>
          </w:tcPr>
          <w:p w14:paraId="1F9768C8" w14:textId="77777777" w:rsidR="003D46AF" w:rsidRDefault="00000000">
            <w:pPr>
              <w:spacing w:after="0"/>
            </w:pPr>
            <w:r>
              <w:rPr>
                <w:sz w:val="18"/>
              </w:rPr>
              <w:t>Amount above ₹5,00,000</w:t>
            </w:r>
          </w:p>
        </w:tc>
        <w:tc>
          <w:tcPr>
            <w:tcW w:w="3431" w:type="dxa"/>
            <w:vAlign w:val="center"/>
          </w:tcPr>
          <w:p w14:paraId="0E9B7C27" w14:textId="77777777" w:rsidR="003D46AF" w:rsidRDefault="00000000">
            <w:pPr>
              <w:spacing w:after="0"/>
            </w:pPr>
            <w:r>
              <w:rPr>
                <w:sz w:val="18"/>
              </w:rPr>
              <w:t>High-amount risk points are added.</w:t>
            </w:r>
          </w:p>
        </w:tc>
      </w:tr>
      <w:tr w:rsidR="003D46AF" w14:paraId="606C4757" w14:textId="77777777" w:rsidTr="002C2CBE">
        <w:trPr>
          <w:trHeight w:val="148"/>
          <w:jc w:val="center"/>
        </w:trPr>
        <w:tc>
          <w:tcPr>
            <w:tcW w:w="3431" w:type="dxa"/>
            <w:vAlign w:val="center"/>
          </w:tcPr>
          <w:p w14:paraId="796C17DE" w14:textId="77777777" w:rsidR="003D46AF" w:rsidRDefault="00000000">
            <w:pPr>
              <w:spacing w:after="0"/>
            </w:pPr>
            <w:r>
              <w:rPr>
                <w:sz w:val="18"/>
              </w:rPr>
              <w:t>Risk</w:t>
            </w:r>
          </w:p>
        </w:tc>
        <w:tc>
          <w:tcPr>
            <w:tcW w:w="3431" w:type="dxa"/>
            <w:vAlign w:val="center"/>
          </w:tcPr>
          <w:p w14:paraId="42DC95F6" w14:textId="77777777" w:rsidR="003D46AF" w:rsidRDefault="00000000">
            <w:pPr>
              <w:spacing w:after="0"/>
            </w:pPr>
            <w:r>
              <w:rPr>
                <w:sz w:val="18"/>
              </w:rPr>
              <w:t>International Wire or Crypto Exchange</w:t>
            </w:r>
          </w:p>
        </w:tc>
        <w:tc>
          <w:tcPr>
            <w:tcW w:w="3431" w:type="dxa"/>
            <w:vAlign w:val="center"/>
          </w:tcPr>
          <w:p w14:paraId="2371D104" w14:textId="77777777" w:rsidR="003D46AF" w:rsidRDefault="00000000">
            <w:pPr>
              <w:spacing w:after="0"/>
            </w:pPr>
            <w:r>
              <w:rPr>
                <w:sz w:val="18"/>
              </w:rPr>
              <w:t>High-risk transaction-type points are added.</w:t>
            </w:r>
          </w:p>
        </w:tc>
      </w:tr>
      <w:tr w:rsidR="003D46AF" w14:paraId="0B34F322" w14:textId="77777777" w:rsidTr="002C2CBE">
        <w:trPr>
          <w:trHeight w:val="148"/>
          <w:jc w:val="center"/>
        </w:trPr>
        <w:tc>
          <w:tcPr>
            <w:tcW w:w="3431" w:type="dxa"/>
            <w:vAlign w:val="center"/>
          </w:tcPr>
          <w:p w14:paraId="34F9B9FC" w14:textId="77777777" w:rsidR="003D46AF" w:rsidRDefault="00000000">
            <w:pPr>
              <w:spacing w:after="0"/>
            </w:pPr>
            <w:r>
              <w:rPr>
                <w:sz w:val="18"/>
              </w:rPr>
              <w:t>Risk</w:t>
            </w:r>
          </w:p>
        </w:tc>
        <w:tc>
          <w:tcPr>
            <w:tcW w:w="3431" w:type="dxa"/>
            <w:vAlign w:val="center"/>
          </w:tcPr>
          <w:p w14:paraId="6B60C92B" w14:textId="77777777" w:rsidR="003D46AF" w:rsidRDefault="00000000">
            <w:pPr>
              <w:spacing w:after="0"/>
            </w:pPr>
            <w:r>
              <w:rPr>
                <w:sz w:val="18"/>
              </w:rPr>
              <w:t>No transaction history</w:t>
            </w:r>
          </w:p>
        </w:tc>
        <w:tc>
          <w:tcPr>
            <w:tcW w:w="3431" w:type="dxa"/>
            <w:vAlign w:val="center"/>
          </w:tcPr>
          <w:p w14:paraId="7B12618A" w14:textId="77777777" w:rsidR="003D46AF" w:rsidRDefault="00000000">
            <w:pPr>
              <w:spacing w:after="0"/>
            </w:pPr>
            <w:r>
              <w:rPr>
                <w:sz w:val="18"/>
              </w:rPr>
              <w:t>New-account risk points are added.</w:t>
            </w:r>
          </w:p>
        </w:tc>
      </w:tr>
      <w:tr w:rsidR="003D46AF" w14:paraId="6B9BD87C" w14:textId="77777777" w:rsidTr="002C2CBE">
        <w:trPr>
          <w:trHeight w:val="148"/>
          <w:jc w:val="center"/>
        </w:trPr>
        <w:tc>
          <w:tcPr>
            <w:tcW w:w="3431" w:type="dxa"/>
            <w:vAlign w:val="center"/>
          </w:tcPr>
          <w:p w14:paraId="0960068B" w14:textId="77777777" w:rsidR="003D46AF" w:rsidRDefault="00000000">
            <w:pPr>
              <w:spacing w:after="0"/>
            </w:pPr>
            <w:r>
              <w:rPr>
                <w:sz w:val="18"/>
              </w:rPr>
              <w:t>Risk</w:t>
            </w:r>
          </w:p>
        </w:tc>
        <w:tc>
          <w:tcPr>
            <w:tcW w:w="3431" w:type="dxa"/>
            <w:vAlign w:val="center"/>
          </w:tcPr>
          <w:p w14:paraId="43E7B5E6" w14:textId="77777777" w:rsidR="003D46AF" w:rsidRDefault="00000000">
            <w:pPr>
              <w:spacing w:after="0"/>
            </w:pPr>
            <w:r>
              <w:rPr>
                <w:sz w:val="18"/>
              </w:rPr>
              <w:t>Score ≥ 70</w:t>
            </w:r>
          </w:p>
        </w:tc>
        <w:tc>
          <w:tcPr>
            <w:tcW w:w="3431" w:type="dxa"/>
            <w:vAlign w:val="center"/>
          </w:tcPr>
          <w:p w14:paraId="2B3A0343" w14:textId="77777777" w:rsidR="003D46AF" w:rsidRDefault="00000000">
            <w:pPr>
              <w:spacing w:after="0"/>
            </w:pPr>
            <w:r>
              <w:rPr>
                <w:sz w:val="18"/>
              </w:rPr>
              <w:t>Assessment becomes HIGH and FLAGGED.</w:t>
            </w:r>
          </w:p>
        </w:tc>
      </w:tr>
      <w:tr w:rsidR="003D46AF" w14:paraId="7ADCC74B" w14:textId="77777777" w:rsidTr="002C2CBE">
        <w:trPr>
          <w:trHeight w:val="148"/>
          <w:jc w:val="center"/>
        </w:trPr>
        <w:tc>
          <w:tcPr>
            <w:tcW w:w="3431" w:type="dxa"/>
            <w:vAlign w:val="center"/>
          </w:tcPr>
          <w:p w14:paraId="54CD0142" w14:textId="77777777" w:rsidR="003D46AF" w:rsidRDefault="00000000">
            <w:pPr>
              <w:spacing w:after="0"/>
            </w:pPr>
            <w:r>
              <w:rPr>
                <w:sz w:val="18"/>
              </w:rPr>
              <w:t>Audit</w:t>
            </w:r>
          </w:p>
        </w:tc>
        <w:tc>
          <w:tcPr>
            <w:tcW w:w="3431" w:type="dxa"/>
            <w:vAlign w:val="center"/>
          </w:tcPr>
          <w:p w14:paraId="57B636B0" w14:textId="77777777" w:rsidR="003D46AF" w:rsidRDefault="00000000">
            <w:pPr>
              <w:spacing w:after="0"/>
            </w:pPr>
            <w:r>
              <w:rPr>
                <w:sz w:val="18"/>
              </w:rPr>
              <w:t>Search text entered</w:t>
            </w:r>
          </w:p>
        </w:tc>
        <w:tc>
          <w:tcPr>
            <w:tcW w:w="3431" w:type="dxa"/>
            <w:vAlign w:val="center"/>
          </w:tcPr>
          <w:p w14:paraId="045CE57E" w14:textId="77777777" w:rsidR="003D46AF" w:rsidRDefault="00000000">
            <w:pPr>
              <w:spacing w:after="0"/>
            </w:pPr>
            <w:r>
              <w:rPr>
                <w:sz w:val="18"/>
              </w:rPr>
              <w:t>Matching user, action, module, description, or audit ID records remain.</w:t>
            </w:r>
          </w:p>
        </w:tc>
      </w:tr>
      <w:tr w:rsidR="003D46AF" w14:paraId="0721C732" w14:textId="77777777" w:rsidTr="002C2CBE">
        <w:trPr>
          <w:trHeight w:val="148"/>
          <w:jc w:val="center"/>
        </w:trPr>
        <w:tc>
          <w:tcPr>
            <w:tcW w:w="3431" w:type="dxa"/>
            <w:vAlign w:val="center"/>
          </w:tcPr>
          <w:p w14:paraId="02D6951E" w14:textId="77777777" w:rsidR="003D46AF" w:rsidRDefault="00000000">
            <w:pPr>
              <w:spacing w:after="0"/>
            </w:pPr>
            <w:r>
              <w:rPr>
                <w:sz w:val="18"/>
              </w:rPr>
              <w:t>Audit</w:t>
            </w:r>
          </w:p>
        </w:tc>
        <w:tc>
          <w:tcPr>
            <w:tcW w:w="3431" w:type="dxa"/>
            <w:vAlign w:val="center"/>
          </w:tcPr>
          <w:p w14:paraId="7D233F97" w14:textId="77777777" w:rsidR="003D46AF" w:rsidRDefault="00000000">
            <w:pPr>
              <w:spacing w:after="0"/>
            </w:pPr>
            <w:r>
              <w:rPr>
                <w:sz w:val="18"/>
              </w:rPr>
              <w:t>Dropdown filters changed</w:t>
            </w:r>
          </w:p>
        </w:tc>
        <w:tc>
          <w:tcPr>
            <w:tcW w:w="3431" w:type="dxa"/>
            <w:vAlign w:val="center"/>
          </w:tcPr>
          <w:p w14:paraId="4C4B7DB1" w14:textId="77777777" w:rsidR="003D46AF" w:rsidRDefault="00000000">
            <w:pPr>
              <w:spacing w:after="0"/>
            </w:pPr>
            <w:r>
              <w:rPr>
                <w:sz w:val="18"/>
              </w:rPr>
              <w:t>Records are filtered by selected user/module/action/status.</w:t>
            </w:r>
          </w:p>
        </w:tc>
      </w:tr>
      <w:tr w:rsidR="003D46AF" w14:paraId="750121A4" w14:textId="77777777" w:rsidTr="002C2CBE">
        <w:trPr>
          <w:trHeight w:val="148"/>
          <w:jc w:val="center"/>
        </w:trPr>
        <w:tc>
          <w:tcPr>
            <w:tcW w:w="3431" w:type="dxa"/>
            <w:vAlign w:val="center"/>
          </w:tcPr>
          <w:p w14:paraId="35E37F1D" w14:textId="77777777" w:rsidR="003D46AF" w:rsidRDefault="00000000">
            <w:pPr>
              <w:spacing w:after="0"/>
            </w:pPr>
            <w:r>
              <w:rPr>
                <w:sz w:val="18"/>
              </w:rPr>
              <w:t>Audit</w:t>
            </w:r>
          </w:p>
        </w:tc>
        <w:tc>
          <w:tcPr>
            <w:tcW w:w="3431" w:type="dxa"/>
            <w:vAlign w:val="center"/>
          </w:tcPr>
          <w:p w14:paraId="73904CFB" w14:textId="77777777" w:rsidR="003D46AF" w:rsidRDefault="00000000">
            <w:pPr>
              <w:spacing w:after="0"/>
            </w:pPr>
            <w:r>
              <w:rPr>
                <w:sz w:val="18"/>
              </w:rPr>
              <w:t>Reset Filters</w:t>
            </w:r>
          </w:p>
        </w:tc>
        <w:tc>
          <w:tcPr>
            <w:tcW w:w="3431" w:type="dxa"/>
            <w:vAlign w:val="center"/>
          </w:tcPr>
          <w:p w14:paraId="01E62409" w14:textId="77777777" w:rsidR="003D46AF" w:rsidRDefault="00000000">
            <w:pPr>
              <w:spacing w:after="0"/>
            </w:pPr>
            <w:r>
              <w:rPr>
                <w:sz w:val="18"/>
              </w:rPr>
              <w:t>All filter values return to defaults.</w:t>
            </w:r>
          </w:p>
        </w:tc>
      </w:tr>
      <w:tr w:rsidR="003D46AF" w14:paraId="760E6261" w14:textId="77777777" w:rsidTr="002C2CBE">
        <w:trPr>
          <w:trHeight w:val="148"/>
          <w:jc w:val="center"/>
        </w:trPr>
        <w:tc>
          <w:tcPr>
            <w:tcW w:w="3431" w:type="dxa"/>
            <w:vAlign w:val="center"/>
          </w:tcPr>
          <w:p w14:paraId="47748F82" w14:textId="77777777" w:rsidR="003D46AF" w:rsidRDefault="00000000">
            <w:pPr>
              <w:spacing w:after="0"/>
            </w:pPr>
            <w:r>
              <w:rPr>
                <w:sz w:val="18"/>
              </w:rPr>
              <w:t>Audit</w:t>
            </w:r>
          </w:p>
        </w:tc>
        <w:tc>
          <w:tcPr>
            <w:tcW w:w="3431" w:type="dxa"/>
            <w:vAlign w:val="center"/>
          </w:tcPr>
          <w:p w14:paraId="5DB2539A" w14:textId="77777777" w:rsidR="003D46AF" w:rsidRDefault="00000000">
            <w:pPr>
              <w:spacing w:after="0"/>
            </w:pPr>
            <w:r>
              <w:rPr>
                <w:sz w:val="18"/>
              </w:rPr>
              <w:t>View selected record</w:t>
            </w:r>
          </w:p>
        </w:tc>
        <w:tc>
          <w:tcPr>
            <w:tcW w:w="3431" w:type="dxa"/>
            <w:vAlign w:val="center"/>
          </w:tcPr>
          <w:p w14:paraId="1D3E31EF" w14:textId="77777777" w:rsidR="003D46AF" w:rsidRDefault="00000000">
            <w:pPr>
              <w:spacing w:after="0"/>
            </w:pPr>
            <w:r>
              <w:rPr>
                <w:sz w:val="18"/>
              </w:rPr>
              <w:t>Audit detail modal opens with record information.</w:t>
            </w:r>
          </w:p>
        </w:tc>
      </w:tr>
      <w:tr w:rsidR="003D46AF" w14:paraId="10A74DA0" w14:textId="77777777" w:rsidTr="002C2CBE">
        <w:trPr>
          <w:trHeight w:val="148"/>
          <w:jc w:val="center"/>
        </w:trPr>
        <w:tc>
          <w:tcPr>
            <w:tcW w:w="3431" w:type="dxa"/>
            <w:vAlign w:val="center"/>
          </w:tcPr>
          <w:p w14:paraId="20E12B29" w14:textId="77777777" w:rsidR="003D46AF" w:rsidRDefault="00000000">
            <w:pPr>
              <w:spacing w:after="0"/>
            </w:pPr>
            <w:r>
              <w:rPr>
                <w:sz w:val="18"/>
              </w:rPr>
              <w:t>Database</w:t>
            </w:r>
          </w:p>
        </w:tc>
        <w:tc>
          <w:tcPr>
            <w:tcW w:w="3431" w:type="dxa"/>
            <w:vAlign w:val="center"/>
          </w:tcPr>
          <w:p w14:paraId="79418A8C" w14:textId="77777777" w:rsidR="003D46AF" w:rsidRDefault="00000000">
            <w:pPr>
              <w:spacing w:after="0"/>
            </w:pPr>
            <w:r>
              <w:rPr>
                <w:sz w:val="18"/>
              </w:rPr>
              <w:t>Invalid liveness/risk status or score</w:t>
            </w:r>
          </w:p>
        </w:tc>
        <w:tc>
          <w:tcPr>
            <w:tcW w:w="3431" w:type="dxa"/>
            <w:vAlign w:val="center"/>
          </w:tcPr>
          <w:p w14:paraId="626D2813" w14:textId="77777777" w:rsidR="003D46AF" w:rsidRDefault="00000000">
            <w:pPr>
              <w:spacing w:after="0"/>
            </w:pPr>
            <w:r>
              <w:rPr>
                <w:sz w:val="18"/>
              </w:rPr>
              <w:t>PostgreSQL check constraints reject invalid values.</w:t>
            </w:r>
          </w:p>
        </w:tc>
      </w:tr>
      <w:tr w:rsidR="003D46AF" w14:paraId="0E9496C0" w14:textId="77777777" w:rsidTr="002C2CBE">
        <w:trPr>
          <w:trHeight w:val="148"/>
          <w:jc w:val="center"/>
        </w:trPr>
        <w:tc>
          <w:tcPr>
            <w:tcW w:w="3431" w:type="dxa"/>
            <w:vAlign w:val="center"/>
          </w:tcPr>
          <w:p w14:paraId="7D59BC1A" w14:textId="77777777" w:rsidR="003D46AF" w:rsidRDefault="00000000">
            <w:pPr>
              <w:spacing w:after="0"/>
            </w:pPr>
            <w:r>
              <w:rPr>
                <w:sz w:val="18"/>
              </w:rPr>
              <w:t>Database</w:t>
            </w:r>
          </w:p>
        </w:tc>
        <w:tc>
          <w:tcPr>
            <w:tcW w:w="3431" w:type="dxa"/>
            <w:vAlign w:val="center"/>
          </w:tcPr>
          <w:p w14:paraId="76922E7F" w14:textId="77777777" w:rsidR="003D46AF" w:rsidRDefault="00000000">
            <w:pPr>
              <w:spacing w:after="0"/>
            </w:pPr>
            <w:r>
              <w:rPr>
                <w:sz w:val="18"/>
              </w:rPr>
              <w:t>High-risk view query</w:t>
            </w:r>
          </w:p>
        </w:tc>
        <w:tc>
          <w:tcPr>
            <w:tcW w:w="3431" w:type="dxa"/>
            <w:vAlign w:val="center"/>
          </w:tcPr>
          <w:p w14:paraId="610EC47B" w14:textId="77777777" w:rsidR="003D46AF" w:rsidRDefault="00000000">
            <w:pPr>
              <w:spacing w:after="0"/>
            </w:pPr>
            <w:r>
              <w:rPr>
                <w:sz w:val="18"/>
              </w:rPr>
              <w:t>Only HIGH and CRITICAL risk records are returned.</w:t>
            </w:r>
          </w:p>
        </w:tc>
      </w:tr>
      <w:tr w:rsidR="003D46AF" w14:paraId="3951351E" w14:textId="77777777" w:rsidTr="002C2CBE">
        <w:trPr>
          <w:trHeight w:val="458"/>
          <w:jc w:val="center"/>
        </w:trPr>
        <w:tc>
          <w:tcPr>
            <w:tcW w:w="3431" w:type="dxa"/>
            <w:vAlign w:val="center"/>
          </w:tcPr>
          <w:p w14:paraId="75680516" w14:textId="77777777" w:rsidR="003D46AF" w:rsidRDefault="00000000">
            <w:pPr>
              <w:spacing w:after="0"/>
            </w:pPr>
            <w:r>
              <w:rPr>
                <w:sz w:val="18"/>
              </w:rPr>
              <w:t>Database</w:t>
            </w:r>
          </w:p>
        </w:tc>
        <w:tc>
          <w:tcPr>
            <w:tcW w:w="3431" w:type="dxa"/>
            <w:vAlign w:val="center"/>
          </w:tcPr>
          <w:p w14:paraId="329805D1" w14:textId="77777777" w:rsidR="003D46AF" w:rsidRDefault="00000000">
            <w:pPr>
              <w:spacing w:after="0"/>
            </w:pPr>
            <w:r>
              <w:rPr>
                <w:sz w:val="18"/>
              </w:rPr>
              <w:t>Recent audit view</w:t>
            </w:r>
          </w:p>
        </w:tc>
        <w:tc>
          <w:tcPr>
            <w:tcW w:w="3431" w:type="dxa"/>
            <w:vAlign w:val="center"/>
          </w:tcPr>
          <w:p w14:paraId="0D240144" w14:textId="77777777" w:rsidR="003D46AF" w:rsidRDefault="00000000">
            <w:pPr>
              <w:spacing w:after="0"/>
            </w:pPr>
            <w:r>
              <w:rPr>
                <w:sz w:val="18"/>
              </w:rPr>
              <w:t>Audit records are returned in descending creation order.</w:t>
            </w:r>
          </w:p>
        </w:tc>
      </w:tr>
    </w:tbl>
    <w:p w14:paraId="7B6F8833" w14:textId="77777777" w:rsidR="003D46AF" w:rsidRDefault="003D46AF"/>
    <w:p w14:paraId="00C91799" w14:textId="77777777" w:rsidR="003D46AF" w:rsidRDefault="00000000">
      <w:pPr>
        <w:pStyle w:val="Heading1"/>
      </w:pPr>
      <w:r>
        <w:t>16. Results and Outcomes</w:t>
      </w:r>
    </w:p>
    <w:p w14:paraId="3D9B00DB" w14:textId="77777777" w:rsidR="003D46AF" w:rsidRDefault="00000000">
      <w:r>
        <w:t>Milestone 4 establishes a dedicated security, risk, and audit workspace for the FinCore banking platform. The Liveness Detection interface provides a guided verification experience with camera access, sequential challenges, verification states, score display, failure handling, and retry support.</w:t>
      </w:r>
    </w:p>
    <w:p w14:paraId="7E7C94D8" w14:textId="77777777" w:rsidR="003D46AF" w:rsidRDefault="00000000">
      <w:r>
        <w:t>The Risk Assessment interface provides configurable transaction and customer parameters and calculates a rule-based score from verification, transaction amount, transaction type, and transaction history. The resulting risk level, status, risk factors, and assessment history are presented in a structured banking interface.</w:t>
      </w:r>
    </w:p>
    <w:p w14:paraId="0C670C1F" w14:textId="77777777" w:rsidR="003D46AF" w:rsidRDefault="00000000">
      <w:r>
        <w:t>The Audit Logging interface provides searchable and filterable records with pagination and detailed inspection. The PostgreSQL design strengthens the milestone with constrained liveness and risk values, indexed audit activity, sample security events, high-risk and recent-audit views, and demonstration queries.</w:t>
      </w:r>
    </w:p>
    <w:p w14:paraId="6848B93B" w14:textId="77777777" w:rsidR="003D46AF" w:rsidRDefault="00000000">
      <w:r>
        <w:t>The supplied implementation also clearly separates demonstration behavior from persistent database design. The current Angular liveness and risk workflows operate in client-side state, while the PostgreSQL script provides the persistent schema and representative data required for a complete security and risk data layer.</w:t>
      </w:r>
    </w:p>
    <w:p w14:paraId="48F70092" w14:textId="77777777" w:rsidR="003D46AF" w:rsidRDefault="00000000">
      <w:pPr>
        <w:pStyle w:val="Heading1"/>
      </w:pPr>
      <w:r>
        <w:t>17. Conclusion</w:t>
      </w:r>
    </w:p>
    <w:p w14:paraId="46DDCFB5" w14:textId="77777777" w:rsidR="003D46AF" w:rsidRDefault="00000000">
      <w:r>
        <w:t>FinCore Digital Banking Management Platform Milestone 4 extends the platform into Security, Risk &amp; Audit through Liveness Detection, Risk Assessment, and Audit Logging. The Liveness Detection module provides a structured identity-verification workflow. The Risk Assessment module evaluates transaction and customer parameters using a transparent rule matrix. The Audit Logging module provides traceability through searchable, filterable, and inspectable activity records.</w:t>
      </w:r>
    </w:p>
    <w:p w14:paraId="46763775" w14:textId="77777777" w:rsidR="003D46AF" w:rsidRDefault="00000000">
      <w:r>
        <w:t xml:space="preserve">The Angular 18 and TypeScript frontend provides the interactive security workspace, while the PostgreSQL design supplies relational persistence structures, constraints, indexes, sample data, views, and queries. The </w:t>
      </w:r>
      <w:r>
        <w:lastRenderedPageBreak/>
        <w:t>milestone provides a foundation for future integration with production facial-liveness models, server-side risk engines, authenticated audit pipelines, and persistent REST services.</w:t>
      </w:r>
    </w:p>
    <w:p w14:paraId="403A6223" w14:textId="77777777" w:rsidR="003D46AF" w:rsidRDefault="00000000">
      <w:pPr>
        <w:pStyle w:val="Heading1"/>
      </w:pPr>
      <w:r>
        <w:t>18. Team Members</w:t>
      </w:r>
    </w:p>
    <w:p w14:paraId="62DCD7C6" w14:textId="77777777" w:rsidR="002C2CBE" w:rsidRPr="002C2CBE" w:rsidRDefault="002C2CBE" w:rsidP="002C2CBE"/>
    <w:tbl>
      <w:tblPr>
        <w:tblStyle w:val="TableGrid"/>
        <w:tblW w:w="0" w:type="auto"/>
        <w:jc w:val="center"/>
        <w:tblLook w:val="04A0" w:firstRow="1" w:lastRow="0" w:firstColumn="1" w:lastColumn="0" w:noHBand="0" w:noVBand="1"/>
      </w:tblPr>
      <w:tblGrid>
        <w:gridCol w:w="3479"/>
        <w:gridCol w:w="3969"/>
      </w:tblGrid>
      <w:tr w:rsidR="003D46AF" w14:paraId="12D9DB4D" w14:textId="77777777" w:rsidTr="002C2CBE">
        <w:trPr>
          <w:trHeight w:val="308"/>
          <w:jc w:val="center"/>
        </w:trPr>
        <w:tc>
          <w:tcPr>
            <w:tcW w:w="3479" w:type="dxa"/>
            <w:shd w:val="clear" w:color="auto" w:fill="D9EAF7"/>
            <w:vAlign w:val="center"/>
          </w:tcPr>
          <w:p w14:paraId="1AD3C25E" w14:textId="77777777" w:rsidR="003D46AF" w:rsidRDefault="00000000">
            <w:pPr>
              <w:spacing w:after="0"/>
            </w:pPr>
            <w:r>
              <w:rPr>
                <w:b/>
                <w:sz w:val="18"/>
              </w:rPr>
              <w:t>Name</w:t>
            </w:r>
          </w:p>
        </w:tc>
        <w:tc>
          <w:tcPr>
            <w:tcW w:w="3969" w:type="dxa"/>
            <w:shd w:val="clear" w:color="auto" w:fill="D9EAF7"/>
            <w:vAlign w:val="center"/>
          </w:tcPr>
          <w:p w14:paraId="48D447F8" w14:textId="77777777" w:rsidR="003D46AF" w:rsidRDefault="00000000">
            <w:pPr>
              <w:spacing w:after="0"/>
            </w:pPr>
            <w:r>
              <w:rPr>
                <w:b/>
                <w:sz w:val="18"/>
              </w:rPr>
              <w:t>Role</w:t>
            </w:r>
          </w:p>
        </w:tc>
      </w:tr>
      <w:tr w:rsidR="003D46AF" w14:paraId="4145AFBA" w14:textId="77777777" w:rsidTr="002C2CBE">
        <w:trPr>
          <w:trHeight w:val="325"/>
          <w:jc w:val="center"/>
        </w:trPr>
        <w:tc>
          <w:tcPr>
            <w:tcW w:w="3479" w:type="dxa"/>
            <w:vAlign w:val="center"/>
          </w:tcPr>
          <w:p w14:paraId="4ABEC328" w14:textId="77777777" w:rsidR="003D46AF" w:rsidRDefault="00000000">
            <w:pPr>
              <w:spacing w:after="0"/>
            </w:pPr>
            <w:r>
              <w:rPr>
                <w:sz w:val="18"/>
              </w:rPr>
              <w:t>Bharati Bhat</w:t>
            </w:r>
          </w:p>
        </w:tc>
        <w:tc>
          <w:tcPr>
            <w:tcW w:w="3969" w:type="dxa"/>
            <w:vAlign w:val="center"/>
          </w:tcPr>
          <w:p w14:paraId="1351B97D" w14:textId="77777777" w:rsidR="003D46AF" w:rsidRDefault="00000000">
            <w:pPr>
              <w:spacing w:after="0"/>
            </w:pPr>
            <w:r>
              <w:rPr>
                <w:sz w:val="18"/>
              </w:rPr>
              <w:t>Frontend Developer</w:t>
            </w:r>
          </w:p>
        </w:tc>
      </w:tr>
      <w:tr w:rsidR="003D46AF" w14:paraId="45C54712" w14:textId="77777777" w:rsidTr="002C2CBE">
        <w:trPr>
          <w:trHeight w:val="308"/>
          <w:jc w:val="center"/>
        </w:trPr>
        <w:tc>
          <w:tcPr>
            <w:tcW w:w="3479" w:type="dxa"/>
            <w:vAlign w:val="center"/>
          </w:tcPr>
          <w:p w14:paraId="297338B4" w14:textId="77777777" w:rsidR="003D46AF" w:rsidRDefault="00000000">
            <w:pPr>
              <w:spacing w:after="0"/>
            </w:pPr>
            <w:r>
              <w:rPr>
                <w:sz w:val="18"/>
              </w:rPr>
              <w:t>Ramya Chava</w:t>
            </w:r>
          </w:p>
        </w:tc>
        <w:tc>
          <w:tcPr>
            <w:tcW w:w="3969" w:type="dxa"/>
            <w:vAlign w:val="center"/>
          </w:tcPr>
          <w:p w14:paraId="44532BD4" w14:textId="77777777" w:rsidR="003D46AF" w:rsidRDefault="00000000">
            <w:pPr>
              <w:spacing w:after="0"/>
            </w:pPr>
            <w:r>
              <w:rPr>
                <w:sz w:val="18"/>
              </w:rPr>
              <w:t>Frontend Developer</w:t>
            </w:r>
          </w:p>
        </w:tc>
      </w:tr>
      <w:tr w:rsidR="003D46AF" w14:paraId="208611D2" w14:textId="77777777" w:rsidTr="002C2CBE">
        <w:trPr>
          <w:trHeight w:val="325"/>
          <w:jc w:val="center"/>
        </w:trPr>
        <w:tc>
          <w:tcPr>
            <w:tcW w:w="3479" w:type="dxa"/>
            <w:vAlign w:val="center"/>
          </w:tcPr>
          <w:p w14:paraId="3C445C53" w14:textId="77777777" w:rsidR="003D46AF" w:rsidRDefault="00000000">
            <w:pPr>
              <w:spacing w:after="0"/>
            </w:pPr>
            <w:r>
              <w:rPr>
                <w:sz w:val="18"/>
              </w:rPr>
              <w:t>Janhvi Pandey</w:t>
            </w:r>
          </w:p>
        </w:tc>
        <w:tc>
          <w:tcPr>
            <w:tcW w:w="3969" w:type="dxa"/>
            <w:vAlign w:val="center"/>
          </w:tcPr>
          <w:p w14:paraId="2596AD60" w14:textId="77777777" w:rsidR="003D46AF" w:rsidRDefault="00000000">
            <w:pPr>
              <w:spacing w:after="0"/>
            </w:pPr>
            <w:r>
              <w:rPr>
                <w:sz w:val="18"/>
              </w:rPr>
              <w:t>Backend Developer</w:t>
            </w:r>
          </w:p>
        </w:tc>
      </w:tr>
      <w:tr w:rsidR="003D46AF" w14:paraId="081755A2" w14:textId="77777777" w:rsidTr="002C2CBE">
        <w:trPr>
          <w:trHeight w:val="308"/>
          <w:jc w:val="center"/>
        </w:trPr>
        <w:tc>
          <w:tcPr>
            <w:tcW w:w="3479" w:type="dxa"/>
            <w:vAlign w:val="center"/>
          </w:tcPr>
          <w:p w14:paraId="526665E0" w14:textId="77777777" w:rsidR="003D46AF" w:rsidRDefault="00000000">
            <w:pPr>
              <w:spacing w:after="0"/>
            </w:pPr>
            <w:r>
              <w:rPr>
                <w:sz w:val="18"/>
              </w:rPr>
              <w:t>Indu Patil</w:t>
            </w:r>
          </w:p>
        </w:tc>
        <w:tc>
          <w:tcPr>
            <w:tcW w:w="3969" w:type="dxa"/>
            <w:vAlign w:val="center"/>
          </w:tcPr>
          <w:p w14:paraId="3D5F323E" w14:textId="77777777" w:rsidR="003D46AF" w:rsidRDefault="00000000">
            <w:pPr>
              <w:spacing w:after="0"/>
            </w:pPr>
            <w:r>
              <w:rPr>
                <w:sz w:val="18"/>
              </w:rPr>
              <w:t>Database</w:t>
            </w:r>
          </w:p>
        </w:tc>
      </w:tr>
      <w:tr w:rsidR="003D46AF" w14:paraId="666BCF16" w14:textId="77777777" w:rsidTr="002C2CBE">
        <w:trPr>
          <w:trHeight w:val="325"/>
          <w:jc w:val="center"/>
        </w:trPr>
        <w:tc>
          <w:tcPr>
            <w:tcW w:w="3479" w:type="dxa"/>
            <w:vAlign w:val="center"/>
          </w:tcPr>
          <w:p w14:paraId="023CEAEB" w14:textId="77777777" w:rsidR="003D46AF" w:rsidRDefault="00000000">
            <w:pPr>
              <w:spacing w:after="0"/>
            </w:pPr>
            <w:r>
              <w:rPr>
                <w:sz w:val="18"/>
              </w:rPr>
              <w:t>Shanmukha Sai</w:t>
            </w:r>
          </w:p>
        </w:tc>
        <w:tc>
          <w:tcPr>
            <w:tcW w:w="3969" w:type="dxa"/>
            <w:vAlign w:val="center"/>
          </w:tcPr>
          <w:p w14:paraId="760CDC49" w14:textId="77777777" w:rsidR="003D46AF" w:rsidRDefault="00000000">
            <w:pPr>
              <w:spacing w:after="0"/>
            </w:pPr>
            <w:r>
              <w:rPr>
                <w:sz w:val="18"/>
              </w:rPr>
              <w:t>Frontend Developer</w:t>
            </w:r>
          </w:p>
        </w:tc>
      </w:tr>
      <w:tr w:rsidR="003D46AF" w14:paraId="19640ABF" w14:textId="77777777" w:rsidTr="002C2CBE">
        <w:trPr>
          <w:trHeight w:val="308"/>
          <w:jc w:val="center"/>
        </w:trPr>
        <w:tc>
          <w:tcPr>
            <w:tcW w:w="3479" w:type="dxa"/>
            <w:vAlign w:val="center"/>
          </w:tcPr>
          <w:p w14:paraId="50F4656B" w14:textId="77777777" w:rsidR="003D46AF" w:rsidRDefault="00000000">
            <w:pPr>
              <w:spacing w:after="0"/>
            </w:pPr>
            <w:r>
              <w:rPr>
                <w:sz w:val="18"/>
              </w:rPr>
              <w:t>Raziya</w:t>
            </w:r>
          </w:p>
        </w:tc>
        <w:tc>
          <w:tcPr>
            <w:tcW w:w="3969" w:type="dxa"/>
            <w:vAlign w:val="center"/>
          </w:tcPr>
          <w:p w14:paraId="4AE39F53" w14:textId="77777777" w:rsidR="003D46AF" w:rsidRDefault="00000000">
            <w:pPr>
              <w:spacing w:after="0"/>
            </w:pPr>
            <w:r>
              <w:rPr>
                <w:sz w:val="18"/>
              </w:rPr>
              <w:t>Backend Developer</w:t>
            </w:r>
          </w:p>
        </w:tc>
      </w:tr>
    </w:tbl>
    <w:p w14:paraId="2DFD01D4" w14:textId="77777777" w:rsidR="003D46AF" w:rsidRDefault="003D46AF"/>
    <w:sectPr w:rsidR="003D46AF" w:rsidSect="00034616">
      <w:footerReference w:type="default" r:id="rId12"/>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6D2D8" w14:textId="77777777" w:rsidR="00AA45BE" w:rsidRDefault="00AA45BE">
      <w:pPr>
        <w:spacing w:after="0" w:line="240" w:lineRule="auto"/>
      </w:pPr>
      <w:r>
        <w:separator/>
      </w:r>
    </w:p>
  </w:endnote>
  <w:endnote w:type="continuationSeparator" w:id="0">
    <w:p w14:paraId="55F65BB4" w14:textId="77777777" w:rsidR="00AA45BE" w:rsidRDefault="00AA4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7450" w14:textId="77777777" w:rsidR="003D46AF" w:rsidRDefault="00000000">
    <w:pPr>
      <w:pStyle w:val="Footer"/>
      <w:jc w:val="center"/>
    </w:pPr>
    <w:proofErr w:type="spellStart"/>
    <w:r>
      <w:rPr>
        <w:color w:val="646464"/>
        <w:sz w:val="16"/>
      </w:rPr>
      <w:t>FinCore</w:t>
    </w:r>
    <w:proofErr w:type="spellEnd"/>
    <w:r>
      <w:rPr>
        <w:color w:val="646464"/>
        <w:sz w:val="16"/>
      </w:rPr>
      <w:t xml:space="preserve"> Digital Banking Management Platform | Milestone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F22D5" w14:textId="77777777" w:rsidR="00AA45BE" w:rsidRDefault="00AA45BE">
      <w:pPr>
        <w:spacing w:after="0" w:line="240" w:lineRule="auto"/>
      </w:pPr>
      <w:r>
        <w:separator/>
      </w:r>
    </w:p>
  </w:footnote>
  <w:footnote w:type="continuationSeparator" w:id="0">
    <w:p w14:paraId="356091E7" w14:textId="77777777" w:rsidR="00AA45BE" w:rsidRDefault="00AA4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695708">
    <w:abstractNumId w:val="8"/>
  </w:num>
  <w:num w:numId="2" w16cid:durableId="109134048">
    <w:abstractNumId w:val="6"/>
  </w:num>
  <w:num w:numId="3" w16cid:durableId="1368069845">
    <w:abstractNumId w:val="5"/>
  </w:num>
  <w:num w:numId="4" w16cid:durableId="363018803">
    <w:abstractNumId w:val="4"/>
  </w:num>
  <w:num w:numId="5" w16cid:durableId="68813421">
    <w:abstractNumId w:val="7"/>
  </w:num>
  <w:num w:numId="6" w16cid:durableId="345712941">
    <w:abstractNumId w:val="3"/>
  </w:num>
  <w:num w:numId="7" w16cid:durableId="1405374097">
    <w:abstractNumId w:val="2"/>
  </w:num>
  <w:num w:numId="8" w16cid:durableId="1161461589">
    <w:abstractNumId w:val="1"/>
  </w:num>
  <w:num w:numId="9" w16cid:durableId="43733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1D3"/>
    <w:rsid w:val="0006063C"/>
    <w:rsid w:val="0015074B"/>
    <w:rsid w:val="0029639D"/>
    <w:rsid w:val="002C2CBE"/>
    <w:rsid w:val="00326F90"/>
    <w:rsid w:val="003D46AF"/>
    <w:rsid w:val="00AA1D8D"/>
    <w:rsid w:val="00AA45B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CF6EB"/>
  <w14:defaultImageDpi w14:val="300"/>
  <w15:docId w15:val="{4168D003-DACE-4DB9-9575-E606FD1B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3603</Words>
  <Characters>20541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Bharati S Bhat</cp:lastModifiedBy>
  <cp:revision>2</cp:revision>
  <dcterms:created xsi:type="dcterms:W3CDTF">2013-12-23T23:15:00Z</dcterms:created>
  <dcterms:modified xsi:type="dcterms:W3CDTF">2026-09-04T03:12:00Z</dcterms:modified>
  <cp:category/>
</cp:coreProperties>
</file>