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5977" w14:textId="77777777" w:rsidR="009119EC" w:rsidRPr="003C7E7A" w:rsidRDefault="009119EC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  <w:r w:rsidRPr="003C7E7A">
        <w:rPr>
          <w:b/>
          <w:bCs/>
          <w:color w:val="202124"/>
          <w:sz w:val="28"/>
          <w:szCs w:val="28"/>
          <w:shd w:val="clear" w:color="auto" w:fill="FFFFFF"/>
        </w:rPr>
        <w:t>Test data management (TDM</w:t>
      </w:r>
      <w:proofErr w:type="gramStart"/>
      <w:r w:rsidRPr="003C7E7A">
        <w:rPr>
          <w:b/>
          <w:bCs/>
          <w:color w:val="202124"/>
          <w:sz w:val="28"/>
          <w:szCs w:val="28"/>
          <w:shd w:val="clear" w:color="auto" w:fill="FFFFFF"/>
        </w:rPr>
        <w:t xml:space="preserve">) 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>:</w:t>
      </w:r>
      <w:proofErr w:type="gramEnd"/>
    </w:p>
    <w:p w14:paraId="0350E260" w14:textId="0F20B7E3" w:rsidR="009119EC" w:rsidRPr="003C7E7A" w:rsidRDefault="009119EC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color w:val="202124"/>
          <w:sz w:val="28"/>
          <w:szCs w:val="28"/>
          <w:shd w:val="clear" w:color="auto" w:fill="FFFFFF"/>
        </w:rPr>
      </w:pPr>
      <w:r w:rsidRPr="003C7E7A">
        <w:rPr>
          <w:color w:val="202124"/>
          <w:sz w:val="28"/>
          <w:szCs w:val="28"/>
          <w:shd w:val="clear" w:color="auto" w:fill="FFFFFF"/>
        </w:rPr>
        <w:t xml:space="preserve">TDM </w:t>
      </w:r>
      <w:r w:rsidRPr="003C7E7A">
        <w:rPr>
          <w:color w:val="202124"/>
          <w:sz w:val="28"/>
          <w:szCs w:val="28"/>
          <w:shd w:val="clear" w:color="auto" w:fill="FFFFFF"/>
        </w:rPr>
        <w:t>refers to the function that creates, manages, and delivers test data to application teams</w:t>
      </w:r>
    </w:p>
    <w:p w14:paraId="753B3FAD" w14:textId="5971C4DA" w:rsidR="003C7E7A" w:rsidRPr="003C7E7A" w:rsidRDefault="003C7E7A" w:rsidP="003C7E7A">
      <w:pPr>
        <w:pStyle w:val="NormalWeb"/>
        <w:shd w:val="clear" w:color="auto" w:fill="F9F9F9"/>
        <w:spacing w:before="0" w:beforeAutospacing="0" w:after="225" w:afterAutospacing="0" w:line="384" w:lineRule="atLeast"/>
        <w:jc w:val="center"/>
        <w:rPr>
          <w:color w:val="202124"/>
          <w:sz w:val="28"/>
          <w:szCs w:val="28"/>
          <w:shd w:val="clear" w:color="auto" w:fill="FFFFFF"/>
        </w:rPr>
      </w:pPr>
      <w:r w:rsidRPr="003C7E7A">
        <w:rPr>
          <w:noProof/>
          <w:sz w:val="28"/>
          <w:szCs w:val="28"/>
        </w:rPr>
        <w:drawing>
          <wp:inline distT="0" distB="0" distL="0" distR="0" wp14:anchorId="7C99C10C" wp14:editId="75AD1186">
            <wp:extent cx="2962275" cy="1362075"/>
            <wp:effectExtent l="0" t="0" r="9525" b="9525"/>
            <wp:docPr id="2" name="Picture 2" descr="Graphical user interface, 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B28B" w14:textId="29F5FBB7" w:rsidR="009119EC" w:rsidRPr="003C7E7A" w:rsidRDefault="009119EC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  <w:r w:rsidRPr="003C7E7A">
        <w:rPr>
          <w:b/>
          <w:bCs/>
          <w:color w:val="202124"/>
          <w:sz w:val="28"/>
          <w:szCs w:val="28"/>
          <w:shd w:val="clear" w:color="auto" w:fill="FFFFFF"/>
        </w:rPr>
        <w:t>T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>est environment management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 xml:space="preserve"> (TEM</w:t>
      </w:r>
      <w:proofErr w:type="gramStart"/>
      <w:r w:rsidRPr="003C7E7A">
        <w:rPr>
          <w:b/>
          <w:bCs/>
          <w:color w:val="202124"/>
          <w:sz w:val="28"/>
          <w:szCs w:val="28"/>
          <w:shd w:val="clear" w:color="auto" w:fill="FFFFFF"/>
        </w:rPr>
        <w:t>) :</w:t>
      </w:r>
      <w:proofErr w:type="gramEnd"/>
    </w:p>
    <w:p w14:paraId="6A28EC01" w14:textId="2D104658" w:rsidR="009119EC" w:rsidRPr="003C7E7A" w:rsidRDefault="009119EC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color w:val="202124"/>
          <w:sz w:val="28"/>
          <w:szCs w:val="28"/>
          <w:shd w:val="clear" w:color="auto" w:fill="FFFFFF"/>
        </w:rPr>
      </w:pPr>
      <w:r w:rsidRPr="003C7E7A">
        <w:rPr>
          <w:color w:val="202124"/>
          <w:sz w:val="28"/>
          <w:szCs w:val="28"/>
          <w:shd w:val="clear" w:color="auto" w:fill="FFFFFF"/>
        </w:rPr>
        <w:t xml:space="preserve">TEM </w:t>
      </w:r>
      <w:r w:rsidRPr="003C7E7A">
        <w:rPr>
          <w:color w:val="202124"/>
          <w:sz w:val="28"/>
          <w:szCs w:val="28"/>
          <w:shd w:val="clear" w:color="auto" w:fill="FFFFFF"/>
        </w:rPr>
        <w:t>is any space in which software undergoes a series of experimental uses.</w:t>
      </w:r>
    </w:p>
    <w:p w14:paraId="64676C6B" w14:textId="30B7B55A" w:rsidR="003C7E7A" w:rsidRPr="003C7E7A" w:rsidRDefault="003C7E7A" w:rsidP="003C7E7A">
      <w:pPr>
        <w:pStyle w:val="NormalWeb"/>
        <w:shd w:val="clear" w:color="auto" w:fill="F9F9F9"/>
        <w:spacing w:before="0" w:beforeAutospacing="0" w:after="225" w:afterAutospacing="0" w:line="384" w:lineRule="atLeast"/>
        <w:jc w:val="center"/>
        <w:rPr>
          <w:color w:val="202124"/>
          <w:sz w:val="28"/>
          <w:szCs w:val="28"/>
          <w:shd w:val="clear" w:color="auto" w:fill="FFFFFF"/>
        </w:rPr>
      </w:pPr>
      <w:r w:rsidRPr="003C7E7A">
        <w:rPr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6A909E1" wp14:editId="2E453965">
            <wp:extent cx="2781300" cy="16478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8EB7" w14:textId="466D8B9E" w:rsidR="009119EC" w:rsidRPr="003C7E7A" w:rsidRDefault="003C7E7A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  <w:r w:rsidRPr="003C7E7A">
        <w:rPr>
          <w:b/>
          <w:bCs/>
          <w:color w:val="202124"/>
          <w:sz w:val="28"/>
          <w:szCs w:val="28"/>
          <w:shd w:val="clear" w:color="auto" w:fill="FFFFFF"/>
        </w:rPr>
        <w:t>Differe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>n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>ce betwee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>n</w:t>
      </w:r>
      <w:r w:rsidRPr="003C7E7A">
        <w:rPr>
          <w:b/>
          <w:bCs/>
          <w:color w:val="202124"/>
          <w:sz w:val="28"/>
          <w:szCs w:val="28"/>
          <w:shd w:val="clear" w:color="auto" w:fill="FFFFFF"/>
        </w:rPr>
        <w:t xml:space="preserve"> the TDM &amp; TEM:</w:t>
      </w:r>
    </w:p>
    <w:p w14:paraId="1BA82B4D" w14:textId="0B8629FC" w:rsidR="003C7E7A" w:rsidRPr="003C7E7A" w:rsidRDefault="009119EC" w:rsidP="009119EC">
      <w:pPr>
        <w:pStyle w:val="NormalWeb"/>
        <w:shd w:val="clear" w:color="auto" w:fill="F9F9F9"/>
        <w:spacing w:before="0" w:beforeAutospacing="0" w:after="225" w:afterAutospacing="0" w:line="384" w:lineRule="atLeast"/>
        <w:jc w:val="both"/>
        <w:rPr>
          <w:sz w:val="28"/>
          <w:szCs w:val="28"/>
        </w:rPr>
      </w:pPr>
      <w:r w:rsidRPr="003C7E7A">
        <w:rPr>
          <w:noProof/>
          <w:sz w:val="28"/>
          <w:szCs w:val="28"/>
        </w:rPr>
        <w:drawing>
          <wp:inline distT="0" distB="0" distL="0" distR="0" wp14:anchorId="0E38CA5E" wp14:editId="68DA41BA">
            <wp:extent cx="5943600" cy="2582545"/>
            <wp:effectExtent l="0" t="0" r="0" b="8255"/>
            <wp:docPr id="1" name="Picture 1" descr="Test Environments - Test Data and Test Environment Management | TechArcis 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Environments - Test Data and Test Environment Management | TechArcis  Solu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E7A" w:rsidRPr="003C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A"/>
    <w:rsid w:val="003C544A"/>
    <w:rsid w:val="003C7E7A"/>
    <w:rsid w:val="009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5F51"/>
  <w15:chartTrackingRefBased/>
  <w15:docId w15:val="{9A4BBDE0-D31E-4613-ADC4-25FE427A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2022-11-01T08:42:00Z</dcterms:created>
  <dcterms:modified xsi:type="dcterms:W3CDTF">2022-11-01T10:52:00Z</dcterms:modified>
</cp:coreProperties>
</file>