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auditor, count(*) * 100.0/ sum(count(*)) over () as MarketShare_Funds, sum(assets)/count(*) as MarketShare_Assets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market_aug2021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auditor;`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auditor, count(*) * 100.0/ sum(count(*)) over () as MarketShare_Funds, sum(assets)/count(*) as MarketShare_Assets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market_aug2018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auditor;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Q2.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Solution: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/*3 gainers of 2021*/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auditor, count(*) * 100.0/ sum(count(*)) over () as MarketShare_Funds, sum(assets)/count(*) as MarketShare_Assets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data2021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auditor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MarketShare_Funds desc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/*3 losers of 2021*/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auditor, count(*) * 100.0/ sum(count(*)) over () as MarketShare_Funds, sum(assets)/count(*) as MarketShare_Assets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data2021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auditor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MarketShare_Funds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Q3.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a. solution: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/*NEWSEST funds exist in 2021 but not in 2018*/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data2021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data2021.fundname in(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DISTINCT (a.fundname)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data2021  as 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data2018 as 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where b.fundname != a.fundname);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b. solution: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/* DROPPED Funds exist in 2018 but not in 2021*/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data2018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data2018.fundname in(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DISTINCT (b.fundname)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market_aug2021  as 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market_aug2018  as 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where b.fundname != a.fundname);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c. solution: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Market_Aug2021.CRD, Market_Aug2021.Adviser, Market_Aug2021.FundID, Market_Aug2021.FundName,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ABS(Market_Aug2021.Assets - Market_Aug2018.Assets) as ChangeinAssets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Market_Aug2021.Auditor from Market_Aug2021, Market_Aug2018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Market_Aug2021.FundName in(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DISTINCT (a. FundName)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Market_Aug2021  as 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Market_Aug2018 as 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where b. FundName = a. FundName);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d. solution: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  Market_Aug2021   as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exists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select *  from Market_Aug2018 as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a.FundName = b.FundName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a.Auditor != b.Auditor);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Q4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Solution: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auditor, count(auditor) as NumberofUniqueClients  from Market_Aug2021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 by Auditor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having count(Auditor)&gt;0 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Solution: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auditor, count(auditor) as NumberofUniqueClients  from Market_Aug2021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 by Auditor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having count(Auditor)&gt;4;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Q5.Solution: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 FundID, FundName, Assets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WHEN  Assets &lt; 100000000 THEN  '0-$1Bn'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WHEN Assets&gt;=100000000 and Assets &lt; 200000000 THEN '&gt;$1Bn-2Bn'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WHEN  Assets &gt;=200000000 and Assets &lt; 300000000 THEN '&gt;$2Bn-3Bn'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else '&gt;3Bn'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as AssetSizeBand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Market_Aug2021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Q6. 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Market_Aug2021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Assets&gt;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300000000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 by Assets 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