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- You start with $1000 initial money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For each round, you play until you run out of money or for 10 games.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Run simulations for 10 such rounds and report your results by filling the table below: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you think this system works? Explain in 1-2 sentences.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to turn in: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Your code in R or any other language. If you use another language, you would need to write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craps code in that language.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The table as shown above and your explanation (It can be in a txt file, Word doc, or PDF)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8D4482" w:rsidTr="008D4482">
        <w:trPr>
          <w:cnfStyle w:val="100000000000"/>
        </w:trPr>
        <w:tc>
          <w:tcPr>
            <w:cnfStyle w:val="001000000000"/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Round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Ending Amount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Games Played</w:t>
            </w:r>
          </w:p>
        </w:tc>
      </w:tr>
      <w:tr w:rsidR="008D4482" w:rsidTr="008D4482">
        <w:trPr>
          <w:cnfStyle w:val="000000100000"/>
        </w:trPr>
        <w:tc>
          <w:tcPr>
            <w:cnfStyle w:val="001000000000"/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-200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8D4482" w:rsidTr="008D4482">
        <w:tc>
          <w:tcPr>
            <w:cnfStyle w:val="001000000000"/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-700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</w:tr>
      <w:tr w:rsidR="008D4482" w:rsidTr="008D4482">
        <w:trPr>
          <w:cnfStyle w:val="000000100000"/>
        </w:trPr>
        <w:tc>
          <w:tcPr>
            <w:cnfStyle w:val="001000000000"/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800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  <w:tr w:rsidR="008D4482" w:rsidTr="008D4482">
        <w:tc>
          <w:tcPr>
            <w:cnfStyle w:val="001000000000"/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4.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-500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8D4482" w:rsidTr="008D4482">
        <w:trPr>
          <w:cnfStyle w:val="000000100000"/>
        </w:trPr>
        <w:tc>
          <w:tcPr>
            <w:cnfStyle w:val="001000000000"/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5.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-600</w:t>
            </w:r>
          </w:p>
        </w:tc>
        <w:tc>
          <w:tcPr>
            <w:tcW w:w="3192" w:type="dxa"/>
          </w:tcPr>
          <w:p w:rsidR="008D4482" w:rsidRDefault="008D4482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B92A97" w:rsidTr="008D4482">
        <w:tc>
          <w:tcPr>
            <w:cnfStyle w:val="001000000000"/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6.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600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  <w:tr w:rsidR="00B92A97" w:rsidTr="008D4482">
        <w:trPr>
          <w:cnfStyle w:val="000000100000"/>
        </w:trPr>
        <w:tc>
          <w:tcPr>
            <w:cnfStyle w:val="001000000000"/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7.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800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  <w:tr w:rsidR="00B92A97" w:rsidTr="008D4482">
        <w:tc>
          <w:tcPr>
            <w:cnfStyle w:val="001000000000"/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8.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-400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B92A97" w:rsidTr="008D4482">
        <w:trPr>
          <w:cnfStyle w:val="000000100000"/>
        </w:trPr>
        <w:tc>
          <w:tcPr>
            <w:cnfStyle w:val="001000000000"/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9.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B92A97" w:rsidTr="008D4482">
        <w:tc>
          <w:tcPr>
            <w:cnfStyle w:val="001000000000"/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10.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-500</w:t>
            </w:r>
          </w:p>
        </w:tc>
        <w:tc>
          <w:tcPr>
            <w:tcW w:w="3192" w:type="dxa"/>
          </w:tcPr>
          <w:p w:rsidR="00B92A97" w:rsidRDefault="00B92A97" w:rsidP="008D448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</w:tbl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D4482" w:rsidRDefault="00B92A97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92A97">
        <w:rPr>
          <w:rFonts w:ascii="Calibri" w:hAnsi="Calibri" w:cs="Calibri"/>
          <w:b/>
          <w:sz w:val="24"/>
          <w:szCs w:val="24"/>
        </w:rPr>
        <w:t xml:space="preserve">I don’t think this system works, as every time you run this function the system will result in a different answer. Thus, there wouldn’t be a fixed model to make a machine learning </w:t>
      </w:r>
      <w:r>
        <w:rPr>
          <w:rFonts w:ascii="Calibri" w:hAnsi="Calibri" w:cs="Calibri"/>
          <w:b/>
          <w:sz w:val="24"/>
          <w:szCs w:val="24"/>
        </w:rPr>
        <w:t xml:space="preserve">algorithm </w:t>
      </w:r>
      <w:r w:rsidRPr="00B92A97">
        <w:rPr>
          <w:rFonts w:ascii="Calibri" w:hAnsi="Calibri" w:cs="Calibri"/>
          <w:b/>
          <w:sz w:val="24"/>
          <w:szCs w:val="24"/>
        </w:rPr>
        <w:t>for this syste</w:t>
      </w:r>
      <w:r>
        <w:rPr>
          <w:rFonts w:ascii="Calibri" w:hAnsi="Calibri" w:cs="Calibri"/>
          <w:b/>
          <w:sz w:val="24"/>
          <w:szCs w:val="24"/>
        </w:rPr>
        <w:t>m.</w:t>
      </w:r>
    </w:p>
    <w:p w:rsidR="00B92A97" w:rsidRDefault="00B92A97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CODE –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B92A97">
        <w:rPr>
          <w:rFonts w:ascii="Calibri" w:hAnsi="Calibri" w:cs="Calibri"/>
          <w:sz w:val="24"/>
          <w:szCs w:val="24"/>
        </w:rPr>
        <w:t>myfunc</w:t>
      </w:r>
      <w:proofErr w:type="spellEnd"/>
      <w:proofErr w:type="gramEnd"/>
      <w:r w:rsidRPr="00B92A97">
        <w:rPr>
          <w:rFonts w:ascii="Calibri" w:hAnsi="Calibri" w:cs="Calibri"/>
          <w:sz w:val="24"/>
          <w:szCs w:val="24"/>
        </w:rPr>
        <w:t xml:space="preserve"> &lt;- function(){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bal</w:t>
      </w:r>
      <w:proofErr w:type="gramEnd"/>
      <w:r w:rsidRPr="00B92A97">
        <w:rPr>
          <w:rFonts w:ascii="Calibri" w:hAnsi="Calibri" w:cs="Calibri"/>
          <w:sz w:val="24"/>
          <w:szCs w:val="24"/>
        </w:rPr>
        <w:t xml:space="preserve"> = 1000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bet</w:t>
      </w:r>
      <w:proofErr w:type="gramEnd"/>
      <w:r w:rsidRPr="00B92A97">
        <w:rPr>
          <w:rFonts w:ascii="Calibri" w:hAnsi="Calibri" w:cs="Calibri"/>
          <w:sz w:val="24"/>
          <w:szCs w:val="24"/>
        </w:rPr>
        <w:t xml:space="preserve"> = 100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games</w:t>
      </w:r>
      <w:proofErr w:type="gramEnd"/>
      <w:r w:rsidRPr="00B92A97">
        <w:rPr>
          <w:rFonts w:ascii="Calibri" w:hAnsi="Calibri" w:cs="Calibri"/>
          <w:sz w:val="24"/>
          <w:szCs w:val="24"/>
        </w:rPr>
        <w:t xml:space="preserve"> = 1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</w:t>
      </w:r>
      <w:proofErr w:type="spellStart"/>
      <w:r w:rsidRPr="00B92A97">
        <w:rPr>
          <w:rFonts w:ascii="Calibri" w:hAnsi="Calibri" w:cs="Calibri"/>
          <w:sz w:val="24"/>
          <w:szCs w:val="24"/>
        </w:rPr>
        <w:t>games_no</w:t>
      </w:r>
      <w:proofErr w:type="spellEnd"/>
      <w:r w:rsidRPr="00B92A97">
        <w:rPr>
          <w:rFonts w:ascii="Calibri" w:hAnsi="Calibri" w:cs="Calibri"/>
          <w:sz w:val="24"/>
          <w:szCs w:val="24"/>
        </w:rPr>
        <w:t>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'result')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</w:t>
      </w:r>
      <w:proofErr w:type="spellStart"/>
      <w:r w:rsidRPr="00B92A97">
        <w:rPr>
          <w:rFonts w:ascii="Calibri" w:hAnsi="Calibri" w:cs="Calibri"/>
          <w:sz w:val="24"/>
          <w:szCs w:val="24"/>
        </w:rPr>
        <w:t>bet_amount</w:t>
      </w:r>
      <w:proofErr w:type="spellEnd"/>
      <w:r w:rsidRPr="00B92A97">
        <w:rPr>
          <w:rFonts w:ascii="Calibri" w:hAnsi="Calibri" w:cs="Calibri"/>
          <w:sz w:val="24"/>
          <w:szCs w:val="24"/>
        </w:rPr>
        <w:t>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</w:t>
      </w:r>
      <w:proofErr w:type="spellStart"/>
      <w:r w:rsidRPr="00B92A97">
        <w:rPr>
          <w:rFonts w:ascii="Calibri" w:hAnsi="Calibri" w:cs="Calibri"/>
          <w:sz w:val="24"/>
          <w:szCs w:val="24"/>
        </w:rPr>
        <w:t>net_bal</w:t>
      </w:r>
      <w:proofErr w:type="spellEnd"/>
      <w:r w:rsidRPr="00B92A97">
        <w:rPr>
          <w:rFonts w:ascii="Calibri" w:hAnsi="Calibri" w:cs="Calibri"/>
          <w:sz w:val="24"/>
          <w:szCs w:val="24"/>
        </w:rPr>
        <w:t>\n')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92A97">
        <w:rPr>
          <w:rFonts w:ascii="Calibri" w:hAnsi="Calibri" w:cs="Calibri"/>
          <w:sz w:val="24"/>
          <w:szCs w:val="24"/>
        </w:rPr>
        <w:t>while(</w:t>
      </w:r>
      <w:proofErr w:type="gramEnd"/>
      <w:r w:rsidRPr="00B92A97">
        <w:rPr>
          <w:rFonts w:ascii="Calibri" w:hAnsi="Calibri" w:cs="Calibri"/>
          <w:sz w:val="24"/>
          <w:szCs w:val="24"/>
        </w:rPr>
        <w:t>bal&gt;0 &amp;&amp; games &lt; 11)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{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x &lt;- </w:t>
      </w:r>
      <w:proofErr w:type="gramStart"/>
      <w:r w:rsidRPr="00B92A97">
        <w:rPr>
          <w:rFonts w:ascii="Calibri" w:hAnsi="Calibri" w:cs="Calibri"/>
          <w:sz w:val="24"/>
          <w:szCs w:val="24"/>
        </w:rPr>
        <w:t>craps()</w:t>
      </w:r>
      <w:proofErr w:type="gramEnd"/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92A97">
        <w:rPr>
          <w:rFonts w:ascii="Calibri" w:hAnsi="Calibri" w:cs="Calibri"/>
          <w:sz w:val="24"/>
          <w:szCs w:val="24"/>
        </w:rPr>
        <w:t>if(</w:t>
      </w:r>
      <w:proofErr w:type="gramEnd"/>
      <w:r w:rsidRPr="00B92A97">
        <w:rPr>
          <w:rFonts w:ascii="Calibri" w:hAnsi="Calibri" w:cs="Calibri"/>
          <w:sz w:val="24"/>
          <w:szCs w:val="24"/>
        </w:rPr>
        <w:t>x==0) {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lastRenderedPageBreak/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games)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       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'loose')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  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bet)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    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bet</w:t>
      </w:r>
      <w:proofErr w:type="gramEnd"/>
      <w:r w:rsidRPr="00B92A97">
        <w:rPr>
          <w:rFonts w:ascii="Calibri" w:hAnsi="Calibri" w:cs="Calibri"/>
          <w:sz w:val="24"/>
          <w:szCs w:val="24"/>
        </w:rPr>
        <w:t xml:space="preserve"> = bet*2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bal</w:t>
      </w:r>
      <w:proofErr w:type="gramEnd"/>
      <w:r w:rsidRPr="00B92A97">
        <w:rPr>
          <w:rFonts w:ascii="Calibri" w:hAnsi="Calibri" w:cs="Calibri"/>
          <w:sz w:val="24"/>
          <w:szCs w:val="24"/>
        </w:rPr>
        <w:t xml:space="preserve"> = bal - bet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bal)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'\n')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}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92A97">
        <w:rPr>
          <w:rFonts w:ascii="Calibri" w:hAnsi="Calibri" w:cs="Calibri"/>
          <w:sz w:val="24"/>
          <w:szCs w:val="24"/>
        </w:rPr>
        <w:t>else{</w:t>
      </w:r>
      <w:proofErr w:type="gramEnd"/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games)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       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'win')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   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bet)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      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bet</w:t>
      </w:r>
      <w:proofErr w:type="gramEnd"/>
      <w:r w:rsidRPr="00B92A97">
        <w:rPr>
          <w:rFonts w:ascii="Calibri" w:hAnsi="Calibri" w:cs="Calibri"/>
          <w:sz w:val="24"/>
          <w:szCs w:val="24"/>
        </w:rPr>
        <w:t xml:space="preserve"> = 100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bal</w:t>
      </w:r>
      <w:proofErr w:type="gramEnd"/>
      <w:r w:rsidRPr="00B92A97">
        <w:rPr>
          <w:rFonts w:ascii="Calibri" w:hAnsi="Calibri" w:cs="Calibri"/>
          <w:sz w:val="24"/>
          <w:szCs w:val="24"/>
        </w:rPr>
        <w:t xml:space="preserve"> = bal + bet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bal)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  <w:proofErr w:type="gramStart"/>
      <w:r w:rsidRPr="00B92A97">
        <w:rPr>
          <w:rFonts w:ascii="Calibri" w:hAnsi="Calibri" w:cs="Calibri"/>
          <w:sz w:val="24"/>
          <w:szCs w:val="24"/>
        </w:rPr>
        <w:t>cat(</w:t>
      </w:r>
      <w:proofErr w:type="gramEnd"/>
      <w:r w:rsidRPr="00B92A97">
        <w:rPr>
          <w:rFonts w:ascii="Calibri" w:hAnsi="Calibri" w:cs="Calibri"/>
          <w:sz w:val="24"/>
          <w:szCs w:val="24"/>
        </w:rPr>
        <w:t>'\n')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  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}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92A97">
        <w:rPr>
          <w:rFonts w:ascii="Calibri" w:hAnsi="Calibri" w:cs="Calibri"/>
          <w:sz w:val="24"/>
          <w:szCs w:val="24"/>
        </w:rPr>
        <w:t>games</w:t>
      </w:r>
      <w:proofErr w:type="gramEnd"/>
      <w:r w:rsidRPr="00B92A97">
        <w:rPr>
          <w:rFonts w:ascii="Calibri" w:hAnsi="Calibri" w:cs="Calibri"/>
          <w:sz w:val="24"/>
          <w:szCs w:val="24"/>
        </w:rPr>
        <w:t xml:space="preserve"> = games+1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 xml:space="preserve">  }</w:t>
      </w:r>
    </w:p>
    <w:p w:rsidR="00B92A97" w:rsidRPr="00B92A97" w:rsidRDefault="00B92A97" w:rsidP="00B92A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92A97">
        <w:rPr>
          <w:rFonts w:ascii="Calibri" w:hAnsi="Calibri" w:cs="Calibri"/>
          <w:sz w:val="24"/>
          <w:szCs w:val="24"/>
        </w:rPr>
        <w:t>}</w:t>
      </w:r>
    </w:p>
    <w:p w:rsidR="008D4482" w:rsidRDefault="008D4482" w:rsidP="008D4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Default="008D4482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 w:rsidR="00FC2A3C">
        <w:rPr>
          <w:rFonts w:ascii="Calibri" w:hAnsi="Calibri" w:cs="Calibri"/>
          <w:sz w:val="24"/>
          <w:szCs w:val="24"/>
        </w:rPr>
        <w:t xml:space="preserve">a. </w:t>
      </w:r>
      <w:proofErr w:type="gramStart"/>
      <w:r w:rsidR="00FC2A3C">
        <w:rPr>
          <w:rFonts w:ascii="Calibri" w:hAnsi="Calibri" w:cs="Calibri"/>
          <w:sz w:val="24"/>
          <w:szCs w:val="24"/>
        </w:rPr>
        <w:t>Using</w:t>
      </w:r>
      <w:proofErr w:type="gramEnd"/>
      <w:r w:rsidR="00FC2A3C">
        <w:rPr>
          <w:rFonts w:ascii="Calibri" w:hAnsi="Calibri" w:cs="Calibri"/>
          <w:sz w:val="24"/>
          <w:szCs w:val="24"/>
        </w:rPr>
        <w:t xml:space="preserve"> the </w:t>
      </w:r>
      <w:proofErr w:type="spellStart"/>
      <w:r w:rsidR="00FC2A3C">
        <w:rPr>
          <w:rFonts w:ascii="Calibri" w:hAnsi="Calibri" w:cs="Calibri"/>
          <w:sz w:val="24"/>
          <w:szCs w:val="24"/>
        </w:rPr>
        <w:t>quantmod</w:t>
      </w:r>
      <w:proofErr w:type="spellEnd"/>
      <w:r w:rsidR="00FC2A3C">
        <w:rPr>
          <w:rFonts w:ascii="Calibri" w:hAnsi="Calibri" w:cs="Calibri"/>
          <w:sz w:val="24"/>
          <w:szCs w:val="24"/>
        </w:rPr>
        <w:t xml:space="preserve"> package in R, download the price data for the following stock symbols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starting</w:t>
      </w:r>
      <w:proofErr w:type="gramEnd"/>
      <w:r>
        <w:rPr>
          <w:rFonts w:ascii="Calibri" w:hAnsi="Calibri" w:cs="Calibri"/>
          <w:sz w:val="24"/>
          <w:szCs w:val="24"/>
        </w:rPr>
        <w:t xml:space="preserve"> from 1</w:t>
      </w:r>
      <w:r>
        <w:rPr>
          <w:rFonts w:ascii="Calibri" w:hAnsi="Calibri" w:cs="Calibri"/>
          <w:sz w:val="16"/>
          <w:szCs w:val="16"/>
        </w:rPr>
        <w:t xml:space="preserve">st </w:t>
      </w:r>
      <w:r>
        <w:rPr>
          <w:rFonts w:ascii="Calibri" w:hAnsi="Calibri" w:cs="Calibri"/>
          <w:sz w:val="24"/>
          <w:szCs w:val="24"/>
        </w:rPr>
        <w:t>Jan 2000 to present.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DJIA (Dow Jones Industrial Average</w:t>
      </w:r>
      <w:proofErr w:type="gramStart"/>
      <w:r>
        <w:rPr>
          <w:rFonts w:ascii="Calibri" w:hAnsi="Calibri" w:cs="Calibri"/>
          <w:sz w:val="24"/>
          <w:szCs w:val="24"/>
        </w:rPr>
        <w:t>) ,-</w:t>
      </w:r>
      <w:proofErr w:type="gramEnd"/>
      <w:r>
        <w:rPr>
          <w:rFonts w:ascii="Calibri" w:hAnsi="Calibri" w:cs="Calibri"/>
          <w:sz w:val="24"/>
          <w:szCs w:val="24"/>
        </w:rPr>
        <w:t xml:space="preserve"> SPY (S&amp;P 500), - AAPL (Apple Corp),- BAC (Bank of America),- NFLX (Netflix),- PCLN (Priceline),- AMZN (Amazon)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Plot the chart for each of the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stocks and overlay the value of Simple Moving Average 200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i.e</w:t>
      </w:r>
      <w:proofErr w:type="gramEnd"/>
      <w:r>
        <w:rPr>
          <w:rFonts w:ascii="Calibri" w:hAnsi="Calibri" w:cs="Calibri"/>
          <w:sz w:val="24"/>
          <w:szCs w:val="24"/>
        </w:rPr>
        <w:t>. SMA(200). Include the plots in your report.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 </w:t>
      </w:r>
      <w:proofErr w:type="gramStart"/>
      <w:r>
        <w:rPr>
          <w:rFonts w:ascii="Calibri" w:hAnsi="Calibri" w:cs="Calibri"/>
          <w:sz w:val="24"/>
          <w:szCs w:val="24"/>
        </w:rPr>
        <w:t>Used :</w:t>
      </w:r>
      <w:proofErr w:type="gramEnd"/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C2A3C">
        <w:rPr>
          <w:rFonts w:ascii="Calibri" w:hAnsi="Calibri" w:cs="Calibri"/>
          <w:sz w:val="24"/>
          <w:szCs w:val="24"/>
        </w:rPr>
        <w:t>#</w:t>
      </w: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load.packages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>'curl', repos = 'http://cran.r-project.org')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FC2A3C">
        <w:rPr>
          <w:rFonts w:ascii="Calibri" w:hAnsi="Calibri" w:cs="Calibri"/>
          <w:sz w:val="24"/>
          <w:szCs w:val="24"/>
        </w:rPr>
        <w:t>library(</w:t>
      </w:r>
      <w:proofErr w:type="spellStart"/>
      <w:proofErr w:type="gramEnd"/>
      <w:r w:rsidRPr="00FC2A3C">
        <w:rPr>
          <w:rFonts w:ascii="Calibri" w:hAnsi="Calibri" w:cs="Calibri"/>
          <w:sz w:val="24"/>
          <w:szCs w:val="24"/>
        </w:rPr>
        <w:t>quantmod</w:t>
      </w:r>
      <w:proofErr w:type="spellEnd"/>
      <w:r w:rsidRPr="00FC2A3C">
        <w:rPr>
          <w:rFonts w:ascii="Calibri" w:hAnsi="Calibri" w:cs="Calibri"/>
          <w:sz w:val="24"/>
          <w:szCs w:val="24"/>
        </w:rPr>
        <w:t>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getSymbols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 xml:space="preserve">"DJIA", </w:t>
      </w:r>
      <w:proofErr w:type="spellStart"/>
      <w:r w:rsidRPr="00FC2A3C">
        <w:rPr>
          <w:rFonts w:ascii="Calibri" w:hAnsi="Calibri" w:cs="Calibri"/>
          <w:sz w:val="24"/>
          <w:szCs w:val="24"/>
        </w:rPr>
        <w:t>src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"yahoo", from = '2000-01-01',warnings = FALSE)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chartSeries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C2A3C">
        <w:rPr>
          <w:rFonts w:ascii="Calibri" w:hAnsi="Calibri" w:cs="Calibri"/>
          <w:sz w:val="24"/>
          <w:szCs w:val="24"/>
        </w:rPr>
        <w:t>DJIA,theme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C2A3C">
        <w:rPr>
          <w:rFonts w:ascii="Calibri" w:hAnsi="Calibri" w:cs="Calibri"/>
          <w:sz w:val="24"/>
          <w:szCs w:val="24"/>
        </w:rPr>
        <w:t>chartTheme</w:t>
      </w:r>
      <w:proofErr w:type="spellEnd"/>
      <w:r w:rsidRPr="00FC2A3C">
        <w:rPr>
          <w:rFonts w:ascii="Calibri" w:hAnsi="Calibri" w:cs="Calibri"/>
          <w:sz w:val="24"/>
          <w:szCs w:val="24"/>
        </w:rPr>
        <w:t>("black", up.col='gold'),type = 'line')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addSMA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>200)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getSymbols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 xml:space="preserve">"SPY", </w:t>
      </w:r>
      <w:proofErr w:type="spellStart"/>
      <w:r w:rsidRPr="00FC2A3C">
        <w:rPr>
          <w:rFonts w:ascii="Calibri" w:hAnsi="Calibri" w:cs="Calibri"/>
          <w:sz w:val="24"/>
          <w:szCs w:val="24"/>
        </w:rPr>
        <w:t>src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"yahoo", from = '2000-01-01',warnings = FALSE)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lastRenderedPageBreak/>
        <w:t>chartSeries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C2A3C">
        <w:rPr>
          <w:rFonts w:ascii="Calibri" w:hAnsi="Calibri" w:cs="Calibri"/>
          <w:sz w:val="24"/>
          <w:szCs w:val="24"/>
        </w:rPr>
        <w:t>SPY,theme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C2A3C">
        <w:rPr>
          <w:rFonts w:ascii="Calibri" w:hAnsi="Calibri" w:cs="Calibri"/>
          <w:sz w:val="24"/>
          <w:szCs w:val="24"/>
        </w:rPr>
        <w:t>chartTheme</w:t>
      </w:r>
      <w:proofErr w:type="spellEnd"/>
      <w:r w:rsidRPr="00FC2A3C">
        <w:rPr>
          <w:rFonts w:ascii="Calibri" w:hAnsi="Calibri" w:cs="Calibri"/>
          <w:sz w:val="24"/>
          <w:szCs w:val="24"/>
        </w:rPr>
        <w:t>("black", up.col='gold'),type = 'line')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addSMA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>200)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getSymbols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 xml:space="preserve">"AAPL", </w:t>
      </w:r>
      <w:proofErr w:type="spellStart"/>
      <w:r w:rsidRPr="00FC2A3C">
        <w:rPr>
          <w:rFonts w:ascii="Calibri" w:hAnsi="Calibri" w:cs="Calibri"/>
          <w:sz w:val="24"/>
          <w:szCs w:val="24"/>
        </w:rPr>
        <w:t>src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"yahoo", from = '2000-01-01',warnings = FALSE)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chartSeries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C2A3C">
        <w:rPr>
          <w:rFonts w:ascii="Calibri" w:hAnsi="Calibri" w:cs="Calibri"/>
          <w:sz w:val="24"/>
          <w:szCs w:val="24"/>
        </w:rPr>
        <w:t>AAPL,theme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C2A3C">
        <w:rPr>
          <w:rFonts w:ascii="Calibri" w:hAnsi="Calibri" w:cs="Calibri"/>
          <w:sz w:val="24"/>
          <w:szCs w:val="24"/>
        </w:rPr>
        <w:t>chartTheme</w:t>
      </w:r>
      <w:proofErr w:type="spellEnd"/>
      <w:r w:rsidRPr="00FC2A3C">
        <w:rPr>
          <w:rFonts w:ascii="Calibri" w:hAnsi="Calibri" w:cs="Calibri"/>
          <w:sz w:val="24"/>
          <w:szCs w:val="24"/>
        </w:rPr>
        <w:t>("black", up.col='gold'),type = 'line')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addSMA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>200)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getSymbols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 xml:space="preserve">"BAC", </w:t>
      </w:r>
      <w:proofErr w:type="spellStart"/>
      <w:r w:rsidRPr="00FC2A3C">
        <w:rPr>
          <w:rFonts w:ascii="Calibri" w:hAnsi="Calibri" w:cs="Calibri"/>
          <w:sz w:val="24"/>
          <w:szCs w:val="24"/>
        </w:rPr>
        <w:t>src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"yahoo", from = '2000-01-01',warnings = FALSE)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chartSeries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C2A3C">
        <w:rPr>
          <w:rFonts w:ascii="Calibri" w:hAnsi="Calibri" w:cs="Calibri"/>
          <w:sz w:val="24"/>
          <w:szCs w:val="24"/>
        </w:rPr>
        <w:t>BAC,theme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C2A3C">
        <w:rPr>
          <w:rFonts w:ascii="Calibri" w:hAnsi="Calibri" w:cs="Calibri"/>
          <w:sz w:val="24"/>
          <w:szCs w:val="24"/>
        </w:rPr>
        <w:t>chartTheme</w:t>
      </w:r>
      <w:proofErr w:type="spellEnd"/>
      <w:r w:rsidRPr="00FC2A3C">
        <w:rPr>
          <w:rFonts w:ascii="Calibri" w:hAnsi="Calibri" w:cs="Calibri"/>
          <w:sz w:val="24"/>
          <w:szCs w:val="24"/>
        </w:rPr>
        <w:t>("black", up.col='gold'),type = 'line')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addSMA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>200)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getSymbols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 xml:space="preserve">"NFLX", </w:t>
      </w:r>
      <w:proofErr w:type="spellStart"/>
      <w:r w:rsidRPr="00FC2A3C">
        <w:rPr>
          <w:rFonts w:ascii="Calibri" w:hAnsi="Calibri" w:cs="Calibri"/>
          <w:sz w:val="24"/>
          <w:szCs w:val="24"/>
        </w:rPr>
        <w:t>src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"yahoo", from = '2000-01-01',warnings = FALSE)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chartSeries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C2A3C">
        <w:rPr>
          <w:rFonts w:ascii="Calibri" w:hAnsi="Calibri" w:cs="Calibri"/>
          <w:sz w:val="24"/>
          <w:szCs w:val="24"/>
        </w:rPr>
        <w:t>NFLX,theme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C2A3C">
        <w:rPr>
          <w:rFonts w:ascii="Calibri" w:hAnsi="Calibri" w:cs="Calibri"/>
          <w:sz w:val="24"/>
          <w:szCs w:val="24"/>
        </w:rPr>
        <w:t>chartTheme</w:t>
      </w:r>
      <w:proofErr w:type="spellEnd"/>
      <w:r w:rsidRPr="00FC2A3C">
        <w:rPr>
          <w:rFonts w:ascii="Calibri" w:hAnsi="Calibri" w:cs="Calibri"/>
          <w:sz w:val="24"/>
          <w:szCs w:val="24"/>
        </w:rPr>
        <w:t>("black", up.col='gold'),type = 'line')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addSMA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>200)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getSymbols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 xml:space="preserve">"PCLN", </w:t>
      </w:r>
      <w:proofErr w:type="spellStart"/>
      <w:r w:rsidRPr="00FC2A3C">
        <w:rPr>
          <w:rFonts w:ascii="Calibri" w:hAnsi="Calibri" w:cs="Calibri"/>
          <w:sz w:val="24"/>
          <w:szCs w:val="24"/>
        </w:rPr>
        <w:t>src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"yahoo", from = '2000-01-01',warnings = FALSE)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chartSeries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C2A3C">
        <w:rPr>
          <w:rFonts w:ascii="Calibri" w:hAnsi="Calibri" w:cs="Calibri"/>
          <w:sz w:val="24"/>
          <w:szCs w:val="24"/>
        </w:rPr>
        <w:t>PCLN,theme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C2A3C">
        <w:rPr>
          <w:rFonts w:ascii="Calibri" w:hAnsi="Calibri" w:cs="Calibri"/>
          <w:sz w:val="24"/>
          <w:szCs w:val="24"/>
        </w:rPr>
        <w:t>chartTheme</w:t>
      </w:r>
      <w:proofErr w:type="spellEnd"/>
      <w:r w:rsidRPr="00FC2A3C">
        <w:rPr>
          <w:rFonts w:ascii="Calibri" w:hAnsi="Calibri" w:cs="Calibri"/>
          <w:sz w:val="24"/>
          <w:szCs w:val="24"/>
        </w:rPr>
        <w:t>("black", up.col='gold'),type = 'line')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addSMA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>200)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getSymbols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gramEnd"/>
      <w:r w:rsidRPr="00FC2A3C">
        <w:rPr>
          <w:rFonts w:ascii="Calibri" w:hAnsi="Calibri" w:cs="Calibri"/>
          <w:sz w:val="24"/>
          <w:szCs w:val="24"/>
        </w:rPr>
        <w:t xml:space="preserve">"AMZN", </w:t>
      </w:r>
      <w:proofErr w:type="spellStart"/>
      <w:r w:rsidRPr="00FC2A3C">
        <w:rPr>
          <w:rFonts w:ascii="Calibri" w:hAnsi="Calibri" w:cs="Calibri"/>
          <w:sz w:val="24"/>
          <w:szCs w:val="24"/>
        </w:rPr>
        <w:t>src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"yahoo", from = '2000-01-01',warnings = FALSE)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chartSeries</w:t>
      </w:r>
      <w:proofErr w:type="spellEnd"/>
      <w:r w:rsidRPr="00FC2A3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C2A3C">
        <w:rPr>
          <w:rFonts w:ascii="Calibri" w:hAnsi="Calibri" w:cs="Calibri"/>
          <w:sz w:val="24"/>
          <w:szCs w:val="24"/>
        </w:rPr>
        <w:t>AMZN,theme</w:t>
      </w:r>
      <w:proofErr w:type="spellEnd"/>
      <w:r w:rsidRPr="00FC2A3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C2A3C">
        <w:rPr>
          <w:rFonts w:ascii="Calibri" w:hAnsi="Calibri" w:cs="Calibri"/>
          <w:sz w:val="24"/>
          <w:szCs w:val="24"/>
        </w:rPr>
        <w:t>chartTheme</w:t>
      </w:r>
      <w:proofErr w:type="spellEnd"/>
      <w:r w:rsidRPr="00FC2A3C">
        <w:rPr>
          <w:rFonts w:ascii="Calibri" w:hAnsi="Calibri" w:cs="Calibri"/>
          <w:sz w:val="24"/>
          <w:szCs w:val="24"/>
        </w:rPr>
        <w:t>("black", up.col='gold'),type = 'line')</w:t>
      </w:r>
    </w:p>
    <w:p w:rsidR="00FC2A3C" w:rsidRP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C2A3C">
        <w:rPr>
          <w:rFonts w:ascii="Calibri" w:hAnsi="Calibri" w:cs="Calibri"/>
          <w:sz w:val="24"/>
          <w:szCs w:val="24"/>
        </w:rPr>
        <w:t>addSMA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200)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65855"/>
            <wp:effectExtent l="19050" t="0" r="0" b="0"/>
            <wp:docPr id="5" name="Picture 4" descr="Rplot01DJ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DJI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65855"/>
            <wp:effectExtent l="19050" t="0" r="0" b="0"/>
            <wp:docPr id="6" name="Picture 5" descr="Rplot01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SP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65855"/>
            <wp:effectExtent l="19050" t="0" r="0" b="0"/>
            <wp:docPr id="8" name="Picture 7" descr="Rplot01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BA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65855"/>
            <wp:effectExtent l="19050" t="0" r="0" b="0"/>
            <wp:docPr id="9" name="Picture 8" descr="Rplot01NF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NFLX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65855"/>
            <wp:effectExtent l="19050" t="0" r="0" b="0"/>
            <wp:docPr id="11" name="Picture 10" descr="Rplot01PC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PCL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65855"/>
            <wp:effectExtent l="19050" t="0" r="0" b="0"/>
            <wp:docPr id="12" name="Picture 11" descr="Rplot01AM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AMZ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c. In this last part, you will use the SIT toolbox to compare the above-mentioned trading strategies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– Buy Hold and SMA Crossover. The code in R for this is provided in the file </w:t>
      </w:r>
      <w:proofErr w:type="spellStart"/>
      <w:r>
        <w:rPr>
          <w:rFonts w:ascii="Calibri" w:hAnsi="Calibri" w:cs="Calibri"/>
          <w:sz w:val="24"/>
          <w:szCs w:val="24"/>
        </w:rPr>
        <w:t>trading.R</w:t>
      </w:r>
      <w:proofErr w:type="spellEnd"/>
      <w:r>
        <w:rPr>
          <w:rFonts w:ascii="Calibri" w:hAnsi="Calibri" w:cs="Calibri"/>
          <w:sz w:val="24"/>
          <w:szCs w:val="24"/>
        </w:rPr>
        <w:t>. Be sure to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install</w:t>
      </w:r>
      <w:proofErr w:type="gramEnd"/>
      <w:r>
        <w:rPr>
          <w:rFonts w:ascii="Calibri" w:hAnsi="Calibri" w:cs="Calibri"/>
          <w:sz w:val="24"/>
          <w:szCs w:val="24"/>
        </w:rPr>
        <w:t xml:space="preserve"> the required packages by </w:t>
      </w:r>
      <w:proofErr w:type="spellStart"/>
      <w:r>
        <w:rPr>
          <w:rFonts w:ascii="Calibri" w:hAnsi="Calibri" w:cs="Calibri"/>
          <w:sz w:val="24"/>
          <w:szCs w:val="24"/>
        </w:rPr>
        <w:t>uncommenting</w:t>
      </w:r>
      <w:proofErr w:type="spellEnd"/>
      <w:r>
        <w:rPr>
          <w:rFonts w:ascii="Calibri" w:hAnsi="Calibri" w:cs="Calibri"/>
          <w:sz w:val="24"/>
          <w:szCs w:val="24"/>
        </w:rPr>
        <w:t xml:space="preserve"> the top lines and also change the stock symbols.</w:t>
      </w: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2A3C" w:rsidRDefault="00FC2A3C" w:rsidP="00FC2A3C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917"/>
        <w:gridCol w:w="1480"/>
        <w:gridCol w:w="718"/>
        <w:gridCol w:w="776"/>
        <w:gridCol w:w="1480"/>
        <w:gridCol w:w="783"/>
        <w:gridCol w:w="783"/>
      </w:tblGrid>
      <w:tr w:rsidR="00DD4F98" w:rsidRPr="00DC6F8C" w:rsidTr="00FC2A3C">
        <w:tc>
          <w:tcPr>
            <w:tcW w:w="2917" w:type="dxa"/>
          </w:tcPr>
          <w:p w:rsidR="00DD4F98" w:rsidRPr="00DC6F8C" w:rsidRDefault="00DD4F98">
            <w:pPr>
              <w:rPr>
                <w:b/>
                <w:sz w:val="24"/>
              </w:rPr>
            </w:pPr>
            <w:r w:rsidRPr="00DC6F8C">
              <w:rPr>
                <w:b/>
                <w:sz w:val="24"/>
              </w:rPr>
              <w:t>Stock</w:t>
            </w:r>
          </w:p>
        </w:tc>
        <w:tc>
          <w:tcPr>
            <w:tcW w:w="2974" w:type="dxa"/>
            <w:gridSpan w:val="3"/>
          </w:tcPr>
          <w:p w:rsidR="00DD4F98" w:rsidRPr="00DC6F8C" w:rsidRDefault="00DD4F98" w:rsidP="00DC6F8C">
            <w:pPr>
              <w:jc w:val="center"/>
              <w:rPr>
                <w:b/>
                <w:sz w:val="24"/>
              </w:rPr>
            </w:pPr>
            <w:r w:rsidRPr="00DC6F8C">
              <w:rPr>
                <w:b/>
                <w:sz w:val="24"/>
              </w:rPr>
              <w:t>Buy Hold</w:t>
            </w:r>
          </w:p>
        </w:tc>
        <w:tc>
          <w:tcPr>
            <w:tcW w:w="3046" w:type="dxa"/>
            <w:gridSpan w:val="3"/>
          </w:tcPr>
          <w:p w:rsidR="00DD4F98" w:rsidRPr="00DC6F8C" w:rsidRDefault="00DD4F98" w:rsidP="00DC6F8C">
            <w:pPr>
              <w:jc w:val="center"/>
              <w:rPr>
                <w:b/>
                <w:sz w:val="24"/>
              </w:rPr>
            </w:pPr>
            <w:r w:rsidRPr="00DC6F8C">
              <w:rPr>
                <w:b/>
                <w:sz w:val="24"/>
              </w:rPr>
              <w:t>SMA Crossover</w:t>
            </w:r>
          </w:p>
        </w:tc>
      </w:tr>
      <w:tr w:rsidR="00DC6F8C" w:rsidRPr="00DC6F8C" w:rsidTr="00FC2A3C">
        <w:trPr>
          <w:trHeight w:val="135"/>
        </w:trPr>
        <w:tc>
          <w:tcPr>
            <w:tcW w:w="2917" w:type="dxa"/>
            <w:vMerge w:val="restart"/>
          </w:tcPr>
          <w:p w:rsidR="00DC6F8C" w:rsidRPr="00DC6F8C" w:rsidRDefault="00DC6F8C">
            <w:pPr>
              <w:rPr>
                <w:b/>
              </w:rPr>
            </w:pPr>
          </w:p>
        </w:tc>
        <w:tc>
          <w:tcPr>
            <w:tcW w:w="1480" w:type="dxa"/>
            <w:vMerge w:val="restart"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  <w:r w:rsidRPr="00DC6F8C">
              <w:rPr>
                <w:b/>
              </w:rPr>
              <w:t>CAGR</w:t>
            </w:r>
          </w:p>
        </w:tc>
        <w:tc>
          <w:tcPr>
            <w:tcW w:w="1494" w:type="dxa"/>
            <w:gridSpan w:val="2"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  <w:r w:rsidRPr="00DC6F8C">
              <w:rPr>
                <w:b/>
              </w:rPr>
              <w:t>Performance</w:t>
            </w:r>
          </w:p>
        </w:tc>
        <w:tc>
          <w:tcPr>
            <w:tcW w:w="1480" w:type="dxa"/>
            <w:vMerge w:val="restart"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  <w:r w:rsidRPr="00DC6F8C">
              <w:rPr>
                <w:b/>
              </w:rPr>
              <w:t>CAGR</w:t>
            </w:r>
          </w:p>
        </w:tc>
        <w:tc>
          <w:tcPr>
            <w:tcW w:w="1566" w:type="dxa"/>
            <w:gridSpan w:val="2"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  <w:r w:rsidRPr="00DC6F8C">
              <w:rPr>
                <w:b/>
              </w:rPr>
              <w:t>Performance</w:t>
            </w:r>
          </w:p>
        </w:tc>
      </w:tr>
      <w:tr w:rsidR="00DC6F8C" w:rsidRPr="00DC6F8C" w:rsidTr="00FC2A3C">
        <w:trPr>
          <w:trHeight w:val="135"/>
        </w:trPr>
        <w:tc>
          <w:tcPr>
            <w:tcW w:w="2917" w:type="dxa"/>
            <w:vMerge/>
          </w:tcPr>
          <w:p w:rsidR="00DC6F8C" w:rsidRPr="00DC6F8C" w:rsidRDefault="00DC6F8C">
            <w:pPr>
              <w:rPr>
                <w:b/>
              </w:rPr>
            </w:pPr>
          </w:p>
        </w:tc>
        <w:tc>
          <w:tcPr>
            <w:tcW w:w="1480" w:type="dxa"/>
            <w:vMerge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</w:p>
        </w:tc>
        <w:tc>
          <w:tcPr>
            <w:tcW w:w="718" w:type="dxa"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  <w:r w:rsidRPr="00DC6F8C">
              <w:rPr>
                <w:b/>
              </w:rPr>
              <w:t>Best</w:t>
            </w:r>
          </w:p>
        </w:tc>
        <w:tc>
          <w:tcPr>
            <w:tcW w:w="776" w:type="dxa"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  <w:r w:rsidRPr="00DC6F8C">
              <w:rPr>
                <w:b/>
              </w:rPr>
              <w:t>Worst</w:t>
            </w:r>
          </w:p>
        </w:tc>
        <w:tc>
          <w:tcPr>
            <w:tcW w:w="1480" w:type="dxa"/>
            <w:vMerge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</w:p>
        </w:tc>
        <w:tc>
          <w:tcPr>
            <w:tcW w:w="783" w:type="dxa"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  <w:r w:rsidRPr="00DC6F8C">
              <w:rPr>
                <w:b/>
              </w:rPr>
              <w:t>Best</w:t>
            </w:r>
          </w:p>
        </w:tc>
        <w:tc>
          <w:tcPr>
            <w:tcW w:w="783" w:type="dxa"/>
          </w:tcPr>
          <w:p w:rsidR="00DC6F8C" w:rsidRPr="00DC6F8C" w:rsidRDefault="00DC6F8C" w:rsidP="00DC6F8C">
            <w:pPr>
              <w:jc w:val="center"/>
              <w:rPr>
                <w:b/>
              </w:rPr>
            </w:pPr>
            <w:r w:rsidRPr="00DC6F8C">
              <w:rPr>
                <w:b/>
              </w:rPr>
              <w:t>Worst</w:t>
            </w:r>
          </w:p>
        </w:tc>
      </w:tr>
      <w:tr w:rsidR="00DC6F8C" w:rsidTr="00FC2A3C">
        <w:tc>
          <w:tcPr>
            <w:tcW w:w="2917" w:type="dxa"/>
          </w:tcPr>
          <w:p w:rsidR="00DC6F8C" w:rsidRDefault="00DC6F8C" w:rsidP="00DD4F98">
            <w:r w:rsidRPr="00DD4F98">
              <w:t>DJIA (Dow Jones Industrial Average)</w:t>
            </w:r>
          </w:p>
        </w:tc>
        <w:tc>
          <w:tcPr>
            <w:tcW w:w="1480" w:type="dxa"/>
          </w:tcPr>
          <w:p w:rsidR="00DC6F8C" w:rsidRDefault="00EF6131" w:rsidP="00EF6131">
            <w:pPr>
              <w:jc w:val="center"/>
            </w:pPr>
            <w:r w:rsidRPr="00EF6131">
              <w:t>2.2</w:t>
            </w:r>
          </w:p>
        </w:tc>
        <w:tc>
          <w:tcPr>
            <w:tcW w:w="718" w:type="dxa"/>
          </w:tcPr>
          <w:p w:rsidR="00DC6F8C" w:rsidRDefault="00EF6131" w:rsidP="00EF6131">
            <w:pPr>
              <w:jc w:val="center"/>
            </w:pPr>
            <w:r w:rsidRPr="00EF6131">
              <w:t>11.1</w:t>
            </w:r>
          </w:p>
        </w:tc>
        <w:tc>
          <w:tcPr>
            <w:tcW w:w="776" w:type="dxa"/>
          </w:tcPr>
          <w:p w:rsidR="00DC6F8C" w:rsidRDefault="00EF6131" w:rsidP="00DC6F8C">
            <w:pPr>
              <w:jc w:val="center"/>
            </w:pPr>
            <w:r w:rsidRPr="00EF6131">
              <w:t>-7.9</w:t>
            </w:r>
          </w:p>
        </w:tc>
        <w:tc>
          <w:tcPr>
            <w:tcW w:w="1480" w:type="dxa"/>
          </w:tcPr>
          <w:p w:rsidR="00DC6F8C" w:rsidRDefault="00EF6131" w:rsidP="00EF6131">
            <w:pPr>
              <w:jc w:val="center"/>
            </w:pPr>
            <w:r w:rsidRPr="00EF6131">
              <w:t>1.6</w:t>
            </w:r>
          </w:p>
        </w:tc>
        <w:tc>
          <w:tcPr>
            <w:tcW w:w="783" w:type="dxa"/>
          </w:tcPr>
          <w:p w:rsidR="00DC6F8C" w:rsidRDefault="00EF6131" w:rsidP="00EF6131">
            <w:pPr>
              <w:jc w:val="center"/>
            </w:pPr>
            <w:r w:rsidRPr="00EF6131">
              <w:t>3.9</w:t>
            </w:r>
          </w:p>
        </w:tc>
        <w:tc>
          <w:tcPr>
            <w:tcW w:w="783" w:type="dxa"/>
          </w:tcPr>
          <w:p w:rsidR="00DC6F8C" w:rsidRDefault="00EF6131" w:rsidP="00DC6F8C">
            <w:pPr>
              <w:jc w:val="center"/>
            </w:pPr>
            <w:r w:rsidRPr="00EF6131">
              <w:t>-3.6</w:t>
            </w:r>
          </w:p>
        </w:tc>
      </w:tr>
      <w:tr w:rsidR="00DC6F8C" w:rsidTr="00FC2A3C">
        <w:tc>
          <w:tcPr>
            <w:tcW w:w="2917" w:type="dxa"/>
          </w:tcPr>
          <w:p w:rsidR="00DC6F8C" w:rsidRDefault="00DC6F8C" w:rsidP="00DD4F98">
            <w:r w:rsidRPr="00DD4F98">
              <w:t>SPY (S&amp;P 500)</w:t>
            </w:r>
          </w:p>
        </w:tc>
        <w:tc>
          <w:tcPr>
            <w:tcW w:w="1480" w:type="dxa"/>
          </w:tcPr>
          <w:p w:rsidR="00DC6F8C" w:rsidRDefault="00EF6131" w:rsidP="00EF6131">
            <w:pPr>
              <w:jc w:val="center"/>
            </w:pPr>
            <w:r>
              <w:t>1.6</w:t>
            </w:r>
          </w:p>
        </w:tc>
        <w:tc>
          <w:tcPr>
            <w:tcW w:w="718" w:type="dxa"/>
          </w:tcPr>
          <w:p w:rsidR="00DC6F8C" w:rsidRDefault="00EF6131" w:rsidP="00EF6131">
            <w:pPr>
              <w:jc w:val="center"/>
            </w:pPr>
            <w:r>
              <w:t>14.5</w:t>
            </w:r>
          </w:p>
        </w:tc>
        <w:tc>
          <w:tcPr>
            <w:tcW w:w="776" w:type="dxa"/>
          </w:tcPr>
          <w:p w:rsidR="00DC6F8C" w:rsidRDefault="00EF6131" w:rsidP="00DC6F8C">
            <w:pPr>
              <w:jc w:val="center"/>
            </w:pPr>
            <w:r>
              <w:t>-9.8</w:t>
            </w:r>
          </w:p>
        </w:tc>
        <w:tc>
          <w:tcPr>
            <w:tcW w:w="1480" w:type="dxa"/>
          </w:tcPr>
          <w:p w:rsidR="00DC6F8C" w:rsidRDefault="00EF6131" w:rsidP="00EF6131">
            <w:pPr>
              <w:jc w:val="center"/>
            </w:pPr>
            <w:r w:rsidRPr="00EF6131">
              <w:t>3.7</w:t>
            </w:r>
          </w:p>
        </w:tc>
        <w:tc>
          <w:tcPr>
            <w:tcW w:w="783" w:type="dxa"/>
          </w:tcPr>
          <w:p w:rsidR="00EF6131" w:rsidRDefault="00EF6131" w:rsidP="00EF6131">
            <w:pPr>
              <w:jc w:val="center"/>
            </w:pPr>
            <w:r>
              <w:t>4.4</w:t>
            </w:r>
          </w:p>
        </w:tc>
        <w:tc>
          <w:tcPr>
            <w:tcW w:w="783" w:type="dxa"/>
          </w:tcPr>
          <w:p w:rsidR="00DC6F8C" w:rsidRDefault="00EF6131" w:rsidP="00DC6F8C">
            <w:pPr>
              <w:jc w:val="center"/>
            </w:pPr>
            <w:r w:rsidRPr="00EF6131">
              <w:t>-3.9</w:t>
            </w:r>
          </w:p>
        </w:tc>
      </w:tr>
      <w:tr w:rsidR="00DC6F8C" w:rsidTr="00FC2A3C">
        <w:tc>
          <w:tcPr>
            <w:tcW w:w="2917" w:type="dxa"/>
          </w:tcPr>
          <w:p w:rsidR="00DC6F8C" w:rsidRPr="00DD4F98" w:rsidRDefault="00DC6F8C" w:rsidP="00DD4F98">
            <w:r w:rsidRPr="00DD4F98">
              <w:t>AAPL (Apple Corp)</w:t>
            </w:r>
          </w:p>
        </w:tc>
        <w:tc>
          <w:tcPr>
            <w:tcW w:w="1480" w:type="dxa"/>
          </w:tcPr>
          <w:p w:rsidR="00DC6F8C" w:rsidRDefault="00EF6131" w:rsidP="00EF6131">
            <w:pPr>
              <w:jc w:val="center"/>
            </w:pPr>
            <w:r w:rsidRPr="00EF6131">
              <w:t>-1.1</w:t>
            </w:r>
          </w:p>
        </w:tc>
        <w:tc>
          <w:tcPr>
            <w:tcW w:w="718" w:type="dxa"/>
          </w:tcPr>
          <w:p w:rsidR="00DC6F8C" w:rsidRDefault="00EF6131" w:rsidP="00EF6131">
            <w:pPr>
              <w:jc w:val="center"/>
            </w:pPr>
            <w:r w:rsidRPr="00EF6131">
              <w:t>13.9</w:t>
            </w:r>
          </w:p>
        </w:tc>
        <w:tc>
          <w:tcPr>
            <w:tcW w:w="776" w:type="dxa"/>
          </w:tcPr>
          <w:p w:rsidR="00DC6F8C" w:rsidRDefault="00EF6131" w:rsidP="00DC6F8C">
            <w:pPr>
              <w:jc w:val="center"/>
            </w:pPr>
            <w:r w:rsidRPr="00EF6131">
              <w:t>-85.5</w:t>
            </w:r>
          </w:p>
        </w:tc>
        <w:tc>
          <w:tcPr>
            <w:tcW w:w="1480" w:type="dxa"/>
          </w:tcPr>
          <w:p w:rsidR="00DC6F8C" w:rsidRDefault="00EF6131" w:rsidP="00EF6131">
            <w:pPr>
              <w:jc w:val="center"/>
            </w:pPr>
            <w:r w:rsidRPr="00EF6131">
              <w:t>9.1</w:t>
            </w:r>
          </w:p>
        </w:tc>
        <w:tc>
          <w:tcPr>
            <w:tcW w:w="783" w:type="dxa"/>
          </w:tcPr>
          <w:p w:rsidR="00DC6F8C" w:rsidRDefault="00EF6131" w:rsidP="00EF6131">
            <w:pPr>
              <w:jc w:val="center"/>
            </w:pPr>
            <w:r w:rsidRPr="00EF6131">
              <w:t>13.2</w:t>
            </w:r>
          </w:p>
        </w:tc>
        <w:tc>
          <w:tcPr>
            <w:tcW w:w="783" w:type="dxa"/>
          </w:tcPr>
          <w:p w:rsidR="00DC6F8C" w:rsidRDefault="00EF6131" w:rsidP="00DC6F8C">
            <w:pPr>
              <w:jc w:val="center"/>
            </w:pPr>
            <w:r w:rsidRPr="00EF6131">
              <w:t>-85.5</w:t>
            </w:r>
          </w:p>
        </w:tc>
      </w:tr>
      <w:tr w:rsidR="00DC6F8C" w:rsidTr="00FC2A3C">
        <w:tc>
          <w:tcPr>
            <w:tcW w:w="2917" w:type="dxa"/>
          </w:tcPr>
          <w:p w:rsidR="00DC6F8C" w:rsidRPr="00DD4F98" w:rsidRDefault="00DC6F8C" w:rsidP="00DD4F98">
            <w:r w:rsidRPr="00DD4F98">
              <w:t>BAC (Bank of America)</w:t>
            </w:r>
          </w:p>
        </w:tc>
        <w:tc>
          <w:tcPr>
            <w:tcW w:w="1480" w:type="dxa"/>
          </w:tcPr>
          <w:p w:rsidR="00DC6F8C" w:rsidRDefault="00DC6F8C" w:rsidP="00DC6F8C">
            <w:pPr>
              <w:jc w:val="center"/>
            </w:pPr>
            <w:r w:rsidRPr="00DC6F8C">
              <w:t>-7.6</w:t>
            </w:r>
          </w:p>
        </w:tc>
        <w:tc>
          <w:tcPr>
            <w:tcW w:w="718" w:type="dxa"/>
          </w:tcPr>
          <w:p w:rsidR="00DC6F8C" w:rsidRDefault="00DC6F8C" w:rsidP="00DC6F8C">
            <w:pPr>
              <w:jc w:val="center"/>
            </w:pPr>
            <w:r w:rsidRPr="00DC6F8C">
              <w:t>35.3</w:t>
            </w:r>
          </w:p>
        </w:tc>
        <w:tc>
          <w:tcPr>
            <w:tcW w:w="776" w:type="dxa"/>
          </w:tcPr>
          <w:p w:rsidR="00DC6F8C" w:rsidRDefault="00DC6F8C" w:rsidP="00DC6F8C">
            <w:pPr>
              <w:jc w:val="center"/>
            </w:pPr>
            <w:r w:rsidRPr="00DC6F8C">
              <w:t>-49.9</w:t>
            </w:r>
          </w:p>
        </w:tc>
        <w:tc>
          <w:tcPr>
            <w:tcW w:w="1480" w:type="dxa"/>
          </w:tcPr>
          <w:p w:rsidR="00DC6F8C" w:rsidRDefault="00DC6F8C" w:rsidP="00DC6F8C">
            <w:pPr>
              <w:jc w:val="center"/>
            </w:pPr>
            <w:r w:rsidRPr="00DC6F8C">
              <w:t>-6.9</w:t>
            </w:r>
          </w:p>
        </w:tc>
        <w:tc>
          <w:tcPr>
            <w:tcW w:w="783" w:type="dxa"/>
          </w:tcPr>
          <w:p w:rsidR="00DC6F8C" w:rsidRDefault="00DC6F8C" w:rsidP="00DC6F8C">
            <w:pPr>
              <w:jc w:val="center"/>
            </w:pPr>
            <w:r w:rsidRPr="00DC6F8C">
              <w:t>6.7</w:t>
            </w:r>
          </w:p>
        </w:tc>
        <w:tc>
          <w:tcPr>
            <w:tcW w:w="783" w:type="dxa"/>
          </w:tcPr>
          <w:p w:rsidR="00DC6F8C" w:rsidRDefault="00DC6F8C" w:rsidP="00DC6F8C">
            <w:pPr>
              <w:jc w:val="center"/>
            </w:pPr>
            <w:r w:rsidRPr="00DC6F8C">
              <w:t>-49.9</w:t>
            </w:r>
          </w:p>
        </w:tc>
      </w:tr>
      <w:tr w:rsidR="00DC6F8C" w:rsidTr="00FC2A3C">
        <w:tc>
          <w:tcPr>
            <w:tcW w:w="2917" w:type="dxa"/>
          </w:tcPr>
          <w:p w:rsidR="00DC6F8C" w:rsidRPr="00DD4F98" w:rsidRDefault="00DC6F8C" w:rsidP="00DD4F98">
            <w:r w:rsidRPr="00DD4F98">
              <w:t>NFLX (Netflix)</w:t>
            </w:r>
          </w:p>
        </w:tc>
        <w:tc>
          <w:tcPr>
            <w:tcW w:w="1480" w:type="dxa"/>
          </w:tcPr>
          <w:p w:rsidR="00DC6F8C" w:rsidRDefault="00DC6F8C" w:rsidP="00DC6F8C">
            <w:pPr>
              <w:jc w:val="center"/>
            </w:pPr>
            <w:r w:rsidRPr="00DC6F8C">
              <w:t>13.5</w:t>
            </w:r>
          </w:p>
        </w:tc>
        <w:tc>
          <w:tcPr>
            <w:tcW w:w="718" w:type="dxa"/>
          </w:tcPr>
          <w:p w:rsidR="00DC6F8C" w:rsidRDefault="00DC6F8C" w:rsidP="00DC6F8C">
            <w:pPr>
              <w:jc w:val="center"/>
            </w:pPr>
            <w:r>
              <w:t>42.2</w:t>
            </w:r>
          </w:p>
        </w:tc>
        <w:tc>
          <w:tcPr>
            <w:tcW w:w="776" w:type="dxa"/>
          </w:tcPr>
          <w:p w:rsidR="00DC6F8C" w:rsidRDefault="00DC6F8C" w:rsidP="00DC6F8C">
            <w:pPr>
              <w:jc w:val="center"/>
            </w:pPr>
            <w:r w:rsidRPr="00DC6F8C">
              <w:t>-86</w:t>
            </w:r>
          </w:p>
        </w:tc>
        <w:tc>
          <w:tcPr>
            <w:tcW w:w="1480" w:type="dxa"/>
          </w:tcPr>
          <w:p w:rsidR="00DC6F8C" w:rsidRDefault="00DC6F8C" w:rsidP="00DC6F8C">
            <w:pPr>
              <w:jc w:val="center"/>
            </w:pPr>
            <w:r>
              <w:t>24.3</w:t>
            </w:r>
          </w:p>
        </w:tc>
        <w:tc>
          <w:tcPr>
            <w:tcW w:w="783" w:type="dxa"/>
          </w:tcPr>
          <w:p w:rsidR="00DC6F8C" w:rsidRDefault="00DC6F8C" w:rsidP="00DC6F8C">
            <w:pPr>
              <w:jc w:val="center"/>
            </w:pPr>
            <w:r>
              <w:t>42.2</w:t>
            </w:r>
          </w:p>
        </w:tc>
        <w:tc>
          <w:tcPr>
            <w:tcW w:w="783" w:type="dxa"/>
          </w:tcPr>
          <w:p w:rsidR="00DC6F8C" w:rsidRDefault="00DC6F8C" w:rsidP="00DC6F8C">
            <w:pPr>
              <w:jc w:val="center"/>
            </w:pPr>
            <w:r>
              <w:t>-86</w:t>
            </w:r>
          </w:p>
        </w:tc>
      </w:tr>
      <w:tr w:rsidR="00DC6F8C" w:rsidTr="00FC2A3C">
        <w:tc>
          <w:tcPr>
            <w:tcW w:w="2917" w:type="dxa"/>
          </w:tcPr>
          <w:p w:rsidR="00DC6F8C" w:rsidRPr="00DD4F98" w:rsidRDefault="00DC6F8C" w:rsidP="00DD4F98">
            <w:r w:rsidRPr="00DD4F98">
              <w:t xml:space="preserve"> PCLN (Priceline)</w:t>
            </w:r>
          </w:p>
        </w:tc>
        <w:tc>
          <w:tcPr>
            <w:tcW w:w="1480" w:type="dxa"/>
          </w:tcPr>
          <w:p w:rsidR="00DC6F8C" w:rsidRDefault="00DC6F8C" w:rsidP="00DC6F8C">
            <w:pPr>
              <w:jc w:val="center"/>
            </w:pPr>
            <w:r>
              <w:t>20.6</w:t>
            </w:r>
          </w:p>
        </w:tc>
        <w:tc>
          <w:tcPr>
            <w:tcW w:w="718" w:type="dxa"/>
          </w:tcPr>
          <w:p w:rsidR="00DC6F8C" w:rsidRDefault="00DC6F8C" w:rsidP="00DC6F8C">
            <w:pPr>
              <w:jc w:val="center"/>
            </w:pPr>
            <w:r>
              <w:t>494.8</w:t>
            </w:r>
          </w:p>
        </w:tc>
        <w:tc>
          <w:tcPr>
            <w:tcW w:w="776" w:type="dxa"/>
          </w:tcPr>
          <w:p w:rsidR="00DC6F8C" w:rsidRDefault="00DC6F8C" w:rsidP="00DC6F8C">
            <w:pPr>
              <w:jc w:val="center"/>
            </w:pPr>
            <w:r>
              <w:t>-42.3</w:t>
            </w:r>
          </w:p>
        </w:tc>
        <w:tc>
          <w:tcPr>
            <w:tcW w:w="1480" w:type="dxa"/>
          </w:tcPr>
          <w:p w:rsidR="00DC6F8C" w:rsidRDefault="00DC6F8C" w:rsidP="00DC6F8C">
            <w:pPr>
              <w:jc w:val="center"/>
            </w:pPr>
            <w:r>
              <w:t>23.5</w:t>
            </w:r>
          </w:p>
        </w:tc>
        <w:tc>
          <w:tcPr>
            <w:tcW w:w="783" w:type="dxa"/>
          </w:tcPr>
          <w:p w:rsidR="00DC6F8C" w:rsidRDefault="00DC6F8C" w:rsidP="00DC6F8C">
            <w:pPr>
              <w:jc w:val="center"/>
            </w:pPr>
            <w:r>
              <w:t>494.8</w:t>
            </w:r>
          </w:p>
        </w:tc>
        <w:tc>
          <w:tcPr>
            <w:tcW w:w="783" w:type="dxa"/>
          </w:tcPr>
          <w:p w:rsidR="00DC6F8C" w:rsidRDefault="00DC6F8C" w:rsidP="00DC6F8C">
            <w:pPr>
              <w:jc w:val="center"/>
            </w:pPr>
            <w:r>
              <w:t>-39.8</w:t>
            </w:r>
          </w:p>
        </w:tc>
      </w:tr>
      <w:tr w:rsidR="00DC6F8C" w:rsidTr="00FC2A3C">
        <w:tc>
          <w:tcPr>
            <w:tcW w:w="2917" w:type="dxa"/>
          </w:tcPr>
          <w:p w:rsidR="00DC6F8C" w:rsidRPr="00DD4F98" w:rsidRDefault="00DC6F8C" w:rsidP="00DD4F98">
            <w:r w:rsidRPr="00DD4F98">
              <w:t xml:space="preserve"> AMZN (Amazon)</w:t>
            </w:r>
          </w:p>
        </w:tc>
        <w:tc>
          <w:tcPr>
            <w:tcW w:w="1480" w:type="dxa"/>
          </w:tcPr>
          <w:p w:rsidR="00DC6F8C" w:rsidRDefault="00DC6F8C" w:rsidP="00DC6F8C">
            <w:pPr>
              <w:jc w:val="center"/>
            </w:pPr>
            <w:r>
              <w:t>13</w:t>
            </w:r>
          </w:p>
        </w:tc>
        <w:tc>
          <w:tcPr>
            <w:tcW w:w="718" w:type="dxa"/>
          </w:tcPr>
          <w:p w:rsidR="00DC6F8C" w:rsidRDefault="00DC6F8C" w:rsidP="00DC6F8C">
            <w:pPr>
              <w:jc w:val="center"/>
            </w:pPr>
            <w:r>
              <w:t>34.5</w:t>
            </w:r>
          </w:p>
        </w:tc>
        <w:tc>
          <w:tcPr>
            <w:tcW w:w="776" w:type="dxa"/>
          </w:tcPr>
          <w:p w:rsidR="00DC6F8C" w:rsidRDefault="00DC6F8C" w:rsidP="00DC6F8C">
            <w:pPr>
              <w:jc w:val="center"/>
            </w:pPr>
            <w:r>
              <w:t>-24.8</w:t>
            </w:r>
          </w:p>
        </w:tc>
        <w:tc>
          <w:tcPr>
            <w:tcW w:w="1480" w:type="dxa"/>
          </w:tcPr>
          <w:p w:rsidR="00DC6F8C" w:rsidRDefault="00DC6F8C" w:rsidP="00DC6F8C">
            <w:pPr>
              <w:jc w:val="center"/>
            </w:pPr>
            <w:r>
              <w:t>16.2</w:t>
            </w:r>
          </w:p>
        </w:tc>
        <w:tc>
          <w:tcPr>
            <w:tcW w:w="783" w:type="dxa"/>
          </w:tcPr>
          <w:p w:rsidR="00DC6F8C" w:rsidRDefault="00DC6F8C" w:rsidP="00DC6F8C">
            <w:pPr>
              <w:jc w:val="center"/>
            </w:pPr>
            <w:r>
              <w:t>26.9</w:t>
            </w:r>
          </w:p>
        </w:tc>
        <w:tc>
          <w:tcPr>
            <w:tcW w:w="783" w:type="dxa"/>
          </w:tcPr>
          <w:p w:rsidR="00DC6F8C" w:rsidRDefault="00DC6F8C" w:rsidP="00DC6F8C">
            <w:pPr>
              <w:jc w:val="center"/>
            </w:pPr>
            <w:r>
              <w:t>-16.6</w:t>
            </w:r>
          </w:p>
        </w:tc>
      </w:tr>
    </w:tbl>
    <w:p w:rsidR="00EF6131" w:rsidRDefault="00EF6131"/>
    <w:p w:rsidR="00EF6131" w:rsidRDefault="00EF6131" w:rsidP="00EF6131">
      <w:pPr>
        <w:keepNext/>
      </w:pPr>
      <w:r>
        <w:rPr>
          <w:noProof/>
        </w:rPr>
        <w:drawing>
          <wp:inline distT="0" distB="0" distL="0" distR="0">
            <wp:extent cx="5486400" cy="221932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F6131" w:rsidRDefault="00EF6131" w:rsidP="009005FD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9005FD">
          <w:rPr>
            <w:noProof/>
          </w:rPr>
          <w:t>1</w:t>
        </w:r>
      </w:fldSimple>
      <w:r>
        <w:t xml:space="preserve"> </w:t>
      </w:r>
      <w:r>
        <w:rPr>
          <w:noProof/>
        </w:rPr>
        <w:t>CAGR Comparision</w:t>
      </w:r>
    </w:p>
    <w:p w:rsidR="009005FD" w:rsidRDefault="009005FD" w:rsidP="009005FD"/>
    <w:p w:rsidR="009005FD" w:rsidRDefault="009005FD" w:rsidP="009005FD">
      <w:pPr>
        <w:keepNext/>
      </w:pPr>
      <w:r>
        <w:rPr>
          <w:noProof/>
        </w:rPr>
        <w:lastRenderedPageBreak/>
        <w:drawing>
          <wp:inline distT="0" distB="0" distL="0" distR="0">
            <wp:extent cx="5486400" cy="267652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005FD" w:rsidRDefault="009005FD" w:rsidP="009005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2</w:t>
      </w:r>
      <w:r>
        <w:fldChar w:fldCharType="end"/>
      </w:r>
      <w:r>
        <w:t xml:space="preserve"> Worst Performance Comparison</w:t>
      </w:r>
      <w:proofErr w:type="gramEnd"/>
    </w:p>
    <w:p w:rsidR="003B2C77" w:rsidRDefault="003B2C77" w:rsidP="009005FD">
      <w:pPr>
        <w:rPr>
          <w:b/>
          <w:sz w:val="24"/>
          <w:u w:val="single"/>
        </w:rPr>
      </w:pPr>
    </w:p>
    <w:p w:rsidR="009005FD" w:rsidRDefault="009005FD" w:rsidP="009005FD">
      <w:pPr>
        <w:rPr>
          <w:b/>
          <w:sz w:val="24"/>
          <w:u w:val="single"/>
        </w:rPr>
      </w:pPr>
      <w:r w:rsidRPr="009005FD">
        <w:rPr>
          <w:b/>
          <w:sz w:val="24"/>
          <w:u w:val="single"/>
        </w:rPr>
        <w:t>Conclusions</w:t>
      </w:r>
    </w:p>
    <w:p w:rsidR="009005FD" w:rsidRDefault="009005FD" w:rsidP="009005FD">
      <w:pPr>
        <w:pStyle w:val="ListParagraph"/>
        <w:numPr>
          <w:ilvl w:val="0"/>
          <w:numId w:val="1"/>
        </w:numPr>
      </w:pPr>
      <w:r>
        <w:t xml:space="preserve">Buy and hold performs better in the long run, as illustrates by the </w:t>
      </w:r>
      <w:r w:rsidR="003B2C77">
        <w:t xml:space="preserve">Figure-1 </w:t>
      </w:r>
      <w:r>
        <w:t xml:space="preserve">above, we can see that apart from the DJIA all other shares performs gave better </w:t>
      </w:r>
      <w:r w:rsidR="003B2C77">
        <w:t>Compound</w:t>
      </w:r>
      <w:r>
        <w:t xml:space="preserve"> annual growth rate(CAGR) in buy-hold mode then the SMA crossover mode.</w:t>
      </w:r>
    </w:p>
    <w:p w:rsidR="003B2C77" w:rsidRDefault="003B2C77" w:rsidP="009005FD">
      <w:pPr>
        <w:pStyle w:val="ListParagraph"/>
        <w:numPr>
          <w:ilvl w:val="0"/>
          <w:numId w:val="1"/>
        </w:numPr>
      </w:pPr>
      <w:r>
        <w:t>Also, Buy and hold helps to eliminate risk as we can see that the worst performance of shares is better in buy-hold compared to SMA crossover as illustrated in Figure-2.</w:t>
      </w:r>
    </w:p>
    <w:p w:rsidR="003B2C77" w:rsidRDefault="003B2C77" w:rsidP="003B2C77"/>
    <w:p w:rsidR="003B2C77" w:rsidRDefault="003B2C77" w:rsidP="003B2C77">
      <w:pPr>
        <w:rPr>
          <w:b/>
          <w:sz w:val="24"/>
          <w:u w:val="single"/>
        </w:rPr>
      </w:pPr>
      <w:r w:rsidRPr="003B2C77">
        <w:rPr>
          <w:b/>
          <w:sz w:val="24"/>
          <w:u w:val="single"/>
        </w:rPr>
        <w:t>SPY</w:t>
      </w:r>
    </w:p>
    <w:p w:rsidR="003B2C77" w:rsidRDefault="003B2C77" w:rsidP="003B2C7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11029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DGIA</w:t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43600" cy="11215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AAPL</w:t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1024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BAC</w:t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0815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NFLX</w:t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0977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PCLN</w:t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10977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AMZN</w:t>
      </w:r>
    </w:p>
    <w:p w:rsidR="00EB6C55" w:rsidRDefault="00EB6C55" w:rsidP="003B2C7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43600" cy="110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55" w:rsidRPr="003B2C77" w:rsidRDefault="00EB6C55" w:rsidP="003B2C77">
      <w:pPr>
        <w:rPr>
          <w:b/>
          <w:sz w:val="24"/>
          <w:u w:val="single"/>
        </w:rPr>
      </w:pPr>
    </w:p>
    <w:sectPr w:rsidR="00EB6C55" w:rsidRPr="003B2C77" w:rsidSect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958" w:rsidRDefault="00EA0958" w:rsidP="009005FD">
      <w:pPr>
        <w:spacing w:after="0" w:line="240" w:lineRule="auto"/>
      </w:pPr>
      <w:r>
        <w:separator/>
      </w:r>
    </w:p>
  </w:endnote>
  <w:endnote w:type="continuationSeparator" w:id="0">
    <w:p w:rsidR="00EA0958" w:rsidRDefault="00EA0958" w:rsidP="0090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958" w:rsidRDefault="00EA0958" w:rsidP="009005FD">
      <w:pPr>
        <w:spacing w:after="0" w:line="240" w:lineRule="auto"/>
      </w:pPr>
      <w:r>
        <w:separator/>
      </w:r>
    </w:p>
  </w:footnote>
  <w:footnote w:type="continuationSeparator" w:id="0">
    <w:p w:rsidR="00EA0958" w:rsidRDefault="00EA0958" w:rsidP="00900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557"/>
    <w:multiLevelType w:val="hybridMultilevel"/>
    <w:tmpl w:val="573A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F98"/>
    <w:rsid w:val="0033030D"/>
    <w:rsid w:val="003B2C77"/>
    <w:rsid w:val="00733FCE"/>
    <w:rsid w:val="008D4482"/>
    <w:rsid w:val="009005FD"/>
    <w:rsid w:val="009212B2"/>
    <w:rsid w:val="00A463E9"/>
    <w:rsid w:val="00B92A97"/>
    <w:rsid w:val="00CB112A"/>
    <w:rsid w:val="00DC6F8C"/>
    <w:rsid w:val="00DD4F98"/>
    <w:rsid w:val="00EA0958"/>
    <w:rsid w:val="00EB6C55"/>
    <w:rsid w:val="00EF6131"/>
    <w:rsid w:val="00FC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61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5FD"/>
  </w:style>
  <w:style w:type="paragraph" w:styleId="Footer">
    <w:name w:val="footer"/>
    <w:basedOn w:val="Normal"/>
    <w:link w:val="FooterChar"/>
    <w:uiPriority w:val="99"/>
    <w:semiHidden/>
    <w:unhideWhenUsed/>
    <w:rsid w:val="0090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5FD"/>
  </w:style>
  <w:style w:type="paragraph" w:styleId="ListParagraph">
    <w:name w:val="List Paragraph"/>
    <w:basedOn w:val="Normal"/>
    <w:uiPriority w:val="34"/>
    <w:qFormat/>
    <w:rsid w:val="009005FD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8D448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8D44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Buy-Hold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DJIA </c:v>
                </c:pt>
                <c:pt idx="1">
                  <c:v>SPY</c:v>
                </c:pt>
                <c:pt idx="2">
                  <c:v>AAPL</c:v>
                </c:pt>
                <c:pt idx="3">
                  <c:v>BAC</c:v>
                </c:pt>
                <c:pt idx="4">
                  <c:v>NFLX</c:v>
                </c:pt>
                <c:pt idx="5">
                  <c:v> PCLN</c:v>
                </c:pt>
                <c:pt idx="6">
                  <c:v> AMZN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2.2000000000000002</c:v>
                </c:pt>
                <c:pt idx="1">
                  <c:v>1.6</c:v>
                </c:pt>
                <c:pt idx="2">
                  <c:v>-1.1000000000000001</c:v>
                </c:pt>
                <c:pt idx="3">
                  <c:v>-7.6</c:v>
                </c:pt>
                <c:pt idx="4">
                  <c:v>13.5</c:v>
                </c:pt>
                <c:pt idx="5">
                  <c:v>20.6</c:v>
                </c:pt>
                <c:pt idx="6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SMA Cross Over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DJIA </c:v>
                </c:pt>
                <c:pt idx="1">
                  <c:v>SPY</c:v>
                </c:pt>
                <c:pt idx="2">
                  <c:v>AAPL</c:v>
                </c:pt>
                <c:pt idx="3">
                  <c:v>BAC</c:v>
                </c:pt>
                <c:pt idx="4">
                  <c:v>NFLX</c:v>
                </c:pt>
                <c:pt idx="5">
                  <c:v> PCLN</c:v>
                </c:pt>
                <c:pt idx="6">
                  <c:v> AMZN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1.6</c:v>
                </c:pt>
                <c:pt idx="1">
                  <c:v>3.7</c:v>
                </c:pt>
                <c:pt idx="2">
                  <c:v>9.1</c:v>
                </c:pt>
                <c:pt idx="3">
                  <c:v>-6.9</c:v>
                </c:pt>
                <c:pt idx="4">
                  <c:v>24.3</c:v>
                </c:pt>
                <c:pt idx="5">
                  <c:v>23.5</c:v>
                </c:pt>
                <c:pt idx="6">
                  <c:v>16.2</c:v>
                </c:pt>
              </c:numCache>
            </c:numRef>
          </c:val>
        </c:ser>
        <c:axId val="97195520"/>
        <c:axId val="97197056"/>
      </c:barChart>
      <c:catAx>
        <c:axId val="97195520"/>
        <c:scaling>
          <c:orientation val="minMax"/>
        </c:scaling>
        <c:axPos val="b"/>
        <c:tickLblPos val="low"/>
        <c:crossAx val="97197056"/>
        <c:crosses val="autoZero"/>
        <c:auto val="1"/>
        <c:lblAlgn val="ctr"/>
        <c:lblOffset val="100"/>
      </c:catAx>
      <c:valAx>
        <c:axId val="97197056"/>
        <c:scaling>
          <c:orientation val="minMax"/>
        </c:scaling>
        <c:axPos val="l"/>
        <c:majorGridlines/>
        <c:numFmt formatCode="General" sourceLinked="1"/>
        <c:tickLblPos val="nextTo"/>
        <c:crossAx val="971955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Buy-Hold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DJIA </c:v>
                </c:pt>
                <c:pt idx="1">
                  <c:v>SPY</c:v>
                </c:pt>
                <c:pt idx="2">
                  <c:v>AAPL</c:v>
                </c:pt>
                <c:pt idx="3">
                  <c:v>BAC</c:v>
                </c:pt>
                <c:pt idx="4">
                  <c:v>NFLX</c:v>
                </c:pt>
                <c:pt idx="5">
                  <c:v> PCLN</c:v>
                </c:pt>
                <c:pt idx="6">
                  <c:v> AMZN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-7.9</c:v>
                </c:pt>
                <c:pt idx="1">
                  <c:v>-9.8000000000000007</c:v>
                </c:pt>
                <c:pt idx="2">
                  <c:v>-85.5</c:v>
                </c:pt>
                <c:pt idx="3">
                  <c:v>-49.9</c:v>
                </c:pt>
                <c:pt idx="4">
                  <c:v>-86</c:v>
                </c:pt>
                <c:pt idx="5">
                  <c:v>-42.3</c:v>
                </c:pt>
                <c:pt idx="6">
                  <c:v>-24.8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SMA Cross Over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DJIA </c:v>
                </c:pt>
                <c:pt idx="1">
                  <c:v>SPY</c:v>
                </c:pt>
                <c:pt idx="2">
                  <c:v>AAPL</c:v>
                </c:pt>
                <c:pt idx="3">
                  <c:v>BAC</c:v>
                </c:pt>
                <c:pt idx="4">
                  <c:v>NFLX</c:v>
                </c:pt>
                <c:pt idx="5">
                  <c:v> PCLN</c:v>
                </c:pt>
                <c:pt idx="6">
                  <c:v> AMZN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-3.6</c:v>
                </c:pt>
                <c:pt idx="1">
                  <c:v>-3.9</c:v>
                </c:pt>
                <c:pt idx="2">
                  <c:v>-85.5</c:v>
                </c:pt>
                <c:pt idx="3">
                  <c:v>-49.9</c:v>
                </c:pt>
                <c:pt idx="4">
                  <c:v>-86</c:v>
                </c:pt>
                <c:pt idx="5">
                  <c:v>-39.800000000000011</c:v>
                </c:pt>
                <c:pt idx="6">
                  <c:v>-16.600000000000001</c:v>
                </c:pt>
              </c:numCache>
            </c:numRef>
          </c:val>
        </c:ser>
        <c:axId val="99083008"/>
        <c:axId val="99270656"/>
      </c:barChart>
      <c:catAx>
        <c:axId val="99083008"/>
        <c:scaling>
          <c:orientation val="minMax"/>
        </c:scaling>
        <c:axPos val="b"/>
        <c:tickLblPos val="high"/>
        <c:crossAx val="99270656"/>
        <c:crosses val="autoZero"/>
        <c:auto val="1"/>
        <c:lblAlgn val="ctr"/>
        <c:lblOffset val="100"/>
      </c:catAx>
      <c:valAx>
        <c:axId val="99270656"/>
        <c:scaling>
          <c:orientation val="minMax"/>
        </c:scaling>
        <c:axPos val="l"/>
        <c:majorGridlines/>
        <c:numFmt formatCode="General" sourceLinked="1"/>
        <c:tickLblPos val="nextTo"/>
        <c:crossAx val="990830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6731D-6E12-40B8-9B88-5795FF44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2</cp:revision>
  <dcterms:created xsi:type="dcterms:W3CDTF">2016-01-29T02:32:00Z</dcterms:created>
  <dcterms:modified xsi:type="dcterms:W3CDTF">2016-01-29T06:58:00Z</dcterms:modified>
</cp:coreProperties>
</file>