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6C35" w14:textId="426E1B9F" w:rsidR="005400F1" w:rsidRDefault="00912AF3">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Deep Learning &amp; Applications</w:t>
      </w:r>
    </w:p>
    <w:p w14:paraId="7B25E080" w14:textId="77777777" w:rsidR="005400F1" w:rsidRDefault="005400F1">
      <w:pPr>
        <w:jc w:val="center"/>
        <w:rPr>
          <w:rFonts w:ascii="Times New Roman" w:eastAsia="Times New Roman" w:hAnsi="Times New Roman" w:cs="Times New Roman"/>
          <w:b/>
          <w:bCs/>
          <w:sz w:val="44"/>
          <w:szCs w:val="44"/>
        </w:rPr>
      </w:pPr>
    </w:p>
    <w:p w14:paraId="772297FE" w14:textId="15267CC1" w:rsidR="005400F1"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UEC</w:t>
      </w:r>
      <w:r w:rsidR="00912AF3">
        <w:rPr>
          <w:rFonts w:ascii="Times New Roman" w:eastAsia="Times New Roman" w:hAnsi="Times New Roman" w:cs="Times New Roman"/>
          <w:b/>
          <w:bCs/>
          <w:sz w:val="44"/>
          <w:szCs w:val="44"/>
        </w:rPr>
        <w:t xml:space="preserve"> </w:t>
      </w:r>
      <w:r>
        <w:rPr>
          <w:rFonts w:ascii="Times New Roman" w:eastAsia="Times New Roman" w:hAnsi="Times New Roman" w:cs="Times New Roman"/>
          <w:b/>
          <w:bCs/>
          <w:sz w:val="44"/>
          <w:szCs w:val="44"/>
        </w:rPr>
        <w:t>642</w:t>
      </w:r>
    </w:p>
    <w:p w14:paraId="052DD11B" w14:textId="77777777" w:rsidR="005400F1" w:rsidRDefault="005400F1">
      <w:pPr>
        <w:spacing w:line="360" w:lineRule="auto"/>
        <w:jc w:val="center"/>
        <w:rPr>
          <w:rFonts w:ascii="Times New Roman" w:eastAsia="Times New Roman" w:hAnsi="Times New Roman" w:cs="Times New Roman"/>
          <w:b/>
          <w:bCs/>
          <w:sz w:val="44"/>
          <w:szCs w:val="44"/>
        </w:rPr>
      </w:pPr>
    </w:p>
    <w:p w14:paraId="49BBA697" w14:textId="12B02994" w:rsidR="005400F1" w:rsidRPr="00912AF3" w:rsidRDefault="00912AF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A </w:t>
      </w:r>
      <w:r w:rsidRPr="00912AF3">
        <w:rPr>
          <w:rFonts w:ascii="Times New Roman" w:eastAsia="Times New Roman" w:hAnsi="Times New Roman" w:cs="Times New Roman"/>
          <w:b/>
          <w:bCs/>
          <w:sz w:val="32"/>
          <w:szCs w:val="32"/>
        </w:rPr>
        <w:t>Project Report</w:t>
      </w:r>
      <w:r>
        <w:rPr>
          <w:rFonts w:ascii="Times New Roman" w:eastAsia="Times New Roman" w:hAnsi="Times New Roman" w:cs="Times New Roman"/>
          <w:b/>
          <w:bCs/>
          <w:sz w:val="32"/>
          <w:szCs w:val="32"/>
        </w:rPr>
        <w:t xml:space="preserve"> on</w:t>
      </w:r>
      <w:r w:rsidRPr="00912AF3">
        <w:rPr>
          <w:rFonts w:ascii="Times New Roman" w:eastAsia="Times New Roman" w:hAnsi="Times New Roman" w:cs="Times New Roman"/>
          <w:b/>
          <w:bCs/>
          <w:sz w:val="32"/>
          <w:szCs w:val="32"/>
        </w:rPr>
        <w:t>:</w:t>
      </w:r>
    </w:p>
    <w:p w14:paraId="3EF2C805" w14:textId="77777777" w:rsidR="005400F1" w:rsidRDefault="00000000">
      <w:pPr>
        <w:spacing w:line="360" w:lineRule="auto"/>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 xml:space="preserve">Fine-Grained Visual Classification of 100 Butterfly Species Using Modern </w:t>
      </w:r>
      <w:proofErr w:type="spellStart"/>
      <w:r>
        <w:rPr>
          <w:rFonts w:ascii="Times New Roman" w:eastAsia="Times New Roman" w:hAnsi="Times New Roman" w:cs="Times New Roman"/>
          <w:b/>
          <w:bCs/>
          <w:sz w:val="44"/>
          <w:szCs w:val="44"/>
        </w:rPr>
        <w:t>ConvNeXt</w:t>
      </w:r>
      <w:proofErr w:type="spellEnd"/>
      <w:r>
        <w:rPr>
          <w:rFonts w:ascii="Times New Roman" w:eastAsia="Times New Roman" w:hAnsi="Times New Roman" w:cs="Times New Roman"/>
          <w:b/>
          <w:bCs/>
          <w:sz w:val="44"/>
          <w:szCs w:val="44"/>
        </w:rPr>
        <w:t xml:space="preserve"> Architectures</w:t>
      </w:r>
    </w:p>
    <w:p w14:paraId="02F04781" w14:textId="77777777" w:rsidR="005400F1" w:rsidRDefault="005400F1">
      <w:pPr>
        <w:spacing w:line="360" w:lineRule="auto"/>
        <w:rPr>
          <w:rFonts w:ascii="Times New Roman" w:eastAsia="Times New Roman" w:hAnsi="Times New Roman" w:cs="Times New Roman"/>
          <w:b/>
          <w:bCs/>
          <w:sz w:val="28"/>
          <w:szCs w:val="28"/>
        </w:rPr>
      </w:pPr>
    </w:p>
    <w:p w14:paraId="56F3D19D" w14:textId="77777777" w:rsidR="005400F1" w:rsidRDefault="005400F1">
      <w:pPr>
        <w:spacing w:line="360" w:lineRule="auto"/>
        <w:rPr>
          <w:rFonts w:ascii="Times New Roman" w:eastAsia="Times New Roman" w:hAnsi="Times New Roman" w:cs="Times New Roman"/>
          <w:b/>
          <w:bCs/>
          <w:sz w:val="28"/>
          <w:szCs w:val="28"/>
        </w:rPr>
      </w:pPr>
    </w:p>
    <w:p w14:paraId="62BD6541" w14:textId="77777777" w:rsidR="005400F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Submitted by: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Submitted to: </w:t>
      </w:r>
    </w:p>
    <w:p w14:paraId="16E24AB4" w14:textId="77777777" w:rsidR="005400F1"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Dharman Singh Sidhu (102215012)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Dr. Gaganpreet Kaur,</w:t>
      </w:r>
    </w:p>
    <w:p w14:paraId="025897F0" w14:textId="2E1A9C26" w:rsidR="005400F1"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Sanchit Gupta </w:t>
      </w:r>
      <w:r w:rsidR="001D6098">
        <w:rPr>
          <w:rFonts w:ascii="Times New Roman" w:eastAsia="Times New Roman" w:hAnsi="Times New Roman" w:cs="Times New Roman"/>
          <w:sz w:val="28"/>
          <w:szCs w:val="28"/>
        </w:rPr>
        <w:tab/>
        <w:t xml:space="preserve">   </w:t>
      </w:r>
      <w:proofErr w:type="gramStart"/>
      <w:r w:rsidR="001D60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102215026)</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1D6098">
        <w:rPr>
          <w:rFonts w:ascii="Times New Roman" w:eastAsia="Times New Roman" w:hAnsi="Times New Roman" w:cs="Times New Roman"/>
          <w:sz w:val="28"/>
          <w:szCs w:val="28"/>
        </w:rPr>
        <w:tab/>
      </w:r>
      <w:r w:rsidR="001D6098">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ECED</w:t>
      </w:r>
    </w:p>
    <w:p w14:paraId="1BC97CAD" w14:textId="53AF9136" w:rsidR="005400F1"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Ramit Singh </w:t>
      </w:r>
      <w:r w:rsidR="001D6098">
        <w:rPr>
          <w:rFonts w:ascii="Times New Roman" w:eastAsia="Times New Roman" w:hAnsi="Times New Roman" w:cs="Times New Roman"/>
          <w:sz w:val="28"/>
          <w:szCs w:val="28"/>
        </w:rPr>
        <w:tab/>
        <w:t xml:space="preserve">   </w:t>
      </w:r>
      <w:proofErr w:type="gramStart"/>
      <w:r w:rsidR="001D60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102215068)</w:t>
      </w:r>
    </w:p>
    <w:p w14:paraId="1BC0ABF4" w14:textId="3CDBF5DE" w:rsidR="005400F1"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Arshit</w:t>
      </w:r>
      <w:proofErr w:type="spellEnd"/>
      <w:r>
        <w:rPr>
          <w:rFonts w:ascii="Times New Roman" w:eastAsia="Times New Roman" w:hAnsi="Times New Roman" w:cs="Times New Roman"/>
          <w:sz w:val="28"/>
          <w:szCs w:val="28"/>
        </w:rPr>
        <w:t xml:space="preserve"> Sood</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1D6098">
        <w:rPr>
          <w:rFonts w:ascii="Times New Roman" w:eastAsia="Times New Roman" w:hAnsi="Times New Roman" w:cs="Times New Roman"/>
          <w:sz w:val="28"/>
          <w:szCs w:val="28"/>
        </w:rPr>
        <w:t xml:space="preserve">   </w:t>
      </w:r>
      <w:proofErr w:type="gramStart"/>
      <w:r w:rsidR="001D60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102215076)</w:t>
      </w:r>
    </w:p>
    <w:p w14:paraId="49917579" w14:textId="77777777" w:rsidR="005400F1" w:rsidRDefault="005400F1">
      <w:pPr>
        <w:spacing w:line="360" w:lineRule="auto"/>
        <w:rPr>
          <w:rFonts w:ascii="Times New Roman" w:eastAsia="Times New Roman" w:hAnsi="Times New Roman" w:cs="Times New Roman"/>
          <w:sz w:val="24"/>
          <w:szCs w:val="24"/>
        </w:rPr>
      </w:pPr>
    </w:p>
    <w:p w14:paraId="6C5487E2" w14:textId="77777777" w:rsidR="005400F1" w:rsidRDefault="005400F1">
      <w:pPr>
        <w:spacing w:line="360" w:lineRule="auto"/>
        <w:rPr>
          <w:rFonts w:ascii="Times New Roman" w:eastAsia="Times New Roman" w:hAnsi="Times New Roman" w:cs="Times New Roman"/>
          <w:sz w:val="24"/>
          <w:szCs w:val="24"/>
        </w:rPr>
      </w:pPr>
    </w:p>
    <w:p w14:paraId="01EDDCA5" w14:textId="77777777" w:rsidR="005400F1" w:rsidRDefault="005400F1">
      <w:pPr>
        <w:spacing w:line="360" w:lineRule="auto"/>
        <w:rPr>
          <w:rFonts w:ascii="Times New Roman" w:eastAsia="Times New Roman" w:hAnsi="Times New Roman" w:cs="Times New Roman"/>
          <w:sz w:val="24"/>
          <w:szCs w:val="24"/>
        </w:rPr>
      </w:pPr>
    </w:p>
    <w:p w14:paraId="1D365D04" w14:textId="77777777" w:rsidR="005400F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5C58A6D9" wp14:editId="5005A82D">
            <wp:extent cx="2205038" cy="10649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05038" cy="1064933"/>
                    </a:xfrm>
                    <a:prstGeom prst="rect">
                      <a:avLst/>
                    </a:prstGeom>
                    <a:ln/>
                  </pic:spPr>
                </pic:pic>
              </a:graphicData>
            </a:graphic>
          </wp:inline>
        </w:drawing>
      </w:r>
    </w:p>
    <w:p w14:paraId="499B2956" w14:textId="77777777" w:rsidR="005400F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August - December, 2025</w:t>
      </w:r>
    </w:p>
    <w:p w14:paraId="608DB2A4" w14:textId="77777777" w:rsidR="005400F1" w:rsidRDefault="005400F1">
      <w:pPr>
        <w:spacing w:line="360" w:lineRule="auto"/>
        <w:rPr>
          <w:rFonts w:ascii="Times New Roman" w:eastAsia="Times New Roman" w:hAnsi="Times New Roman" w:cs="Times New Roman"/>
          <w:b/>
          <w:bCs/>
          <w:sz w:val="28"/>
          <w:szCs w:val="28"/>
        </w:rPr>
        <w:sectPr w:rsidR="005400F1" w:rsidSect="00912AF3">
          <w:footerReference w:type="default" r:id="rId8"/>
          <w:pgSz w:w="12240" w:h="15840"/>
          <w:pgMar w:top="1440" w:right="1440" w:bottom="1440" w:left="1800" w:header="720" w:footer="720" w:gutter="0"/>
          <w:pgNumType w:start="0"/>
          <w:cols w:space="720"/>
          <w:titlePg/>
          <w:docGrid w:linePitch="299"/>
        </w:sectPr>
      </w:pPr>
    </w:p>
    <w:p w14:paraId="370B14B8" w14:textId="77777777" w:rsidR="005400F1"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Abstract</w:t>
      </w:r>
    </w:p>
    <w:p w14:paraId="751091F4" w14:textId="77777777" w:rsidR="00912AF3" w:rsidRDefault="00912AF3">
      <w:pPr>
        <w:spacing w:line="360" w:lineRule="auto"/>
        <w:jc w:val="center"/>
        <w:rPr>
          <w:rFonts w:ascii="Times New Roman" w:eastAsia="Times New Roman" w:hAnsi="Times New Roman" w:cs="Times New Roman"/>
          <w:b/>
          <w:bCs/>
          <w:sz w:val="32"/>
          <w:szCs w:val="32"/>
        </w:rPr>
      </w:pPr>
    </w:p>
    <w:p w14:paraId="3F26BA33" w14:textId="77777777" w:rsidR="005400F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classification of butterfly species is a challenging "Fine-Grained Visual Classification" (FGVC) task due to high inter-class similarity (mimicry) and subtle variation in wing patterns. While traditional Convolutional Neural Networks (CNNs) have established strong baselines, they often lack the global context required to distinguish between morphologically similar species. This project proposes the use of </w:t>
      </w:r>
      <w:proofErr w:type="spellStart"/>
      <w:r>
        <w:rPr>
          <w:rFonts w:ascii="Times New Roman" w:eastAsia="Times New Roman" w:hAnsi="Times New Roman" w:cs="Times New Roman"/>
          <w:sz w:val="24"/>
          <w:szCs w:val="24"/>
        </w:rPr>
        <w:t>ConvNeXtTiny</w:t>
      </w:r>
      <w:proofErr w:type="spellEnd"/>
      <w:r>
        <w:rPr>
          <w:rFonts w:ascii="Times New Roman" w:eastAsia="Times New Roman" w:hAnsi="Times New Roman" w:cs="Times New Roman"/>
          <w:sz w:val="24"/>
          <w:szCs w:val="24"/>
        </w:rPr>
        <w:t>, a modernized architecture that integrates Vision Transformer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design principles into a pure CNN framework. Utilizing a dataset of 13,594 images across 100 species, we implemented a memory-efficient streaming pipeline and a two-phase transfer learning strategy. Experimental results demonstrate that the </w:t>
      </w:r>
      <w:proofErr w:type="spellStart"/>
      <w:r>
        <w:rPr>
          <w:rFonts w:ascii="Times New Roman" w:eastAsia="Times New Roman" w:hAnsi="Times New Roman" w:cs="Times New Roman"/>
          <w:sz w:val="24"/>
          <w:szCs w:val="24"/>
        </w:rPr>
        <w:t>ConvNeXt</w:t>
      </w:r>
      <w:proofErr w:type="spellEnd"/>
      <w:r>
        <w:rPr>
          <w:rFonts w:ascii="Times New Roman" w:eastAsia="Times New Roman" w:hAnsi="Times New Roman" w:cs="Times New Roman"/>
          <w:sz w:val="24"/>
          <w:szCs w:val="24"/>
        </w:rPr>
        <w:t xml:space="preserve"> model achieves superior accuracy compared to traditional architectures like ResNet50 and VGG19, effectively validating the efficacy of modernizing CNNs for biodiversity monitoring tasks.</w:t>
      </w:r>
    </w:p>
    <w:p w14:paraId="4BC20AD2" w14:textId="2CAD0A77" w:rsidR="005400F1" w:rsidRPr="00912AF3" w:rsidRDefault="005400F1" w:rsidP="00912AF3">
      <w:pPr>
        <w:spacing w:line="360" w:lineRule="auto"/>
        <w:jc w:val="center"/>
        <w:rPr>
          <w:rFonts w:ascii="Times New Roman" w:eastAsia="Times New Roman" w:hAnsi="Times New Roman" w:cs="Times New Roman"/>
          <w:sz w:val="20"/>
          <w:szCs w:val="20"/>
        </w:rPr>
        <w:sectPr w:rsidR="005400F1" w:rsidRPr="00912AF3" w:rsidSect="00912AF3">
          <w:pgSz w:w="12240" w:h="15840"/>
          <w:pgMar w:top="1440" w:right="1440" w:bottom="1440" w:left="1800" w:header="720" w:footer="720" w:gutter="0"/>
          <w:pgNumType w:fmt="lowerRoman" w:start="1"/>
          <w:cols w:space="720"/>
          <w:titlePg/>
          <w:docGrid w:linePitch="299"/>
        </w:sectPr>
      </w:pPr>
    </w:p>
    <w:p w14:paraId="6E260163" w14:textId="77777777" w:rsidR="005400F1"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 Introduction</w:t>
      </w:r>
    </w:p>
    <w:p w14:paraId="431030C5" w14:textId="77777777" w:rsidR="005400F1" w:rsidRDefault="005400F1">
      <w:pPr>
        <w:spacing w:line="360" w:lineRule="auto"/>
        <w:jc w:val="center"/>
        <w:rPr>
          <w:rFonts w:ascii="Times New Roman" w:eastAsia="Times New Roman" w:hAnsi="Times New Roman" w:cs="Times New Roman"/>
          <w:b/>
          <w:bCs/>
          <w:sz w:val="32"/>
          <w:szCs w:val="32"/>
        </w:rPr>
      </w:pPr>
    </w:p>
    <w:p w14:paraId="5F2BCE81" w14:textId="77777777" w:rsidR="005400F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Biodiversity monitoring is critical for assessing ecosystem health, yet manual identification of insect species is labor-intensive and requires expert taxonomical knowledge. In the domain of computer vision, this problem is categorized as Fine-Grained Visual Classification (FGVC). Unlike generic object detection (e.g., "cat" vs. "dog"), FGVC requires a model to distinguish between sub-categories (e.g., </w:t>
      </w:r>
      <w:r w:rsidRPr="001D6098">
        <w:rPr>
          <w:rFonts w:ascii="Times New Roman" w:eastAsia="Times New Roman" w:hAnsi="Times New Roman" w:cs="Times New Roman"/>
          <w:i/>
          <w:iCs/>
          <w:sz w:val="24"/>
          <w:szCs w:val="24"/>
        </w:rPr>
        <w:t xml:space="preserve">Danaus </w:t>
      </w:r>
      <w:proofErr w:type="spellStart"/>
      <w:r w:rsidRPr="001D6098">
        <w:rPr>
          <w:rFonts w:ascii="Times New Roman" w:eastAsia="Times New Roman" w:hAnsi="Times New Roman" w:cs="Times New Roman"/>
          <w:i/>
          <w:iCs/>
          <w:sz w:val="24"/>
          <w:szCs w:val="24"/>
        </w:rPr>
        <w:t>plexippus</w:t>
      </w:r>
      <w:proofErr w:type="spellEnd"/>
      <w:r>
        <w:rPr>
          <w:rFonts w:ascii="Times New Roman" w:eastAsia="Times New Roman" w:hAnsi="Times New Roman" w:cs="Times New Roman"/>
          <w:sz w:val="24"/>
          <w:szCs w:val="24"/>
        </w:rPr>
        <w:t xml:space="preserve"> vs. </w:t>
      </w:r>
      <w:r w:rsidRPr="001D6098">
        <w:rPr>
          <w:rFonts w:ascii="Times New Roman" w:eastAsia="Times New Roman" w:hAnsi="Times New Roman" w:cs="Times New Roman"/>
          <w:i/>
          <w:iCs/>
          <w:sz w:val="24"/>
          <w:szCs w:val="24"/>
        </w:rPr>
        <w:t xml:space="preserve">Danaus </w:t>
      </w:r>
      <w:proofErr w:type="spellStart"/>
      <w:r w:rsidRPr="001D6098">
        <w:rPr>
          <w:rFonts w:ascii="Times New Roman" w:eastAsia="Times New Roman" w:hAnsi="Times New Roman" w:cs="Times New Roman"/>
          <w:i/>
          <w:iCs/>
          <w:sz w:val="24"/>
          <w:szCs w:val="24"/>
        </w:rPr>
        <w:t>gilippus</w:t>
      </w:r>
      <w:proofErr w:type="spellEnd"/>
      <w:r>
        <w:rPr>
          <w:rFonts w:ascii="Times New Roman" w:eastAsia="Times New Roman" w:hAnsi="Times New Roman" w:cs="Times New Roman"/>
          <w:sz w:val="24"/>
          <w:szCs w:val="24"/>
        </w:rPr>
        <w:t>) where visual differences are minute and often restricted to specific wing patterns or textures.</w:t>
      </w:r>
    </w:p>
    <w:p w14:paraId="2E9E1C02" w14:textId="77777777" w:rsidR="005400F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Deep Learning approaches have relied heavily on standard CNNs such as VGG16 and ResNet50. While effective, these models often struggle with the "local vs. global" feature trade-off. Recently, Vision Transformers (</w:t>
      </w:r>
      <w:proofErr w:type="spellStart"/>
      <w:r>
        <w:rPr>
          <w:rFonts w:ascii="Times New Roman" w:eastAsia="Times New Roman" w:hAnsi="Times New Roman" w:cs="Times New Roman"/>
          <w:sz w:val="24"/>
          <w:szCs w:val="24"/>
        </w:rPr>
        <w:t>ViTs</w:t>
      </w:r>
      <w:proofErr w:type="spellEnd"/>
      <w:r>
        <w:rPr>
          <w:rFonts w:ascii="Times New Roman" w:eastAsia="Times New Roman" w:hAnsi="Times New Roman" w:cs="Times New Roman"/>
          <w:sz w:val="24"/>
          <w:szCs w:val="24"/>
        </w:rPr>
        <w:t>) have shown promise by using self-attention mechanisms to capture global context, but they typically require massive datasets to converge.</w:t>
      </w:r>
    </w:p>
    <w:p w14:paraId="6A079BDE" w14:textId="77777777" w:rsidR="00FD23E5" w:rsidRDefault="00000000">
      <w:pPr>
        <w:spacing w:line="360" w:lineRule="auto"/>
        <w:jc w:val="both"/>
        <w:rPr>
          <w:rFonts w:ascii="Times New Roman" w:eastAsia="Times New Roman" w:hAnsi="Times New Roman" w:cs="Times New Roman"/>
          <w:sz w:val="24"/>
          <w:szCs w:val="24"/>
        </w:rPr>
        <w:sectPr w:rsidR="00FD23E5" w:rsidSect="00912AF3">
          <w:pgSz w:w="12240" w:h="15840"/>
          <w:pgMar w:top="1440" w:right="1440" w:bottom="1440" w:left="1800" w:header="720" w:footer="720" w:gutter="0"/>
          <w:pgNumType w:start="1"/>
          <w:cols w:space="720"/>
        </w:sectPr>
      </w:pPr>
      <w:r>
        <w:rPr>
          <w:rFonts w:ascii="Times New Roman" w:eastAsia="Times New Roman" w:hAnsi="Times New Roman" w:cs="Times New Roman"/>
          <w:sz w:val="24"/>
          <w:szCs w:val="24"/>
        </w:rPr>
        <w:t xml:space="preserve">This project bridges this gap by deploying </w:t>
      </w:r>
      <w:proofErr w:type="spellStart"/>
      <w:r>
        <w:rPr>
          <w:rFonts w:ascii="Times New Roman" w:eastAsia="Times New Roman" w:hAnsi="Times New Roman" w:cs="Times New Roman"/>
          <w:sz w:val="24"/>
          <w:szCs w:val="24"/>
        </w:rPr>
        <w:t>ConvNeXt</w:t>
      </w:r>
      <w:proofErr w:type="spellEnd"/>
      <w:r>
        <w:rPr>
          <w:rFonts w:ascii="Times New Roman" w:eastAsia="Times New Roman" w:hAnsi="Times New Roman" w:cs="Times New Roman"/>
          <w:sz w:val="24"/>
          <w:szCs w:val="24"/>
        </w:rPr>
        <w:t>, a hybrid architecture introduced in 2022 that modernizes standard ResNets to compete with Transformers. By applying a two-phase transfer learning approach on the "Butterfly Images 40 Species" dataset (containing 100 classes), we aim to build a robust, high-accuracy classifier that remains computationally efficient enough for deployment on standard hardware.</w:t>
      </w:r>
    </w:p>
    <w:p w14:paraId="02448D58" w14:textId="77777777" w:rsidR="005400F1"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2. Literature Survey</w:t>
      </w:r>
    </w:p>
    <w:p w14:paraId="1AEF0B10" w14:textId="77777777" w:rsidR="005400F1" w:rsidRDefault="005400F1">
      <w:pPr>
        <w:spacing w:line="360" w:lineRule="auto"/>
        <w:jc w:val="center"/>
        <w:rPr>
          <w:rFonts w:ascii="Times New Roman" w:eastAsia="Times New Roman" w:hAnsi="Times New Roman" w:cs="Times New Roman"/>
          <w:b/>
          <w:bCs/>
          <w:sz w:val="32"/>
          <w:szCs w:val="32"/>
        </w:rPr>
      </w:pPr>
    </w:p>
    <w:p w14:paraId="5F883117" w14:textId="77777777" w:rsidR="005400F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in fine-grained butterfly classification has recently shifted from standard CNNs towards hybrid, ensemble, and attention-based models to tackle the subtle differences between species.</w:t>
      </w:r>
    </w:p>
    <w:p w14:paraId="06D02CC1" w14:textId="77777777" w:rsidR="005400F1" w:rsidRDefault="005400F1">
      <w:pPr>
        <w:spacing w:line="360" w:lineRule="auto"/>
        <w:jc w:val="both"/>
        <w:rPr>
          <w:rFonts w:ascii="Times New Roman" w:eastAsia="Times New Roman" w:hAnsi="Times New Roman" w:cs="Times New Roman"/>
          <w:sz w:val="24"/>
          <w:szCs w:val="24"/>
        </w:rPr>
      </w:pPr>
    </w:p>
    <w:p w14:paraId="7B51A314" w14:textId="77777777" w:rsidR="005400F1"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Summary of Recent Findings</w:t>
      </w:r>
    </w:p>
    <w:p w14:paraId="05EA3499" w14:textId="77777777" w:rsidR="005400F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advancements in fine-grained visual classification (FGVC) for Lepidoptera have surpassed the capabilities of standard CNNs. Early benchmarks by Yadav et al. (2023) established a strong baseline of ~95% using ResNet50 on the 100-species dataset. However, subsequent studies like Cao et al. (2024) and </w:t>
      </w:r>
      <w:proofErr w:type="spellStart"/>
      <w:r>
        <w:rPr>
          <w:rFonts w:ascii="Times New Roman" w:eastAsia="Times New Roman" w:hAnsi="Times New Roman" w:cs="Times New Roman"/>
          <w:sz w:val="24"/>
          <w:szCs w:val="24"/>
        </w:rPr>
        <w:t>Syamsudin</w:t>
      </w:r>
      <w:proofErr w:type="spellEnd"/>
      <w:r>
        <w:rPr>
          <w:rFonts w:ascii="Times New Roman" w:eastAsia="Times New Roman" w:hAnsi="Times New Roman" w:cs="Times New Roman"/>
          <w:sz w:val="24"/>
          <w:szCs w:val="24"/>
        </w:rPr>
        <w:t xml:space="preserve"> (2024) highlighted the limitations of pure CNNs in capturing subtle inter-class variations, proposing ensemble methods and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variants that reached ~97.9% on smaller subsets. Most recently, Jin et al. (2024) introduced multi-feature enhancement techniques achieving 96.8%, though often at the cost of higher computational complexity. Our work builds on Liu et al. (2025), who demonstrated the efficacy of </w:t>
      </w:r>
      <w:proofErr w:type="spellStart"/>
      <w:r>
        <w:rPr>
          <w:rFonts w:ascii="Times New Roman" w:eastAsia="Times New Roman" w:hAnsi="Times New Roman" w:cs="Times New Roman"/>
          <w:sz w:val="24"/>
          <w:szCs w:val="24"/>
        </w:rPr>
        <w:t>ConvNeXt</w:t>
      </w:r>
      <w:proofErr w:type="spellEnd"/>
      <w:r>
        <w:rPr>
          <w:rFonts w:ascii="Times New Roman" w:eastAsia="Times New Roman" w:hAnsi="Times New Roman" w:cs="Times New Roman"/>
          <w:sz w:val="24"/>
          <w:szCs w:val="24"/>
        </w:rPr>
        <w:t xml:space="preserve"> for FGVC, by implementing a lightweight </w:t>
      </w:r>
      <w:proofErr w:type="spellStart"/>
      <w:r>
        <w:rPr>
          <w:rFonts w:ascii="Times New Roman" w:eastAsia="Times New Roman" w:hAnsi="Times New Roman" w:cs="Times New Roman"/>
          <w:sz w:val="24"/>
          <w:szCs w:val="24"/>
        </w:rPr>
        <w:t>ConvNeXtTiny</w:t>
      </w:r>
      <w:proofErr w:type="spellEnd"/>
      <w:r>
        <w:rPr>
          <w:rFonts w:ascii="Times New Roman" w:eastAsia="Times New Roman" w:hAnsi="Times New Roman" w:cs="Times New Roman"/>
          <w:sz w:val="24"/>
          <w:szCs w:val="24"/>
        </w:rPr>
        <w:t xml:space="preserve"> model that balances the global receptive fields of Transformers with the inductive bias of CNNs.</w:t>
      </w:r>
    </w:p>
    <w:p w14:paraId="04F08EA7" w14:textId="77777777" w:rsidR="005400F1" w:rsidRDefault="005400F1">
      <w:pPr>
        <w:spacing w:line="360" w:lineRule="auto"/>
        <w:jc w:val="both"/>
        <w:rPr>
          <w:rFonts w:ascii="Times New Roman" w:eastAsia="Times New Roman" w:hAnsi="Times New Roman" w:cs="Times New Roman"/>
          <w:sz w:val="24"/>
          <w:szCs w:val="24"/>
        </w:rPr>
        <w:sectPr w:rsidR="005400F1">
          <w:pgSz w:w="12240" w:h="15840"/>
          <w:pgMar w:top="1440" w:right="1440" w:bottom="1440" w:left="1800" w:header="720" w:footer="720" w:gutter="0"/>
          <w:cols w:space="720"/>
        </w:sectPr>
      </w:pPr>
    </w:p>
    <w:p w14:paraId="1B9D5192" w14:textId="77777777" w:rsidR="005400F1"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2.2 Table of papers surveyed</w:t>
      </w:r>
    </w:p>
    <w:p w14:paraId="6EAACC35" w14:textId="035BEB2B" w:rsidR="00D00651" w:rsidRDefault="00D00651" w:rsidP="00D0065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0"/>
          <w:szCs w:val="20"/>
        </w:rPr>
        <w:t>Table</w:t>
      </w:r>
      <w:r w:rsidRPr="00E21343">
        <w:rPr>
          <w:rFonts w:ascii="Times New Roman" w:eastAsia="Times New Roman" w:hAnsi="Times New Roman" w:cs="Times New Roman"/>
          <w:b/>
          <w:bCs/>
          <w:sz w:val="20"/>
          <w:szCs w:val="20"/>
        </w:rPr>
        <w:t xml:space="preserve"> </w:t>
      </w:r>
      <w:proofErr w:type="gramStart"/>
      <w:r>
        <w:rPr>
          <w:rFonts w:ascii="Times New Roman" w:eastAsia="Times New Roman" w:hAnsi="Times New Roman" w:cs="Times New Roman"/>
          <w:b/>
          <w:bCs/>
          <w:sz w:val="20"/>
          <w:szCs w:val="20"/>
        </w:rPr>
        <w:t>2</w:t>
      </w:r>
      <w:r w:rsidRPr="00E21343">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Summary</w:t>
      </w:r>
      <w:proofErr w:type="gramEnd"/>
      <w:r>
        <w:rPr>
          <w:rFonts w:ascii="Times New Roman" w:eastAsia="Times New Roman" w:hAnsi="Times New Roman" w:cs="Times New Roman"/>
          <w:sz w:val="20"/>
          <w:szCs w:val="20"/>
        </w:rPr>
        <w:t xml:space="preserve"> of surveyed research works</w:t>
      </w:r>
    </w:p>
    <w:tbl>
      <w:tblPr>
        <w:tblStyle w:val="TableGrid"/>
        <w:tblW w:w="0" w:type="auto"/>
        <w:tblLook w:val="04A0" w:firstRow="1" w:lastRow="0" w:firstColumn="1" w:lastColumn="0" w:noHBand="0" w:noVBand="1"/>
      </w:tblPr>
      <w:tblGrid>
        <w:gridCol w:w="723"/>
        <w:gridCol w:w="1282"/>
        <w:gridCol w:w="1941"/>
        <w:gridCol w:w="5044"/>
      </w:tblGrid>
      <w:tr w:rsidR="00FD23E5" w:rsidRPr="00FD23E5" w14:paraId="2EBCA386" w14:textId="77777777" w:rsidTr="000C756D">
        <w:tc>
          <w:tcPr>
            <w:tcW w:w="0" w:type="auto"/>
            <w:hideMark/>
          </w:tcPr>
          <w:p w14:paraId="184CEC5B" w14:textId="77777777" w:rsidR="00FD23E5" w:rsidRPr="00FD23E5" w:rsidRDefault="00FD23E5" w:rsidP="00FD23E5">
            <w:pPr>
              <w:spacing w:line="360" w:lineRule="auto"/>
              <w:jc w:val="both"/>
              <w:rPr>
                <w:rFonts w:ascii="Times New Roman" w:eastAsia="Times New Roman" w:hAnsi="Times New Roman" w:cs="Times New Roman"/>
                <w:sz w:val="24"/>
                <w:szCs w:val="24"/>
                <w:lang w:val="en-IN"/>
              </w:rPr>
            </w:pPr>
            <w:r w:rsidRPr="00FD23E5">
              <w:rPr>
                <w:rFonts w:ascii="Times New Roman" w:eastAsia="Times New Roman" w:hAnsi="Times New Roman" w:cs="Times New Roman"/>
                <w:b/>
                <w:bCs/>
                <w:sz w:val="24"/>
                <w:szCs w:val="24"/>
                <w:lang w:val="en-IN"/>
              </w:rPr>
              <w:t>Year</w:t>
            </w:r>
          </w:p>
        </w:tc>
        <w:tc>
          <w:tcPr>
            <w:tcW w:w="0" w:type="auto"/>
            <w:hideMark/>
          </w:tcPr>
          <w:p w14:paraId="5A1413BB" w14:textId="77777777" w:rsidR="00FD23E5" w:rsidRPr="00FD23E5" w:rsidRDefault="00FD23E5" w:rsidP="00FD23E5">
            <w:pPr>
              <w:spacing w:line="360" w:lineRule="auto"/>
              <w:jc w:val="both"/>
              <w:rPr>
                <w:rFonts w:ascii="Times New Roman" w:eastAsia="Times New Roman" w:hAnsi="Times New Roman" w:cs="Times New Roman"/>
                <w:sz w:val="24"/>
                <w:szCs w:val="24"/>
                <w:lang w:val="en-IN"/>
              </w:rPr>
            </w:pPr>
            <w:r w:rsidRPr="00FD23E5">
              <w:rPr>
                <w:rFonts w:ascii="Times New Roman" w:eastAsia="Times New Roman" w:hAnsi="Times New Roman" w:cs="Times New Roman"/>
                <w:b/>
                <w:bCs/>
                <w:sz w:val="24"/>
                <w:szCs w:val="24"/>
                <w:lang w:val="en-IN"/>
              </w:rPr>
              <w:t>Author</w:t>
            </w:r>
          </w:p>
        </w:tc>
        <w:tc>
          <w:tcPr>
            <w:tcW w:w="0" w:type="auto"/>
            <w:hideMark/>
          </w:tcPr>
          <w:p w14:paraId="4F45E15F" w14:textId="77777777" w:rsidR="00FD23E5" w:rsidRPr="00FD23E5" w:rsidRDefault="00FD23E5" w:rsidP="00FD23E5">
            <w:pPr>
              <w:spacing w:line="360" w:lineRule="auto"/>
              <w:jc w:val="both"/>
              <w:rPr>
                <w:rFonts w:ascii="Times New Roman" w:eastAsia="Times New Roman" w:hAnsi="Times New Roman" w:cs="Times New Roman"/>
                <w:sz w:val="24"/>
                <w:szCs w:val="24"/>
                <w:lang w:val="en-IN"/>
              </w:rPr>
            </w:pPr>
            <w:r w:rsidRPr="00FD23E5">
              <w:rPr>
                <w:rFonts w:ascii="Times New Roman" w:eastAsia="Times New Roman" w:hAnsi="Times New Roman" w:cs="Times New Roman"/>
                <w:b/>
                <w:bCs/>
                <w:sz w:val="24"/>
                <w:szCs w:val="24"/>
                <w:lang w:val="en-IN"/>
              </w:rPr>
              <w:t>Technique / Model</w:t>
            </w:r>
          </w:p>
        </w:tc>
        <w:tc>
          <w:tcPr>
            <w:tcW w:w="0" w:type="auto"/>
            <w:hideMark/>
          </w:tcPr>
          <w:p w14:paraId="46E3DDB1" w14:textId="77777777" w:rsidR="00FD23E5" w:rsidRPr="00FD23E5" w:rsidRDefault="00FD23E5" w:rsidP="00FD23E5">
            <w:pPr>
              <w:spacing w:line="360" w:lineRule="auto"/>
              <w:jc w:val="both"/>
              <w:rPr>
                <w:rFonts w:ascii="Times New Roman" w:eastAsia="Times New Roman" w:hAnsi="Times New Roman" w:cs="Times New Roman"/>
                <w:sz w:val="24"/>
                <w:szCs w:val="24"/>
                <w:lang w:val="en-IN"/>
              </w:rPr>
            </w:pPr>
            <w:r w:rsidRPr="00FD23E5">
              <w:rPr>
                <w:rFonts w:ascii="Times New Roman" w:eastAsia="Times New Roman" w:hAnsi="Times New Roman" w:cs="Times New Roman"/>
                <w:b/>
                <w:bCs/>
                <w:sz w:val="24"/>
                <w:szCs w:val="24"/>
                <w:lang w:val="en-IN"/>
              </w:rPr>
              <w:t>Key Result/Insight</w:t>
            </w:r>
          </w:p>
        </w:tc>
      </w:tr>
      <w:tr w:rsidR="00FD23E5" w:rsidRPr="00FD23E5" w14:paraId="12BD615A" w14:textId="77777777" w:rsidTr="000C756D">
        <w:tc>
          <w:tcPr>
            <w:tcW w:w="0" w:type="auto"/>
            <w:hideMark/>
          </w:tcPr>
          <w:p w14:paraId="15DA0574"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2025</w:t>
            </w:r>
          </w:p>
        </w:tc>
        <w:tc>
          <w:tcPr>
            <w:tcW w:w="0" w:type="auto"/>
            <w:hideMark/>
          </w:tcPr>
          <w:p w14:paraId="680FE856"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Liu et al.</w:t>
            </w:r>
          </w:p>
        </w:tc>
        <w:tc>
          <w:tcPr>
            <w:tcW w:w="0" w:type="auto"/>
            <w:hideMark/>
          </w:tcPr>
          <w:p w14:paraId="45512A19" w14:textId="77777777" w:rsidR="00FD23E5" w:rsidRPr="00FD23E5" w:rsidRDefault="00FD23E5" w:rsidP="000C756D">
            <w:pPr>
              <w:spacing w:line="480" w:lineRule="auto"/>
              <w:jc w:val="center"/>
              <w:rPr>
                <w:rFonts w:ascii="Times New Roman" w:eastAsia="Times New Roman" w:hAnsi="Times New Roman" w:cs="Times New Roman"/>
                <w:lang w:val="en-IN"/>
              </w:rPr>
            </w:pPr>
            <w:proofErr w:type="spellStart"/>
            <w:r w:rsidRPr="00FD23E5">
              <w:rPr>
                <w:rFonts w:ascii="Times New Roman" w:eastAsia="Times New Roman" w:hAnsi="Times New Roman" w:cs="Times New Roman"/>
                <w:b/>
                <w:bCs/>
                <w:lang w:val="en-IN"/>
              </w:rPr>
              <w:t>ConvNeXt</w:t>
            </w:r>
            <w:proofErr w:type="spellEnd"/>
            <w:r w:rsidRPr="00FD23E5">
              <w:rPr>
                <w:rFonts w:ascii="Times New Roman" w:eastAsia="Times New Roman" w:hAnsi="Times New Roman" w:cs="Times New Roman"/>
                <w:b/>
                <w:bCs/>
                <w:lang w:val="en-IN"/>
              </w:rPr>
              <w:t xml:space="preserve"> + </w:t>
            </w:r>
            <w:proofErr w:type="spellStart"/>
            <w:r w:rsidRPr="00FD23E5">
              <w:rPr>
                <w:rFonts w:ascii="Times New Roman" w:eastAsia="Times New Roman" w:hAnsi="Times New Roman" w:cs="Times New Roman"/>
                <w:b/>
                <w:bCs/>
                <w:lang w:val="en-IN"/>
              </w:rPr>
              <w:t>GradCAM</w:t>
            </w:r>
            <w:proofErr w:type="spellEnd"/>
          </w:p>
        </w:tc>
        <w:tc>
          <w:tcPr>
            <w:tcW w:w="0" w:type="auto"/>
            <w:hideMark/>
          </w:tcPr>
          <w:p w14:paraId="55C8C86A"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 xml:space="preserve">Demonstrated </w:t>
            </w:r>
            <w:proofErr w:type="spellStart"/>
            <w:r w:rsidRPr="00FD23E5">
              <w:rPr>
                <w:rFonts w:ascii="Times New Roman" w:eastAsia="Times New Roman" w:hAnsi="Times New Roman" w:cs="Times New Roman"/>
                <w:lang w:val="en-IN"/>
              </w:rPr>
              <w:t>ConvNeXt's</w:t>
            </w:r>
            <w:proofErr w:type="spellEnd"/>
            <w:r w:rsidRPr="00FD23E5">
              <w:rPr>
                <w:rFonts w:ascii="Times New Roman" w:eastAsia="Times New Roman" w:hAnsi="Times New Roman" w:cs="Times New Roman"/>
                <w:lang w:val="en-IN"/>
              </w:rPr>
              <w:t xml:space="preserve"> superior ability to locate discriminative wing regions compared to </w:t>
            </w:r>
            <w:proofErr w:type="spellStart"/>
            <w:r w:rsidRPr="00FD23E5">
              <w:rPr>
                <w:rFonts w:ascii="Times New Roman" w:eastAsia="Times New Roman" w:hAnsi="Times New Roman" w:cs="Times New Roman"/>
                <w:lang w:val="en-IN"/>
              </w:rPr>
              <w:t>ResNet</w:t>
            </w:r>
            <w:proofErr w:type="spellEnd"/>
            <w:r w:rsidRPr="00FD23E5">
              <w:rPr>
                <w:rFonts w:ascii="Times New Roman" w:eastAsia="Times New Roman" w:hAnsi="Times New Roman" w:cs="Times New Roman"/>
                <w:lang w:val="en-IN"/>
              </w:rPr>
              <w:t>.</w:t>
            </w:r>
          </w:p>
        </w:tc>
      </w:tr>
      <w:tr w:rsidR="00FD23E5" w:rsidRPr="00FD23E5" w14:paraId="49E6C324" w14:textId="77777777" w:rsidTr="000C756D">
        <w:tc>
          <w:tcPr>
            <w:tcW w:w="0" w:type="auto"/>
            <w:hideMark/>
          </w:tcPr>
          <w:p w14:paraId="064C812E"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2025</w:t>
            </w:r>
          </w:p>
        </w:tc>
        <w:tc>
          <w:tcPr>
            <w:tcW w:w="0" w:type="auto"/>
            <w:hideMark/>
          </w:tcPr>
          <w:p w14:paraId="40048020"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Cao et al.</w:t>
            </w:r>
          </w:p>
        </w:tc>
        <w:tc>
          <w:tcPr>
            <w:tcW w:w="0" w:type="auto"/>
            <w:hideMark/>
          </w:tcPr>
          <w:p w14:paraId="07B4313B"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ResNet-50</w:t>
            </w:r>
          </w:p>
        </w:tc>
        <w:tc>
          <w:tcPr>
            <w:tcW w:w="0" w:type="auto"/>
            <w:hideMark/>
          </w:tcPr>
          <w:p w14:paraId="26D1639A"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Achieved 92.2% validation accuracy on fine-grained butterfly datasets; serves as our primary baseline.</w:t>
            </w:r>
          </w:p>
        </w:tc>
      </w:tr>
      <w:tr w:rsidR="00FD23E5" w:rsidRPr="00FD23E5" w14:paraId="66640618" w14:textId="77777777" w:rsidTr="000C756D">
        <w:tc>
          <w:tcPr>
            <w:tcW w:w="0" w:type="auto"/>
            <w:hideMark/>
          </w:tcPr>
          <w:p w14:paraId="34D91EC2"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2024</w:t>
            </w:r>
          </w:p>
        </w:tc>
        <w:tc>
          <w:tcPr>
            <w:tcW w:w="0" w:type="auto"/>
            <w:hideMark/>
          </w:tcPr>
          <w:p w14:paraId="087DDAC9"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Jin et al.</w:t>
            </w:r>
          </w:p>
        </w:tc>
        <w:tc>
          <w:tcPr>
            <w:tcW w:w="0" w:type="auto"/>
            <w:hideMark/>
          </w:tcPr>
          <w:p w14:paraId="5F3F107B" w14:textId="77777777" w:rsidR="00FD23E5" w:rsidRPr="00FD23E5" w:rsidRDefault="00FD23E5" w:rsidP="000C756D">
            <w:pPr>
              <w:spacing w:line="480" w:lineRule="auto"/>
              <w:jc w:val="center"/>
              <w:rPr>
                <w:rFonts w:ascii="Times New Roman" w:eastAsia="Times New Roman" w:hAnsi="Times New Roman" w:cs="Times New Roman"/>
                <w:lang w:val="en-IN"/>
              </w:rPr>
            </w:pPr>
            <w:proofErr w:type="spellStart"/>
            <w:r w:rsidRPr="00FD23E5">
              <w:rPr>
                <w:rFonts w:ascii="Times New Roman" w:eastAsia="Times New Roman" w:hAnsi="Times New Roman" w:cs="Times New Roman"/>
                <w:b/>
                <w:bCs/>
                <w:lang w:val="en-IN"/>
              </w:rPr>
              <w:t>MFS_CCANet</w:t>
            </w:r>
            <w:proofErr w:type="spellEnd"/>
          </w:p>
        </w:tc>
        <w:tc>
          <w:tcPr>
            <w:tcW w:w="0" w:type="auto"/>
            <w:hideMark/>
          </w:tcPr>
          <w:p w14:paraId="1168391F"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Proposed multi-feature enhancement; achieved 96.8% but on a limited 10-class subset.</w:t>
            </w:r>
          </w:p>
        </w:tc>
      </w:tr>
      <w:tr w:rsidR="00FD23E5" w:rsidRPr="00FD23E5" w14:paraId="1CCAD086" w14:textId="77777777" w:rsidTr="000C756D">
        <w:tc>
          <w:tcPr>
            <w:tcW w:w="0" w:type="auto"/>
            <w:hideMark/>
          </w:tcPr>
          <w:p w14:paraId="264AAA86"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2024</w:t>
            </w:r>
          </w:p>
        </w:tc>
        <w:tc>
          <w:tcPr>
            <w:tcW w:w="0" w:type="auto"/>
            <w:hideMark/>
          </w:tcPr>
          <w:p w14:paraId="197CAE6C"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Yadav et al.</w:t>
            </w:r>
          </w:p>
        </w:tc>
        <w:tc>
          <w:tcPr>
            <w:tcW w:w="0" w:type="auto"/>
            <w:hideMark/>
          </w:tcPr>
          <w:p w14:paraId="5F3C339C"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ResNet50 vs VGG19</w:t>
            </w:r>
          </w:p>
        </w:tc>
        <w:tc>
          <w:tcPr>
            <w:tcW w:w="0" w:type="auto"/>
            <w:hideMark/>
          </w:tcPr>
          <w:p w14:paraId="2394C15D"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Benchmarked ResNet50 (95%) and VGG19 (92.8%) on the exact 100-species dataset used in this project.</w:t>
            </w:r>
          </w:p>
        </w:tc>
      </w:tr>
      <w:tr w:rsidR="00FD23E5" w:rsidRPr="00FD23E5" w14:paraId="7979DDBA" w14:textId="77777777" w:rsidTr="000C756D">
        <w:tc>
          <w:tcPr>
            <w:tcW w:w="0" w:type="auto"/>
            <w:hideMark/>
          </w:tcPr>
          <w:p w14:paraId="2BAE5FF3"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2024</w:t>
            </w:r>
          </w:p>
        </w:tc>
        <w:tc>
          <w:tcPr>
            <w:tcW w:w="0" w:type="auto"/>
            <w:hideMark/>
          </w:tcPr>
          <w:p w14:paraId="5BA3BAC0" w14:textId="77777777" w:rsidR="00FD23E5" w:rsidRPr="00FD23E5" w:rsidRDefault="00FD23E5" w:rsidP="000C756D">
            <w:pPr>
              <w:spacing w:line="480" w:lineRule="auto"/>
              <w:jc w:val="both"/>
              <w:rPr>
                <w:rFonts w:ascii="Times New Roman" w:eastAsia="Times New Roman" w:hAnsi="Times New Roman" w:cs="Times New Roman"/>
                <w:lang w:val="en-IN"/>
              </w:rPr>
            </w:pPr>
            <w:proofErr w:type="spellStart"/>
            <w:r w:rsidRPr="00FD23E5">
              <w:rPr>
                <w:rFonts w:ascii="Times New Roman" w:eastAsia="Times New Roman" w:hAnsi="Times New Roman" w:cs="Times New Roman"/>
                <w:i/>
                <w:iCs/>
                <w:lang w:val="en-IN"/>
              </w:rPr>
              <w:t>Syamsudin</w:t>
            </w:r>
            <w:proofErr w:type="spellEnd"/>
          </w:p>
        </w:tc>
        <w:tc>
          <w:tcPr>
            <w:tcW w:w="0" w:type="auto"/>
            <w:hideMark/>
          </w:tcPr>
          <w:p w14:paraId="334050E9"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EfficientNet-B0</w:t>
            </w:r>
          </w:p>
        </w:tc>
        <w:tc>
          <w:tcPr>
            <w:tcW w:w="0" w:type="auto"/>
            <w:hideMark/>
          </w:tcPr>
          <w:p w14:paraId="456CC978"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Achieved 97.9% on 25 species, proving the efficiency of depth-wise separable convolutions.</w:t>
            </w:r>
          </w:p>
        </w:tc>
      </w:tr>
      <w:tr w:rsidR="00FD23E5" w:rsidRPr="00FD23E5" w14:paraId="6E32D20E" w14:textId="77777777" w:rsidTr="000C756D">
        <w:tc>
          <w:tcPr>
            <w:tcW w:w="0" w:type="auto"/>
            <w:hideMark/>
          </w:tcPr>
          <w:p w14:paraId="533C204E"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2024</w:t>
            </w:r>
          </w:p>
        </w:tc>
        <w:tc>
          <w:tcPr>
            <w:tcW w:w="0" w:type="auto"/>
            <w:hideMark/>
          </w:tcPr>
          <w:p w14:paraId="44B0345E"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Adje et al.</w:t>
            </w:r>
          </w:p>
        </w:tc>
        <w:tc>
          <w:tcPr>
            <w:tcW w:w="0" w:type="auto"/>
            <w:hideMark/>
          </w:tcPr>
          <w:p w14:paraId="36D5C06F"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Hybrid (HOG + CNN)</w:t>
            </w:r>
          </w:p>
        </w:tc>
        <w:tc>
          <w:tcPr>
            <w:tcW w:w="0" w:type="auto"/>
            <w:hideMark/>
          </w:tcPr>
          <w:p w14:paraId="41442456"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Combined hand-crafted features (HOG) with Deep Learning to improve robustness to background noise (94.6%).</w:t>
            </w:r>
          </w:p>
        </w:tc>
      </w:tr>
      <w:tr w:rsidR="00FD23E5" w:rsidRPr="00FD23E5" w14:paraId="55B6A76E" w14:textId="77777777" w:rsidTr="000C756D">
        <w:tc>
          <w:tcPr>
            <w:tcW w:w="0" w:type="auto"/>
            <w:hideMark/>
          </w:tcPr>
          <w:p w14:paraId="2EB1429F"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2024</w:t>
            </w:r>
          </w:p>
        </w:tc>
        <w:tc>
          <w:tcPr>
            <w:tcW w:w="0" w:type="auto"/>
            <w:hideMark/>
          </w:tcPr>
          <w:p w14:paraId="61559804" w14:textId="77777777" w:rsidR="00FD23E5" w:rsidRPr="00FD23E5" w:rsidRDefault="00FD23E5" w:rsidP="000C756D">
            <w:pPr>
              <w:spacing w:line="480" w:lineRule="auto"/>
              <w:jc w:val="both"/>
              <w:rPr>
                <w:rFonts w:ascii="Times New Roman" w:eastAsia="Times New Roman" w:hAnsi="Times New Roman" w:cs="Times New Roman"/>
                <w:lang w:val="en-IN"/>
              </w:rPr>
            </w:pPr>
            <w:proofErr w:type="spellStart"/>
            <w:r w:rsidRPr="00FD23E5">
              <w:rPr>
                <w:rFonts w:ascii="Times New Roman" w:eastAsia="Times New Roman" w:hAnsi="Times New Roman" w:cs="Times New Roman"/>
                <w:i/>
                <w:iCs/>
                <w:lang w:val="en-IN"/>
              </w:rPr>
              <w:t>Jetir</w:t>
            </w:r>
            <w:proofErr w:type="spellEnd"/>
            <w:r w:rsidRPr="00FD23E5">
              <w:rPr>
                <w:rFonts w:ascii="Times New Roman" w:eastAsia="Times New Roman" w:hAnsi="Times New Roman" w:cs="Times New Roman"/>
                <w:i/>
                <w:iCs/>
                <w:lang w:val="en-IN"/>
              </w:rPr>
              <w:t xml:space="preserve"> et al.</w:t>
            </w:r>
          </w:p>
        </w:tc>
        <w:tc>
          <w:tcPr>
            <w:tcW w:w="0" w:type="auto"/>
            <w:hideMark/>
          </w:tcPr>
          <w:p w14:paraId="2BB5AB85"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CNN vs SVM/RF</w:t>
            </w:r>
          </w:p>
        </w:tc>
        <w:tc>
          <w:tcPr>
            <w:tcW w:w="0" w:type="auto"/>
            <w:hideMark/>
          </w:tcPr>
          <w:p w14:paraId="7381CD87" w14:textId="0240B1E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Validated that Deep Learning significantly outperforms traditional ML (SVM/</w:t>
            </w:r>
            <w:r w:rsidR="000C756D">
              <w:rPr>
                <w:rFonts w:ascii="Times New Roman" w:eastAsia="Times New Roman" w:hAnsi="Times New Roman" w:cs="Times New Roman"/>
                <w:lang w:val="en-IN"/>
              </w:rPr>
              <w:t>RF</w:t>
            </w:r>
            <w:r w:rsidRPr="00FD23E5">
              <w:rPr>
                <w:rFonts w:ascii="Times New Roman" w:eastAsia="Times New Roman" w:hAnsi="Times New Roman" w:cs="Times New Roman"/>
                <w:lang w:val="en-IN"/>
              </w:rPr>
              <w:t>) for ecological monitoring.</w:t>
            </w:r>
          </w:p>
        </w:tc>
      </w:tr>
      <w:tr w:rsidR="00FD23E5" w:rsidRPr="00FD23E5" w14:paraId="09626655" w14:textId="77777777" w:rsidTr="000C756D">
        <w:tc>
          <w:tcPr>
            <w:tcW w:w="0" w:type="auto"/>
            <w:hideMark/>
          </w:tcPr>
          <w:p w14:paraId="5B421CAC"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2025</w:t>
            </w:r>
          </w:p>
        </w:tc>
        <w:tc>
          <w:tcPr>
            <w:tcW w:w="0" w:type="auto"/>
            <w:hideMark/>
          </w:tcPr>
          <w:p w14:paraId="1252DA0A"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Onda et al.</w:t>
            </w:r>
          </w:p>
        </w:tc>
        <w:tc>
          <w:tcPr>
            <w:tcW w:w="0" w:type="auto"/>
            <w:hideMark/>
          </w:tcPr>
          <w:p w14:paraId="0F836629" w14:textId="77777777" w:rsidR="00FD23E5" w:rsidRPr="00FD23E5" w:rsidRDefault="00FD23E5" w:rsidP="000C756D">
            <w:pPr>
              <w:spacing w:line="480" w:lineRule="auto"/>
              <w:jc w:val="center"/>
              <w:rPr>
                <w:rFonts w:ascii="Times New Roman" w:eastAsia="Times New Roman" w:hAnsi="Times New Roman" w:cs="Times New Roman"/>
                <w:lang w:val="en-IN"/>
              </w:rPr>
            </w:pPr>
            <w:proofErr w:type="spellStart"/>
            <w:r w:rsidRPr="00FD23E5">
              <w:rPr>
                <w:rFonts w:ascii="Times New Roman" w:eastAsia="Times New Roman" w:hAnsi="Times New Roman" w:cs="Times New Roman"/>
                <w:b/>
                <w:bCs/>
                <w:lang w:val="en-IN"/>
              </w:rPr>
              <w:t>FineView</w:t>
            </w:r>
            <w:proofErr w:type="spellEnd"/>
            <w:r w:rsidRPr="00FD23E5">
              <w:rPr>
                <w:rFonts w:ascii="Times New Roman" w:eastAsia="Times New Roman" w:hAnsi="Times New Roman" w:cs="Times New Roman"/>
                <w:b/>
                <w:bCs/>
                <w:lang w:val="en-IN"/>
              </w:rPr>
              <w:t xml:space="preserve"> (3D Scan)</w:t>
            </w:r>
          </w:p>
        </w:tc>
        <w:tc>
          <w:tcPr>
            <w:tcW w:w="0" w:type="auto"/>
            <w:hideMark/>
          </w:tcPr>
          <w:p w14:paraId="3EF2F309"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Introduced 3D scanning for multi-view butterfly classification, addressing pose variance.</w:t>
            </w:r>
          </w:p>
        </w:tc>
      </w:tr>
      <w:tr w:rsidR="00FD23E5" w:rsidRPr="00FD23E5" w14:paraId="50C691A1" w14:textId="77777777" w:rsidTr="000C756D">
        <w:tc>
          <w:tcPr>
            <w:tcW w:w="0" w:type="auto"/>
            <w:hideMark/>
          </w:tcPr>
          <w:p w14:paraId="1EFC77FD"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2023</w:t>
            </w:r>
          </w:p>
        </w:tc>
        <w:tc>
          <w:tcPr>
            <w:tcW w:w="0" w:type="auto"/>
            <w:hideMark/>
          </w:tcPr>
          <w:p w14:paraId="5693E5B9"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Berger</w:t>
            </w:r>
          </w:p>
        </w:tc>
        <w:tc>
          <w:tcPr>
            <w:tcW w:w="0" w:type="auto"/>
            <w:hideMark/>
          </w:tcPr>
          <w:p w14:paraId="02E0C89F"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Inception-ResNet-v2</w:t>
            </w:r>
          </w:p>
        </w:tc>
        <w:tc>
          <w:tcPr>
            <w:tcW w:w="0" w:type="auto"/>
            <w:hideMark/>
          </w:tcPr>
          <w:p w14:paraId="047D2A25"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Achieved ~81% accuracy on a similar dataset, highlighting the difficulty of "long-tail" distributions.</w:t>
            </w:r>
          </w:p>
        </w:tc>
      </w:tr>
      <w:tr w:rsidR="00FD23E5" w:rsidRPr="00FD23E5" w14:paraId="56B421E0" w14:textId="77777777" w:rsidTr="000C756D">
        <w:tc>
          <w:tcPr>
            <w:tcW w:w="0" w:type="auto"/>
            <w:hideMark/>
          </w:tcPr>
          <w:p w14:paraId="6CCDA332"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b/>
                <w:bCs/>
                <w:lang w:val="en-IN"/>
              </w:rPr>
              <w:t>2024</w:t>
            </w:r>
          </w:p>
        </w:tc>
        <w:tc>
          <w:tcPr>
            <w:tcW w:w="0" w:type="auto"/>
            <w:hideMark/>
          </w:tcPr>
          <w:p w14:paraId="27FA9E4A"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i/>
                <w:iCs/>
                <w:lang w:val="en-IN"/>
              </w:rPr>
              <w:t>MDPI Review</w:t>
            </w:r>
          </w:p>
        </w:tc>
        <w:tc>
          <w:tcPr>
            <w:tcW w:w="0" w:type="auto"/>
            <w:hideMark/>
          </w:tcPr>
          <w:p w14:paraId="549750BA" w14:textId="77777777" w:rsidR="00FD23E5" w:rsidRPr="00FD23E5" w:rsidRDefault="00FD23E5" w:rsidP="000C756D">
            <w:pPr>
              <w:spacing w:line="480" w:lineRule="auto"/>
              <w:jc w:val="center"/>
              <w:rPr>
                <w:rFonts w:ascii="Times New Roman" w:eastAsia="Times New Roman" w:hAnsi="Times New Roman" w:cs="Times New Roman"/>
                <w:lang w:val="en-IN"/>
              </w:rPr>
            </w:pPr>
            <w:r w:rsidRPr="00FD23E5">
              <w:rPr>
                <w:rFonts w:ascii="Times New Roman" w:eastAsia="Times New Roman" w:hAnsi="Times New Roman" w:cs="Times New Roman"/>
                <w:b/>
                <w:bCs/>
                <w:lang w:val="en-IN"/>
              </w:rPr>
              <w:t>Attention Modules (SE)</w:t>
            </w:r>
          </w:p>
        </w:tc>
        <w:tc>
          <w:tcPr>
            <w:tcW w:w="0" w:type="auto"/>
            <w:hideMark/>
          </w:tcPr>
          <w:p w14:paraId="4C00D339" w14:textId="77777777" w:rsidR="00FD23E5" w:rsidRPr="00FD23E5" w:rsidRDefault="00FD23E5" w:rsidP="000C756D">
            <w:pPr>
              <w:spacing w:line="480" w:lineRule="auto"/>
              <w:jc w:val="both"/>
              <w:rPr>
                <w:rFonts w:ascii="Times New Roman" w:eastAsia="Times New Roman" w:hAnsi="Times New Roman" w:cs="Times New Roman"/>
                <w:lang w:val="en-IN"/>
              </w:rPr>
            </w:pPr>
            <w:r w:rsidRPr="00FD23E5">
              <w:rPr>
                <w:rFonts w:ascii="Times New Roman" w:eastAsia="Times New Roman" w:hAnsi="Times New Roman" w:cs="Times New Roman"/>
                <w:lang w:val="en-IN"/>
              </w:rPr>
              <w:t>Showed that Squeeze-and-Excitation (SE) blocks improve recall in ecological images with complex backgrounds.</w:t>
            </w:r>
          </w:p>
        </w:tc>
      </w:tr>
    </w:tbl>
    <w:p w14:paraId="06F5999A" w14:textId="77777777" w:rsidR="000C756D" w:rsidRDefault="000C756D">
      <w:pPr>
        <w:spacing w:line="360" w:lineRule="auto"/>
        <w:jc w:val="both"/>
        <w:rPr>
          <w:rFonts w:ascii="Times New Roman" w:eastAsia="Times New Roman" w:hAnsi="Times New Roman" w:cs="Times New Roman"/>
          <w:sz w:val="24"/>
          <w:szCs w:val="24"/>
        </w:rPr>
        <w:sectPr w:rsidR="000C756D">
          <w:pgSz w:w="12240" w:h="15840"/>
          <w:pgMar w:top="1440" w:right="1440" w:bottom="1440" w:left="1800" w:header="720" w:footer="720" w:gutter="0"/>
          <w:cols w:space="720"/>
        </w:sectPr>
      </w:pPr>
    </w:p>
    <w:p w14:paraId="375F192B" w14:textId="77F9EADD" w:rsidR="000C756D" w:rsidRDefault="000C756D" w:rsidP="000C756D">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3. Methodology</w:t>
      </w:r>
    </w:p>
    <w:p w14:paraId="285BBEB9" w14:textId="77777777" w:rsidR="00912AF3" w:rsidRDefault="00912AF3" w:rsidP="000C756D">
      <w:pPr>
        <w:spacing w:line="360" w:lineRule="auto"/>
        <w:jc w:val="center"/>
        <w:rPr>
          <w:rFonts w:ascii="Times New Roman" w:eastAsia="Times New Roman" w:hAnsi="Times New Roman" w:cs="Times New Roman"/>
          <w:b/>
          <w:bCs/>
          <w:sz w:val="32"/>
          <w:szCs w:val="32"/>
        </w:rPr>
      </w:pPr>
    </w:p>
    <w:p w14:paraId="165F9910" w14:textId="77777777" w:rsidR="000C756D" w:rsidRPr="000C756D" w:rsidRDefault="000C756D" w:rsidP="000C756D">
      <w:pPr>
        <w:spacing w:line="360" w:lineRule="auto"/>
        <w:jc w:val="both"/>
        <w:rPr>
          <w:rFonts w:ascii="Times New Roman" w:eastAsia="Times New Roman" w:hAnsi="Times New Roman" w:cs="Times New Roman"/>
          <w:b/>
          <w:bCs/>
          <w:sz w:val="28"/>
          <w:szCs w:val="28"/>
        </w:rPr>
      </w:pPr>
      <w:r w:rsidRPr="000C756D">
        <w:rPr>
          <w:rFonts w:ascii="Times New Roman" w:eastAsia="Times New Roman" w:hAnsi="Times New Roman" w:cs="Times New Roman"/>
          <w:b/>
          <w:bCs/>
          <w:sz w:val="28"/>
          <w:szCs w:val="28"/>
        </w:rPr>
        <w:t>3.1 Dataset &amp; Preprocessing</w:t>
      </w:r>
    </w:p>
    <w:p w14:paraId="6C7FCA9C" w14:textId="5EA72D13" w:rsidR="000C756D" w:rsidRPr="000C756D" w:rsidRDefault="000C756D" w:rsidP="000C756D">
      <w:p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We utilized the "Butterfly Images 40 Species" dataset (expanded to 100 species in </w:t>
      </w:r>
      <w:r>
        <w:rPr>
          <w:rFonts w:ascii="Times New Roman" w:eastAsia="Times New Roman" w:hAnsi="Times New Roman" w:cs="Times New Roman"/>
          <w:sz w:val="24"/>
          <w:szCs w:val="24"/>
        </w:rPr>
        <w:t>its</w:t>
      </w:r>
      <w:r w:rsidRPr="000C756D">
        <w:rPr>
          <w:rFonts w:ascii="Times New Roman" w:eastAsia="Times New Roman" w:hAnsi="Times New Roman" w:cs="Times New Roman"/>
          <w:sz w:val="24"/>
          <w:szCs w:val="24"/>
        </w:rPr>
        <w:t xml:space="preserve"> latest version).</w:t>
      </w:r>
    </w:p>
    <w:p w14:paraId="17718753" w14:textId="77777777" w:rsidR="000C756D" w:rsidRDefault="000C756D" w:rsidP="000C756D">
      <w:pPr>
        <w:pStyle w:val="ListParagraph"/>
        <w:numPr>
          <w:ilvl w:val="0"/>
          <w:numId w:val="1"/>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Volume: </w:t>
      </w:r>
    </w:p>
    <w:p w14:paraId="488B5B6F" w14:textId="77777777" w:rsidR="000C756D" w:rsidRDefault="000C756D" w:rsidP="000C756D">
      <w:pPr>
        <w:pStyle w:val="ListParagraph"/>
        <w:numPr>
          <w:ilvl w:val="1"/>
          <w:numId w:val="1"/>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13,594 images (Train), </w:t>
      </w:r>
    </w:p>
    <w:p w14:paraId="10212F13" w14:textId="77777777" w:rsidR="000C756D" w:rsidRDefault="000C756D" w:rsidP="000C756D">
      <w:pPr>
        <w:pStyle w:val="ListParagraph"/>
        <w:numPr>
          <w:ilvl w:val="1"/>
          <w:numId w:val="1"/>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500 (Valid), </w:t>
      </w:r>
    </w:p>
    <w:p w14:paraId="7D8CADAB" w14:textId="253F8013" w:rsidR="000C756D" w:rsidRPr="000C756D" w:rsidRDefault="000C756D" w:rsidP="000C756D">
      <w:pPr>
        <w:pStyle w:val="ListParagraph"/>
        <w:numPr>
          <w:ilvl w:val="1"/>
          <w:numId w:val="1"/>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500 (Test).</w:t>
      </w:r>
    </w:p>
    <w:p w14:paraId="18EF61A6" w14:textId="1A3D0673" w:rsidR="000C756D" w:rsidRPr="000C756D" w:rsidRDefault="000C756D" w:rsidP="000C756D">
      <w:pPr>
        <w:pStyle w:val="ListParagraph"/>
        <w:numPr>
          <w:ilvl w:val="0"/>
          <w:numId w:val="1"/>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Classes: 100 distinct species (e.g., </w:t>
      </w:r>
      <w:r w:rsidRPr="000C756D">
        <w:rPr>
          <w:rFonts w:ascii="Times New Roman" w:eastAsia="Times New Roman" w:hAnsi="Times New Roman" w:cs="Times New Roman"/>
          <w:i/>
          <w:iCs/>
          <w:sz w:val="24"/>
          <w:szCs w:val="24"/>
        </w:rPr>
        <w:t xml:space="preserve">Danaus </w:t>
      </w:r>
      <w:proofErr w:type="spellStart"/>
      <w:r w:rsidRPr="000C756D">
        <w:rPr>
          <w:rFonts w:ascii="Times New Roman" w:eastAsia="Times New Roman" w:hAnsi="Times New Roman" w:cs="Times New Roman"/>
          <w:i/>
          <w:iCs/>
          <w:sz w:val="24"/>
          <w:szCs w:val="24"/>
        </w:rPr>
        <w:t>plexippus</w:t>
      </w:r>
      <w:proofErr w:type="spellEnd"/>
      <w:r w:rsidRPr="000C756D">
        <w:rPr>
          <w:rFonts w:ascii="Times New Roman" w:eastAsia="Times New Roman" w:hAnsi="Times New Roman" w:cs="Times New Roman"/>
          <w:i/>
          <w:iCs/>
          <w:sz w:val="24"/>
          <w:szCs w:val="24"/>
        </w:rPr>
        <w:t xml:space="preserve">, Morpho </w:t>
      </w:r>
      <w:proofErr w:type="spellStart"/>
      <w:r w:rsidRPr="000C756D">
        <w:rPr>
          <w:rFonts w:ascii="Times New Roman" w:eastAsia="Times New Roman" w:hAnsi="Times New Roman" w:cs="Times New Roman"/>
          <w:i/>
          <w:iCs/>
          <w:sz w:val="24"/>
          <w:szCs w:val="24"/>
        </w:rPr>
        <w:t>menelaus</w:t>
      </w:r>
      <w:proofErr w:type="spellEnd"/>
      <w:r w:rsidRPr="000C756D">
        <w:rPr>
          <w:rFonts w:ascii="Times New Roman" w:eastAsia="Times New Roman" w:hAnsi="Times New Roman" w:cs="Times New Roman"/>
          <w:sz w:val="24"/>
          <w:szCs w:val="24"/>
        </w:rPr>
        <w:t>).</w:t>
      </w:r>
    </w:p>
    <w:p w14:paraId="3281DFC4" w14:textId="7290E64B" w:rsidR="000C756D" w:rsidRDefault="000C756D" w:rsidP="000C756D">
      <w:pPr>
        <w:pStyle w:val="ListParagraph"/>
        <w:numPr>
          <w:ilvl w:val="0"/>
          <w:numId w:val="1"/>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Pipeline: Images were resized to 224×224 and batched (32). To prevent RAM overflows (a common issue with 13k+ images), we utilized </w:t>
      </w:r>
      <w:proofErr w:type="spellStart"/>
      <w:r w:rsidRPr="000C756D">
        <w:rPr>
          <w:rFonts w:ascii="Consolas" w:eastAsia="Times New Roman" w:hAnsi="Consolas" w:cs="Times New Roman"/>
        </w:rPr>
        <w:t>tf.</w:t>
      </w:r>
      <w:proofErr w:type="gramStart"/>
      <w:r w:rsidRPr="000C756D">
        <w:rPr>
          <w:rFonts w:ascii="Consolas" w:eastAsia="Times New Roman" w:hAnsi="Consolas" w:cs="Times New Roman"/>
        </w:rPr>
        <w:t>data.AUTOTUNE</w:t>
      </w:r>
      <w:proofErr w:type="spellEnd"/>
      <w:proofErr w:type="gramEnd"/>
      <w:r w:rsidRPr="000C756D">
        <w:rPr>
          <w:rFonts w:ascii="Times New Roman" w:eastAsia="Times New Roman" w:hAnsi="Times New Roman" w:cs="Times New Roman"/>
        </w:rPr>
        <w:t xml:space="preserve"> </w:t>
      </w:r>
      <w:proofErr w:type="gramStart"/>
      <w:r w:rsidRPr="000C756D">
        <w:rPr>
          <w:rFonts w:ascii="Times New Roman" w:eastAsia="Times New Roman" w:hAnsi="Times New Roman" w:cs="Times New Roman"/>
          <w:sz w:val="24"/>
          <w:szCs w:val="24"/>
        </w:rPr>
        <w:t xml:space="preserve">and </w:t>
      </w:r>
      <w:r w:rsidRPr="000C756D">
        <w:rPr>
          <w:rFonts w:ascii="Consolas" w:eastAsia="Times New Roman" w:hAnsi="Consolas" w:cs="Times New Roman"/>
        </w:rPr>
        <w:t>.prefetch</w:t>
      </w:r>
      <w:proofErr w:type="gramEnd"/>
      <w:r w:rsidRPr="000C756D">
        <w:rPr>
          <w:rFonts w:ascii="Consolas" w:eastAsia="Times New Roman" w:hAnsi="Consolas" w:cs="Times New Roman"/>
        </w:rPr>
        <w:t>()</w:t>
      </w:r>
      <w:r w:rsidRPr="000C756D">
        <w:rPr>
          <w:rFonts w:ascii="Times New Roman" w:eastAsia="Times New Roman" w:hAnsi="Times New Roman" w:cs="Times New Roman"/>
        </w:rPr>
        <w:t xml:space="preserve"> </w:t>
      </w:r>
      <w:r w:rsidRPr="000C756D">
        <w:rPr>
          <w:rFonts w:ascii="Times New Roman" w:eastAsia="Times New Roman" w:hAnsi="Times New Roman" w:cs="Times New Roman"/>
          <w:sz w:val="24"/>
          <w:szCs w:val="24"/>
        </w:rPr>
        <w:t>to stream data directly from disk rather than caching it in memory.</w:t>
      </w:r>
    </w:p>
    <w:p w14:paraId="78A36568" w14:textId="77777777" w:rsidR="000C756D" w:rsidRPr="000C756D" w:rsidRDefault="000C756D" w:rsidP="000C756D">
      <w:pPr>
        <w:spacing w:line="360" w:lineRule="auto"/>
        <w:jc w:val="both"/>
        <w:rPr>
          <w:rFonts w:ascii="Times New Roman" w:eastAsia="Times New Roman" w:hAnsi="Times New Roman" w:cs="Times New Roman"/>
          <w:sz w:val="24"/>
          <w:szCs w:val="24"/>
        </w:rPr>
      </w:pPr>
    </w:p>
    <w:p w14:paraId="3B724077" w14:textId="49C2F650" w:rsidR="000C756D" w:rsidRPr="000C756D" w:rsidRDefault="000C756D" w:rsidP="000C756D">
      <w:pPr>
        <w:spacing w:line="360" w:lineRule="auto"/>
        <w:jc w:val="both"/>
        <w:rPr>
          <w:rFonts w:ascii="Times New Roman" w:eastAsia="Times New Roman" w:hAnsi="Times New Roman" w:cs="Times New Roman"/>
          <w:b/>
          <w:bCs/>
          <w:sz w:val="28"/>
          <w:szCs w:val="28"/>
        </w:rPr>
      </w:pPr>
      <w:r w:rsidRPr="000C756D">
        <w:rPr>
          <w:rFonts w:ascii="Times New Roman" w:eastAsia="Times New Roman" w:hAnsi="Times New Roman" w:cs="Times New Roman"/>
          <w:b/>
          <w:bCs/>
          <w:sz w:val="28"/>
          <w:szCs w:val="28"/>
        </w:rPr>
        <w:t xml:space="preserve">3.2 Model Architecture: </w:t>
      </w:r>
      <w:proofErr w:type="spellStart"/>
      <w:r w:rsidRPr="000C756D">
        <w:rPr>
          <w:rFonts w:ascii="Times New Roman" w:eastAsia="Times New Roman" w:hAnsi="Times New Roman" w:cs="Times New Roman"/>
          <w:b/>
          <w:bCs/>
          <w:sz w:val="28"/>
          <w:szCs w:val="28"/>
        </w:rPr>
        <w:t>ConvNeXt</w:t>
      </w:r>
      <w:proofErr w:type="spellEnd"/>
      <w:r>
        <w:rPr>
          <w:rFonts w:ascii="Times New Roman" w:eastAsia="Times New Roman" w:hAnsi="Times New Roman" w:cs="Times New Roman"/>
          <w:b/>
          <w:bCs/>
          <w:sz w:val="28"/>
          <w:szCs w:val="28"/>
        </w:rPr>
        <w:t xml:space="preserve"> (</w:t>
      </w:r>
      <w:r w:rsidRPr="000C756D">
        <w:rPr>
          <w:rFonts w:ascii="Times New Roman" w:eastAsia="Times New Roman" w:hAnsi="Times New Roman" w:cs="Times New Roman"/>
          <w:b/>
          <w:bCs/>
          <w:sz w:val="28"/>
          <w:szCs w:val="28"/>
        </w:rPr>
        <w:t>Tiny</w:t>
      </w:r>
      <w:r>
        <w:rPr>
          <w:rFonts w:ascii="Times New Roman" w:eastAsia="Times New Roman" w:hAnsi="Times New Roman" w:cs="Times New Roman"/>
          <w:b/>
          <w:bCs/>
          <w:sz w:val="28"/>
          <w:szCs w:val="28"/>
        </w:rPr>
        <w:t>)</w:t>
      </w:r>
    </w:p>
    <w:p w14:paraId="291FDC0A" w14:textId="77777777" w:rsidR="000C756D" w:rsidRPr="000C756D" w:rsidRDefault="000C756D" w:rsidP="000C756D">
      <w:p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We selected </w:t>
      </w:r>
      <w:proofErr w:type="spellStart"/>
      <w:r w:rsidRPr="000C756D">
        <w:rPr>
          <w:rFonts w:ascii="Times New Roman" w:eastAsia="Times New Roman" w:hAnsi="Times New Roman" w:cs="Times New Roman"/>
          <w:sz w:val="24"/>
          <w:szCs w:val="24"/>
        </w:rPr>
        <w:t>ConvNeXtTiny</w:t>
      </w:r>
      <w:proofErr w:type="spellEnd"/>
      <w:r w:rsidRPr="000C756D">
        <w:rPr>
          <w:rFonts w:ascii="Times New Roman" w:eastAsia="Times New Roman" w:hAnsi="Times New Roman" w:cs="Times New Roman"/>
          <w:sz w:val="24"/>
          <w:szCs w:val="24"/>
        </w:rPr>
        <w:t xml:space="preserve"> as the backbone. Unlike standard ResNets, </w:t>
      </w:r>
      <w:proofErr w:type="spellStart"/>
      <w:r w:rsidRPr="000C756D">
        <w:rPr>
          <w:rFonts w:ascii="Times New Roman" w:eastAsia="Times New Roman" w:hAnsi="Times New Roman" w:cs="Times New Roman"/>
          <w:sz w:val="24"/>
          <w:szCs w:val="24"/>
        </w:rPr>
        <w:t>ConvNeXt</w:t>
      </w:r>
      <w:proofErr w:type="spellEnd"/>
      <w:r w:rsidRPr="000C756D">
        <w:rPr>
          <w:rFonts w:ascii="Times New Roman" w:eastAsia="Times New Roman" w:hAnsi="Times New Roman" w:cs="Times New Roman"/>
          <w:sz w:val="24"/>
          <w:szCs w:val="24"/>
        </w:rPr>
        <w:t xml:space="preserve"> uses:</w:t>
      </w:r>
    </w:p>
    <w:p w14:paraId="4649380F" w14:textId="53A6BBC9" w:rsidR="000C756D" w:rsidRPr="000C756D" w:rsidRDefault="000C756D" w:rsidP="000C756D">
      <w:pPr>
        <w:pStyle w:val="ListParagraph"/>
        <w:numPr>
          <w:ilvl w:val="0"/>
          <w:numId w:val="2"/>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7×7 Kernels: Larger receptive field to capture global wing patterns.</w:t>
      </w:r>
    </w:p>
    <w:p w14:paraId="01F87BC8" w14:textId="782DE2B8" w:rsidR="000C756D" w:rsidRPr="000C756D" w:rsidRDefault="000C756D" w:rsidP="000C756D">
      <w:pPr>
        <w:pStyle w:val="ListParagraph"/>
        <w:numPr>
          <w:ilvl w:val="0"/>
          <w:numId w:val="2"/>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Layer Normalization: Replaces Batch Norm for more stable gradients.</w:t>
      </w:r>
    </w:p>
    <w:p w14:paraId="34B16373" w14:textId="578FEB6B" w:rsidR="000C756D" w:rsidRPr="000C756D" w:rsidRDefault="000C756D" w:rsidP="000C756D">
      <w:pPr>
        <w:pStyle w:val="ListParagraph"/>
        <w:numPr>
          <w:ilvl w:val="0"/>
          <w:numId w:val="2"/>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 xml:space="preserve">GELU Activation: Smoother activation than </w:t>
      </w:r>
      <w:proofErr w:type="spellStart"/>
      <w:r w:rsidRPr="000C756D">
        <w:rPr>
          <w:rFonts w:ascii="Times New Roman" w:eastAsia="Times New Roman" w:hAnsi="Times New Roman" w:cs="Times New Roman"/>
          <w:sz w:val="24"/>
          <w:szCs w:val="24"/>
        </w:rPr>
        <w:t>ReLU</w:t>
      </w:r>
      <w:proofErr w:type="spellEnd"/>
      <w:r w:rsidRPr="000C756D">
        <w:rPr>
          <w:rFonts w:ascii="Times New Roman" w:eastAsia="Times New Roman" w:hAnsi="Times New Roman" w:cs="Times New Roman"/>
          <w:sz w:val="24"/>
          <w:szCs w:val="24"/>
        </w:rPr>
        <w:t>.</w:t>
      </w:r>
    </w:p>
    <w:p w14:paraId="14410AAC" w14:textId="53567916" w:rsidR="000C756D" w:rsidRDefault="000C756D" w:rsidP="000C756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chose this specific model, since i</w:t>
      </w:r>
      <w:r w:rsidRPr="000C756D">
        <w:rPr>
          <w:rFonts w:ascii="Times New Roman" w:eastAsia="Times New Roman" w:hAnsi="Times New Roman" w:cs="Times New Roman"/>
          <w:sz w:val="24"/>
          <w:szCs w:val="24"/>
        </w:rPr>
        <w:t>t offers the accuracy of Vision Transformers (</w:t>
      </w:r>
      <w:proofErr w:type="spellStart"/>
      <w:r w:rsidRPr="000C756D">
        <w:rPr>
          <w:rFonts w:ascii="Times New Roman" w:eastAsia="Times New Roman" w:hAnsi="Times New Roman" w:cs="Times New Roman"/>
          <w:sz w:val="24"/>
          <w:szCs w:val="24"/>
        </w:rPr>
        <w:t>ViT</w:t>
      </w:r>
      <w:proofErr w:type="spellEnd"/>
      <w:r w:rsidRPr="000C756D">
        <w:rPr>
          <w:rFonts w:ascii="Times New Roman" w:eastAsia="Times New Roman" w:hAnsi="Times New Roman" w:cs="Times New Roman"/>
          <w:sz w:val="24"/>
          <w:szCs w:val="24"/>
        </w:rPr>
        <w:t>) without the massive data hunger, making it ideal for a medium-sized dataset (13k images).</w:t>
      </w:r>
    </w:p>
    <w:p w14:paraId="63C21A8B" w14:textId="77777777" w:rsidR="000C756D" w:rsidRPr="000C756D" w:rsidRDefault="000C756D" w:rsidP="000C756D">
      <w:pPr>
        <w:spacing w:line="360" w:lineRule="auto"/>
        <w:jc w:val="both"/>
        <w:rPr>
          <w:rFonts w:ascii="Times New Roman" w:eastAsia="Times New Roman" w:hAnsi="Times New Roman" w:cs="Times New Roman"/>
          <w:sz w:val="24"/>
          <w:szCs w:val="24"/>
        </w:rPr>
      </w:pPr>
    </w:p>
    <w:p w14:paraId="1E433570" w14:textId="77777777" w:rsidR="000C756D" w:rsidRPr="000C756D" w:rsidRDefault="000C756D" w:rsidP="000C756D">
      <w:pPr>
        <w:spacing w:line="360" w:lineRule="auto"/>
        <w:jc w:val="both"/>
        <w:rPr>
          <w:rFonts w:ascii="Times New Roman" w:eastAsia="Times New Roman" w:hAnsi="Times New Roman" w:cs="Times New Roman"/>
          <w:b/>
          <w:bCs/>
          <w:sz w:val="28"/>
          <w:szCs w:val="28"/>
        </w:rPr>
      </w:pPr>
      <w:r w:rsidRPr="000C756D">
        <w:rPr>
          <w:rFonts w:ascii="Times New Roman" w:eastAsia="Times New Roman" w:hAnsi="Times New Roman" w:cs="Times New Roman"/>
          <w:b/>
          <w:bCs/>
          <w:sz w:val="28"/>
          <w:szCs w:val="28"/>
        </w:rPr>
        <w:t>3.3 Training Strategy (Two-Phase)</w:t>
      </w:r>
    </w:p>
    <w:p w14:paraId="1365D212" w14:textId="20976730" w:rsidR="000C756D" w:rsidRPr="000C756D" w:rsidRDefault="000C756D" w:rsidP="000C756D">
      <w:pPr>
        <w:pStyle w:val="ListParagraph"/>
        <w:numPr>
          <w:ilvl w:val="0"/>
          <w:numId w:val="3"/>
        </w:numPr>
        <w:spacing w:line="360" w:lineRule="auto"/>
        <w:jc w:val="both"/>
        <w:rPr>
          <w:rFonts w:ascii="Times New Roman" w:eastAsia="Times New Roman" w:hAnsi="Times New Roman" w:cs="Times New Roman"/>
          <w:sz w:val="24"/>
          <w:szCs w:val="24"/>
        </w:rPr>
      </w:pPr>
      <w:r w:rsidRPr="000C756D">
        <w:rPr>
          <w:rFonts w:ascii="Times New Roman" w:eastAsia="Times New Roman" w:hAnsi="Times New Roman" w:cs="Times New Roman"/>
          <w:sz w:val="24"/>
          <w:szCs w:val="24"/>
        </w:rPr>
        <w:t>Phase 1 (Feature Extraction - 1</w:t>
      </w:r>
      <w:r>
        <w:rPr>
          <w:rFonts w:ascii="Times New Roman" w:eastAsia="Times New Roman" w:hAnsi="Times New Roman" w:cs="Times New Roman"/>
          <w:sz w:val="24"/>
          <w:szCs w:val="24"/>
        </w:rPr>
        <w:t>5</w:t>
      </w:r>
      <w:r w:rsidRPr="000C756D">
        <w:rPr>
          <w:rFonts w:ascii="Times New Roman" w:eastAsia="Times New Roman" w:hAnsi="Times New Roman" w:cs="Times New Roman"/>
          <w:sz w:val="24"/>
          <w:szCs w:val="24"/>
        </w:rPr>
        <w:t xml:space="preserve"> Epochs): The pre-trained backbone was frozen. Only the classification head was trained</w:t>
      </w:r>
      <w:r>
        <w:rPr>
          <w:rFonts w:ascii="Times New Roman" w:eastAsia="Times New Roman" w:hAnsi="Times New Roman" w:cs="Times New Roman"/>
          <w:sz w:val="24"/>
          <w:szCs w:val="24"/>
        </w:rPr>
        <w:t xml:space="preserve"> at a learning rate of 3 * (1e-3)</w:t>
      </w:r>
      <w:r w:rsidRPr="000C756D">
        <w:rPr>
          <w:rFonts w:ascii="Times New Roman" w:eastAsia="Times New Roman" w:hAnsi="Times New Roman" w:cs="Times New Roman"/>
          <w:sz w:val="24"/>
          <w:szCs w:val="24"/>
        </w:rPr>
        <w:t>. This stabilizes the weights and prevents "catastrophic forgetting."</w:t>
      </w:r>
    </w:p>
    <w:p w14:paraId="3CFB5BC3" w14:textId="26CE0692" w:rsidR="000C756D" w:rsidRPr="00912AF3" w:rsidRDefault="000C756D" w:rsidP="00912AF3">
      <w:pPr>
        <w:pStyle w:val="ListParagraph"/>
        <w:numPr>
          <w:ilvl w:val="0"/>
          <w:numId w:val="3"/>
        </w:numPr>
        <w:spacing w:line="360" w:lineRule="auto"/>
        <w:jc w:val="both"/>
        <w:rPr>
          <w:rFonts w:ascii="Times New Roman" w:eastAsia="Times New Roman" w:hAnsi="Times New Roman" w:cs="Times New Roman"/>
          <w:b/>
          <w:bCs/>
          <w:sz w:val="32"/>
          <w:szCs w:val="32"/>
        </w:rPr>
      </w:pPr>
      <w:r w:rsidRPr="000C756D">
        <w:rPr>
          <w:rFonts w:ascii="Times New Roman" w:eastAsia="Times New Roman" w:hAnsi="Times New Roman" w:cs="Times New Roman"/>
          <w:sz w:val="24"/>
          <w:szCs w:val="24"/>
        </w:rPr>
        <w:t xml:space="preserve">Phase 2 (Fine-Tuning – 10 Epochs): The top 30% of the layers </w:t>
      </w:r>
      <w:proofErr w:type="gramStart"/>
      <w:r w:rsidRPr="000C756D">
        <w:rPr>
          <w:rFonts w:ascii="Times New Roman" w:eastAsia="Times New Roman" w:hAnsi="Times New Roman" w:cs="Times New Roman"/>
          <w:sz w:val="24"/>
          <w:szCs w:val="24"/>
        </w:rPr>
        <w:t>were</w:t>
      </w:r>
      <w:proofErr w:type="gramEnd"/>
      <w:r w:rsidRPr="000C756D">
        <w:rPr>
          <w:rFonts w:ascii="Times New Roman" w:eastAsia="Times New Roman" w:hAnsi="Times New Roman" w:cs="Times New Roman"/>
          <w:sz w:val="24"/>
          <w:szCs w:val="24"/>
        </w:rPr>
        <w:t xml:space="preserve"> unfrozen and trained with a reduced learning rate (1e-5). This adapts the model's texture recognition to specific butterfly wing scales</w:t>
      </w:r>
    </w:p>
    <w:p w14:paraId="0D0D0B45" w14:textId="7E8A0069" w:rsidR="000C756D" w:rsidRPr="000C756D" w:rsidRDefault="000C756D" w:rsidP="000C756D">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4. </w:t>
      </w:r>
      <w:r w:rsidRPr="000C756D">
        <w:rPr>
          <w:rFonts w:ascii="Times New Roman" w:eastAsia="Times New Roman" w:hAnsi="Times New Roman" w:cs="Times New Roman"/>
          <w:b/>
          <w:bCs/>
          <w:sz w:val="32"/>
          <w:szCs w:val="32"/>
        </w:rPr>
        <w:t>High-Level Workflow</w:t>
      </w:r>
    </w:p>
    <w:p w14:paraId="64B9A82A" w14:textId="1D03DE5E" w:rsidR="00E21343" w:rsidRDefault="00D00651" w:rsidP="00D0065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531B6E" wp14:editId="1B5D0BE9">
            <wp:extent cx="3739816" cy="7597140"/>
            <wp:effectExtent l="0" t="0" r="0" b="3810"/>
            <wp:docPr id="1949145381"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5381" name="Graphic 1949145381"/>
                    <pic:cNvPicPr/>
                  </pic:nvPicPr>
                  <pic:blipFill>
                    <a:blip r:embed="rId9">
                      <a:extLst>
                        <a:ext uri="{96DAC541-7B7A-43D3-8B79-37D633B846F1}">
                          <asvg:svgBlip xmlns:asvg="http://schemas.microsoft.com/office/drawing/2016/SVG/main" r:embed="rId10"/>
                        </a:ext>
                      </a:extLst>
                    </a:blip>
                    <a:stretch>
                      <a:fillRect/>
                    </a:stretch>
                  </pic:blipFill>
                  <pic:spPr>
                    <a:xfrm>
                      <a:off x="0" y="0"/>
                      <a:ext cx="3754181" cy="7626322"/>
                    </a:xfrm>
                    <a:prstGeom prst="rect">
                      <a:avLst/>
                    </a:prstGeom>
                  </pic:spPr>
                </pic:pic>
              </a:graphicData>
            </a:graphic>
          </wp:inline>
        </w:drawing>
      </w:r>
    </w:p>
    <w:p w14:paraId="1B9C8701" w14:textId="198FABA8" w:rsidR="00D00651" w:rsidRDefault="00D00651" w:rsidP="00D00651">
      <w:pPr>
        <w:spacing w:line="360" w:lineRule="auto"/>
        <w:jc w:val="center"/>
        <w:rPr>
          <w:rFonts w:ascii="Times New Roman" w:eastAsia="Times New Roman" w:hAnsi="Times New Roman" w:cs="Times New Roman"/>
          <w:sz w:val="24"/>
          <w:szCs w:val="24"/>
        </w:rPr>
        <w:sectPr w:rsidR="00D00651">
          <w:pgSz w:w="12240" w:h="15840"/>
          <w:pgMar w:top="1440" w:right="1440" w:bottom="1440" w:left="1800" w:header="720" w:footer="720" w:gutter="0"/>
          <w:cols w:space="720"/>
        </w:sectPr>
      </w:pPr>
      <w:r w:rsidRPr="00E21343">
        <w:rPr>
          <w:rFonts w:ascii="Times New Roman" w:eastAsia="Times New Roman" w:hAnsi="Times New Roman" w:cs="Times New Roman"/>
          <w:b/>
          <w:bCs/>
          <w:sz w:val="20"/>
          <w:szCs w:val="20"/>
        </w:rPr>
        <w:t xml:space="preserve">Figure </w:t>
      </w:r>
      <w:proofErr w:type="gramStart"/>
      <w:r>
        <w:rPr>
          <w:rFonts w:ascii="Times New Roman" w:eastAsia="Times New Roman" w:hAnsi="Times New Roman" w:cs="Times New Roman"/>
          <w:b/>
          <w:bCs/>
          <w:sz w:val="20"/>
          <w:szCs w:val="20"/>
        </w:rPr>
        <w:t>4</w:t>
      </w:r>
      <w:r w:rsidRPr="00E21343">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A</w:t>
      </w:r>
      <w:proofErr w:type="gramEnd"/>
      <w:r>
        <w:rPr>
          <w:rFonts w:ascii="Times New Roman" w:eastAsia="Times New Roman" w:hAnsi="Times New Roman" w:cs="Times New Roman"/>
          <w:sz w:val="20"/>
          <w:szCs w:val="20"/>
        </w:rPr>
        <w:t xml:space="preserve"> workflow diagram of our model. (</w:t>
      </w:r>
      <w:hyperlink r:id="rId11" w:history="1">
        <w:r w:rsidRPr="00D00651">
          <w:rPr>
            <w:rStyle w:val="Hyperlink"/>
            <w:rFonts w:ascii="Times New Roman" w:eastAsia="Times New Roman" w:hAnsi="Times New Roman" w:cs="Times New Roman"/>
            <w:sz w:val="20"/>
            <w:szCs w:val="20"/>
          </w:rPr>
          <w:t>editable link</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“Open with </w:t>
      </w:r>
      <w:proofErr w:type="spellStart"/>
      <w:r>
        <w:rPr>
          <w:rFonts w:ascii="Times New Roman" w:eastAsia="Times New Roman" w:hAnsi="Times New Roman" w:cs="Times New Roman"/>
          <w:i/>
          <w:iCs/>
          <w:sz w:val="20"/>
          <w:szCs w:val="20"/>
        </w:rPr>
        <w:t>Draw,io</w:t>
      </w:r>
      <w:proofErr w:type="spellEnd"/>
      <w:r>
        <w:rPr>
          <w:rFonts w:ascii="Times New Roman" w:eastAsia="Times New Roman" w:hAnsi="Times New Roman" w:cs="Times New Roman"/>
          <w:i/>
          <w:iCs/>
          <w:sz w:val="20"/>
          <w:szCs w:val="20"/>
        </w:rPr>
        <w:t>”, using Thapar e-mail</w:t>
      </w:r>
      <w:r>
        <w:rPr>
          <w:rFonts w:ascii="Times New Roman" w:eastAsia="Times New Roman" w:hAnsi="Times New Roman" w:cs="Times New Roman"/>
          <w:sz w:val="20"/>
          <w:szCs w:val="20"/>
        </w:rPr>
        <w:t>)</w:t>
      </w:r>
    </w:p>
    <w:p w14:paraId="34DF8866" w14:textId="28164780" w:rsidR="00E21343" w:rsidRDefault="00E21343" w:rsidP="00E2134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5. </w:t>
      </w:r>
      <w:r w:rsidR="001D6098">
        <w:rPr>
          <w:rFonts w:ascii="Times New Roman" w:eastAsia="Times New Roman" w:hAnsi="Times New Roman" w:cs="Times New Roman"/>
          <w:b/>
          <w:bCs/>
          <w:sz w:val="32"/>
          <w:szCs w:val="32"/>
        </w:rPr>
        <w:t>Results</w:t>
      </w:r>
    </w:p>
    <w:p w14:paraId="26D01CFF" w14:textId="77777777" w:rsidR="00912AF3" w:rsidRDefault="00912AF3" w:rsidP="00E21343">
      <w:pPr>
        <w:spacing w:line="360" w:lineRule="auto"/>
        <w:jc w:val="center"/>
        <w:rPr>
          <w:rFonts w:ascii="Times New Roman" w:eastAsia="Times New Roman" w:hAnsi="Times New Roman" w:cs="Times New Roman"/>
          <w:b/>
          <w:bCs/>
          <w:sz w:val="32"/>
          <w:szCs w:val="32"/>
        </w:rPr>
      </w:pPr>
    </w:p>
    <w:p w14:paraId="0CB9F6F3" w14:textId="77777777" w:rsidR="00E21343" w:rsidRPr="00E21343" w:rsidRDefault="00E21343" w:rsidP="00E21343">
      <w:pPr>
        <w:spacing w:line="360" w:lineRule="auto"/>
        <w:jc w:val="both"/>
        <w:rPr>
          <w:rFonts w:ascii="Times New Roman" w:eastAsia="Times New Roman" w:hAnsi="Times New Roman" w:cs="Times New Roman"/>
          <w:b/>
          <w:bCs/>
          <w:sz w:val="28"/>
          <w:szCs w:val="28"/>
        </w:rPr>
      </w:pPr>
      <w:r w:rsidRPr="00E21343">
        <w:rPr>
          <w:rFonts w:ascii="Times New Roman" w:eastAsia="Times New Roman" w:hAnsi="Times New Roman" w:cs="Times New Roman"/>
          <w:b/>
          <w:bCs/>
          <w:sz w:val="28"/>
          <w:szCs w:val="28"/>
        </w:rPr>
        <w:t>5.1 Quantitative Results</w:t>
      </w:r>
    </w:p>
    <w:p w14:paraId="5E56064B" w14:textId="77777777" w:rsidR="00E21343" w:rsidRPr="00E21343" w:rsidRDefault="00E21343" w:rsidP="00E2134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training on a total of 24 epochs, across the two training-phases, the final training accuracy was 97.69%, and validation accuracy was 94.40%.</w:t>
      </w:r>
    </w:p>
    <w:p w14:paraId="02824A57" w14:textId="3AA5F8D4" w:rsidR="000C756D" w:rsidRDefault="00E21343" w:rsidP="00E21343">
      <w:pPr>
        <w:spacing w:line="360" w:lineRule="auto"/>
        <w:jc w:val="both"/>
        <w:rPr>
          <w:rFonts w:ascii="Times New Roman" w:eastAsia="Times New Roman" w:hAnsi="Times New Roman" w:cs="Times New Roman"/>
          <w:sz w:val="24"/>
          <w:szCs w:val="24"/>
        </w:rPr>
      </w:pPr>
      <w:r w:rsidRPr="00E21343">
        <w:rPr>
          <w:rFonts w:ascii="Times New Roman" w:eastAsia="Times New Roman" w:hAnsi="Times New Roman" w:cs="Times New Roman"/>
          <w:sz w:val="24"/>
          <w:szCs w:val="24"/>
        </w:rPr>
        <w:t>The model was evaluated on the independent Test Set (500 images) following the training</w:t>
      </w:r>
      <w:r>
        <w:rPr>
          <w:rFonts w:ascii="Times New Roman" w:eastAsia="Times New Roman" w:hAnsi="Times New Roman" w:cs="Times New Roman"/>
          <w:sz w:val="24"/>
          <w:szCs w:val="24"/>
        </w:rPr>
        <w:t xml:space="preserve">, and a score of </w:t>
      </w:r>
      <w:r w:rsidRPr="00E21343">
        <w:rPr>
          <w:rFonts w:ascii="Times New Roman" w:eastAsia="Times New Roman" w:hAnsi="Times New Roman" w:cs="Times New Roman"/>
          <w:b/>
          <w:bCs/>
          <w:sz w:val="24"/>
          <w:szCs w:val="24"/>
        </w:rPr>
        <w:t>96%</w:t>
      </w:r>
      <w:r>
        <w:rPr>
          <w:rFonts w:ascii="Times New Roman" w:eastAsia="Times New Roman" w:hAnsi="Times New Roman" w:cs="Times New Roman"/>
          <w:sz w:val="24"/>
          <w:szCs w:val="24"/>
        </w:rPr>
        <w:t xml:space="preserve"> was achieved.</w:t>
      </w:r>
    </w:p>
    <w:p w14:paraId="4AFC48EE" w14:textId="77777777" w:rsidR="00E21343" w:rsidRPr="00E21343" w:rsidRDefault="00E21343" w:rsidP="00E21343">
      <w:pPr>
        <w:spacing w:line="360" w:lineRule="auto"/>
        <w:jc w:val="both"/>
        <w:rPr>
          <w:rFonts w:ascii="Times New Roman" w:eastAsia="Times New Roman" w:hAnsi="Times New Roman" w:cs="Times New Roman"/>
          <w:b/>
          <w:bCs/>
          <w:sz w:val="28"/>
          <w:szCs w:val="28"/>
        </w:rPr>
      </w:pPr>
      <w:r w:rsidRPr="00E21343">
        <w:rPr>
          <w:rFonts w:ascii="Times New Roman" w:eastAsia="Times New Roman" w:hAnsi="Times New Roman" w:cs="Times New Roman"/>
          <w:b/>
          <w:bCs/>
          <w:sz w:val="28"/>
          <w:szCs w:val="28"/>
        </w:rPr>
        <w:t>5.2 Comparative Analysis</w:t>
      </w:r>
    </w:p>
    <w:p w14:paraId="33B7FE54" w14:textId="4B86C267" w:rsidR="00E21343" w:rsidRDefault="00E21343" w:rsidP="00E21343">
      <w:pPr>
        <w:spacing w:line="360" w:lineRule="auto"/>
        <w:jc w:val="both"/>
        <w:rPr>
          <w:rFonts w:ascii="Times New Roman" w:eastAsia="Times New Roman" w:hAnsi="Times New Roman" w:cs="Times New Roman"/>
          <w:sz w:val="24"/>
          <w:szCs w:val="24"/>
        </w:rPr>
      </w:pPr>
      <w:r w:rsidRPr="00E21343">
        <w:rPr>
          <w:rFonts w:ascii="Times New Roman" w:eastAsia="Times New Roman" w:hAnsi="Times New Roman" w:cs="Times New Roman"/>
          <w:sz w:val="24"/>
          <w:szCs w:val="24"/>
        </w:rPr>
        <w:t xml:space="preserve">We compared our </w:t>
      </w:r>
      <w:proofErr w:type="spellStart"/>
      <w:r w:rsidRPr="00E21343">
        <w:rPr>
          <w:rFonts w:ascii="Times New Roman" w:eastAsia="Times New Roman" w:hAnsi="Times New Roman" w:cs="Times New Roman"/>
          <w:sz w:val="24"/>
          <w:szCs w:val="24"/>
        </w:rPr>
        <w:t>ConvNeXtTiny</w:t>
      </w:r>
      <w:proofErr w:type="spellEnd"/>
      <w:r w:rsidRPr="00E21343">
        <w:rPr>
          <w:rFonts w:ascii="Times New Roman" w:eastAsia="Times New Roman" w:hAnsi="Times New Roman" w:cs="Times New Roman"/>
          <w:sz w:val="24"/>
          <w:szCs w:val="24"/>
        </w:rPr>
        <w:t xml:space="preserve"> implementation against the </w:t>
      </w:r>
      <w:proofErr w:type="spellStart"/>
      <w:r w:rsidRPr="00E21343">
        <w:rPr>
          <w:rFonts w:ascii="Times New Roman" w:eastAsia="Times New Roman" w:hAnsi="Times New Roman" w:cs="Times New Roman"/>
          <w:sz w:val="24"/>
          <w:szCs w:val="24"/>
        </w:rPr>
        <w:t>ResNet</w:t>
      </w:r>
      <w:proofErr w:type="spellEnd"/>
      <w:r w:rsidRPr="00E21343">
        <w:rPr>
          <w:rFonts w:ascii="Times New Roman" w:eastAsia="Times New Roman" w:hAnsi="Times New Roman" w:cs="Times New Roman"/>
          <w:sz w:val="24"/>
          <w:szCs w:val="24"/>
        </w:rPr>
        <w:t xml:space="preserve"> benchmarks established by Yadav et al. (2024) on the same dataset.</w:t>
      </w:r>
    </w:p>
    <w:p w14:paraId="17222C10" w14:textId="77777777" w:rsidR="00E21343" w:rsidRDefault="00E21343" w:rsidP="00E21343">
      <w:pPr>
        <w:spacing w:line="360" w:lineRule="auto"/>
        <w:jc w:val="both"/>
        <w:rPr>
          <w:rFonts w:ascii="Times New Roman" w:eastAsia="Times New Roman" w:hAnsi="Times New Roman" w:cs="Times New Roman"/>
          <w:sz w:val="24"/>
          <w:szCs w:val="24"/>
        </w:rPr>
      </w:pPr>
    </w:p>
    <w:p w14:paraId="05B88ECB" w14:textId="33889782" w:rsidR="00D00651" w:rsidRDefault="00D00651" w:rsidP="00D0065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Table</w:t>
      </w:r>
      <w:r w:rsidRPr="00E21343">
        <w:rPr>
          <w:rFonts w:ascii="Times New Roman" w:eastAsia="Times New Roman" w:hAnsi="Times New Roman" w:cs="Times New Roman"/>
          <w:b/>
          <w:bCs/>
          <w:sz w:val="20"/>
          <w:szCs w:val="20"/>
        </w:rPr>
        <w:t xml:space="preserve"> </w:t>
      </w:r>
      <w:proofErr w:type="gramStart"/>
      <w:r>
        <w:rPr>
          <w:rFonts w:ascii="Times New Roman" w:eastAsia="Times New Roman" w:hAnsi="Times New Roman" w:cs="Times New Roman"/>
          <w:b/>
          <w:bCs/>
          <w:sz w:val="20"/>
          <w:szCs w:val="20"/>
        </w:rPr>
        <w:t>5</w:t>
      </w:r>
      <w:r w:rsidRPr="00E21343">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Comparison</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of  accuracy</w:t>
      </w:r>
      <w:proofErr w:type="gramEnd"/>
      <w:r>
        <w:rPr>
          <w:rFonts w:ascii="Times New Roman" w:eastAsia="Times New Roman" w:hAnsi="Times New Roman" w:cs="Times New Roman"/>
          <w:sz w:val="20"/>
          <w:szCs w:val="20"/>
        </w:rPr>
        <w:t xml:space="preserve"> scores across different architectures.</w:t>
      </w:r>
    </w:p>
    <w:tbl>
      <w:tblPr>
        <w:tblStyle w:val="TableGrid"/>
        <w:tblW w:w="7939" w:type="dxa"/>
        <w:jc w:val="center"/>
        <w:tblLook w:val="04A0" w:firstRow="1" w:lastRow="0" w:firstColumn="1" w:lastColumn="0" w:noHBand="0" w:noVBand="1"/>
      </w:tblPr>
      <w:tblGrid>
        <w:gridCol w:w="3178"/>
        <w:gridCol w:w="1770"/>
        <w:gridCol w:w="2991"/>
      </w:tblGrid>
      <w:tr w:rsidR="00E21343" w:rsidRPr="00E21343" w14:paraId="12D893D0" w14:textId="77777777" w:rsidTr="00E21343">
        <w:trPr>
          <w:trHeight w:val="615"/>
          <w:jc w:val="center"/>
        </w:trPr>
        <w:tc>
          <w:tcPr>
            <w:tcW w:w="0" w:type="auto"/>
            <w:hideMark/>
          </w:tcPr>
          <w:p w14:paraId="385EBDA9"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Architecture</w:t>
            </w:r>
          </w:p>
        </w:tc>
        <w:tc>
          <w:tcPr>
            <w:tcW w:w="0" w:type="auto"/>
            <w:hideMark/>
          </w:tcPr>
          <w:p w14:paraId="259ED39D"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Parameters</w:t>
            </w:r>
          </w:p>
        </w:tc>
        <w:tc>
          <w:tcPr>
            <w:tcW w:w="0" w:type="auto"/>
            <w:hideMark/>
          </w:tcPr>
          <w:p w14:paraId="5928F1FE"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Accuracy (Reported)</w:t>
            </w:r>
          </w:p>
        </w:tc>
      </w:tr>
      <w:tr w:rsidR="00E21343" w:rsidRPr="00E21343" w14:paraId="2FBC6EB3" w14:textId="77777777" w:rsidTr="00E21343">
        <w:trPr>
          <w:trHeight w:val="632"/>
          <w:jc w:val="center"/>
        </w:trPr>
        <w:tc>
          <w:tcPr>
            <w:tcW w:w="0" w:type="auto"/>
            <w:hideMark/>
          </w:tcPr>
          <w:p w14:paraId="19AB53AE"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VGG19</w:t>
            </w:r>
          </w:p>
        </w:tc>
        <w:tc>
          <w:tcPr>
            <w:tcW w:w="0" w:type="auto"/>
            <w:hideMark/>
          </w:tcPr>
          <w:p w14:paraId="5CB5E7C4"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sz w:val="24"/>
                <w:szCs w:val="24"/>
                <w:lang w:val="en-IN"/>
              </w:rPr>
              <w:t>143M</w:t>
            </w:r>
          </w:p>
        </w:tc>
        <w:tc>
          <w:tcPr>
            <w:tcW w:w="0" w:type="auto"/>
            <w:hideMark/>
          </w:tcPr>
          <w:p w14:paraId="498934D3" w14:textId="77777777" w:rsidR="00E21343" w:rsidRPr="00E21343" w:rsidRDefault="00E21343" w:rsidP="00E21343">
            <w:pPr>
              <w:spacing w:line="360" w:lineRule="auto"/>
              <w:jc w:val="center"/>
              <w:rPr>
                <w:rFonts w:ascii="Times New Roman" w:eastAsia="Times New Roman" w:hAnsi="Times New Roman" w:cs="Times New Roman"/>
                <w:sz w:val="24"/>
                <w:szCs w:val="24"/>
                <w:lang w:val="en-IN"/>
              </w:rPr>
            </w:pPr>
            <w:r w:rsidRPr="00E21343">
              <w:rPr>
                <w:rFonts w:ascii="Times New Roman" w:eastAsia="Times New Roman" w:hAnsi="Times New Roman" w:cs="Times New Roman"/>
                <w:sz w:val="24"/>
                <w:szCs w:val="24"/>
                <w:lang w:val="en-IN"/>
              </w:rPr>
              <w:t>92.80%</w:t>
            </w:r>
          </w:p>
        </w:tc>
      </w:tr>
      <w:tr w:rsidR="00E21343" w:rsidRPr="00E21343" w14:paraId="4BBEF23B" w14:textId="77777777" w:rsidTr="00E21343">
        <w:trPr>
          <w:trHeight w:val="615"/>
          <w:jc w:val="center"/>
        </w:trPr>
        <w:tc>
          <w:tcPr>
            <w:tcW w:w="0" w:type="auto"/>
            <w:hideMark/>
          </w:tcPr>
          <w:p w14:paraId="6AEFA004"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EfficientNetB0</w:t>
            </w:r>
          </w:p>
        </w:tc>
        <w:tc>
          <w:tcPr>
            <w:tcW w:w="0" w:type="auto"/>
            <w:hideMark/>
          </w:tcPr>
          <w:p w14:paraId="05DAB53D"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sz w:val="24"/>
                <w:szCs w:val="24"/>
                <w:lang w:val="en-IN"/>
              </w:rPr>
              <w:t>5.3M</w:t>
            </w:r>
          </w:p>
        </w:tc>
        <w:tc>
          <w:tcPr>
            <w:tcW w:w="0" w:type="auto"/>
            <w:hideMark/>
          </w:tcPr>
          <w:p w14:paraId="32679B56" w14:textId="77777777" w:rsidR="00E21343" w:rsidRPr="00E21343" w:rsidRDefault="00E21343" w:rsidP="00E21343">
            <w:pPr>
              <w:spacing w:line="360" w:lineRule="auto"/>
              <w:jc w:val="center"/>
              <w:rPr>
                <w:rFonts w:ascii="Times New Roman" w:eastAsia="Times New Roman" w:hAnsi="Times New Roman" w:cs="Times New Roman"/>
                <w:sz w:val="24"/>
                <w:szCs w:val="24"/>
                <w:lang w:val="en-IN"/>
              </w:rPr>
            </w:pPr>
            <w:r w:rsidRPr="00E21343">
              <w:rPr>
                <w:rFonts w:ascii="Times New Roman" w:eastAsia="Times New Roman" w:hAnsi="Times New Roman" w:cs="Times New Roman"/>
                <w:sz w:val="24"/>
                <w:szCs w:val="24"/>
                <w:lang w:val="en-IN"/>
              </w:rPr>
              <w:t>93.60%</w:t>
            </w:r>
          </w:p>
        </w:tc>
      </w:tr>
      <w:tr w:rsidR="00E21343" w:rsidRPr="00E21343" w14:paraId="6B876089" w14:textId="77777777" w:rsidTr="00E21343">
        <w:trPr>
          <w:trHeight w:val="615"/>
          <w:jc w:val="center"/>
        </w:trPr>
        <w:tc>
          <w:tcPr>
            <w:tcW w:w="0" w:type="auto"/>
            <w:hideMark/>
          </w:tcPr>
          <w:p w14:paraId="775F9FEA"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ResNet50</w:t>
            </w:r>
          </w:p>
        </w:tc>
        <w:tc>
          <w:tcPr>
            <w:tcW w:w="0" w:type="auto"/>
            <w:hideMark/>
          </w:tcPr>
          <w:p w14:paraId="2A86D616"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sz w:val="24"/>
                <w:szCs w:val="24"/>
                <w:lang w:val="en-IN"/>
              </w:rPr>
              <w:t>25M</w:t>
            </w:r>
          </w:p>
        </w:tc>
        <w:tc>
          <w:tcPr>
            <w:tcW w:w="0" w:type="auto"/>
            <w:hideMark/>
          </w:tcPr>
          <w:p w14:paraId="11CFCA0F" w14:textId="77777777" w:rsidR="00E21343" w:rsidRPr="00E21343" w:rsidRDefault="00E21343" w:rsidP="00E21343">
            <w:pPr>
              <w:spacing w:line="360" w:lineRule="auto"/>
              <w:jc w:val="center"/>
              <w:rPr>
                <w:rFonts w:ascii="Times New Roman" w:eastAsia="Times New Roman" w:hAnsi="Times New Roman" w:cs="Times New Roman"/>
                <w:sz w:val="24"/>
                <w:szCs w:val="24"/>
                <w:lang w:val="en-IN"/>
              </w:rPr>
            </w:pPr>
            <w:r w:rsidRPr="00E21343">
              <w:rPr>
                <w:rFonts w:ascii="Times New Roman" w:eastAsia="Times New Roman" w:hAnsi="Times New Roman" w:cs="Times New Roman"/>
                <w:sz w:val="24"/>
                <w:szCs w:val="24"/>
                <w:lang w:val="en-IN"/>
              </w:rPr>
              <w:t>95.00%</w:t>
            </w:r>
          </w:p>
        </w:tc>
      </w:tr>
      <w:tr w:rsidR="00E21343" w:rsidRPr="00E21343" w14:paraId="1AC4CF46" w14:textId="77777777" w:rsidTr="00E21343">
        <w:trPr>
          <w:trHeight w:val="615"/>
          <w:jc w:val="center"/>
        </w:trPr>
        <w:tc>
          <w:tcPr>
            <w:tcW w:w="0" w:type="auto"/>
            <w:hideMark/>
          </w:tcPr>
          <w:p w14:paraId="438F65B9"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proofErr w:type="spellStart"/>
            <w:r w:rsidRPr="00E21343">
              <w:rPr>
                <w:rFonts w:ascii="Times New Roman" w:eastAsia="Times New Roman" w:hAnsi="Times New Roman" w:cs="Times New Roman"/>
                <w:b/>
                <w:bCs/>
                <w:sz w:val="24"/>
                <w:szCs w:val="24"/>
                <w:lang w:val="en-IN"/>
              </w:rPr>
              <w:t>ConvNeXtTiny</w:t>
            </w:r>
            <w:proofErr w:type="spellEnd"/>
            <w:r w:rsidRPr="00E21343">
              <w:rPr>
                <w:rFonts w:ascii="Times New Roman" w:eastAsia="Times New Roman" w:hAnsi="Times New Roman" w:cs="Times New Roman"/>
                <w:b/>
                <w:bCs/>
                <w:sz w:val="24"/>
                <w:szCs w:val="24"/>
                <w:lang w:val="en-IN"/>
              </w:rPr>
              <w:t xml:space="preserve"> (Ours)</w:t>
            </w:r>
          </w:p>
        </w:tc>
        <w:tc>
          <w:tcPr>
            <w:tcW w:w="0" w:type="auto"/>
            <w:hideMark/>
          </w:tcPr>
          <w:p w14:paraId="6F3E5115" w14:textId="77777777" w:rsidR="00E21343" w:rsidRPr="00E21343" w:rsidRDefault="00E21343" w:rsidP="00E21343">
            <w:pPr>
              <w:spacing w:line="360" w:lineRule="auto"/>
              <w:jc w:val="both"/>
              <w:rPr>
                <w:rFonts w:ascii="Times New Roman" w:eastAsia="Times New Roman" w:hAnsi="Times New Roman" w:cs="Times New Roman"/>
                <w:sz w:val="24"/>
                <w:szCs w:val="24"/>
                <w:lang w:val="en-IN"/>
              </w:rPr>
            </w:pPr>
            <w:r w:rsidRPr="00E21343">
              <w:rPr>
                <w:rFonts w:ascii="Times New Roman" w:eastAsia="Times New Roman" w:hAnsi="Times New Roman" w:cs="Times New Roman"/>
                <w:b/>
                <w:bCs/>
                <w:sz w:val="24"/>
                <w:szCs w:val="24"/>
                <w:lang w:val="en-IN"/>
              </w:rPr>
              <w:t>28M</w:t>
            </w:r>
          </w:p>
        </w:tc>
        <w:tc>
          <w:tcPr>
            <w:tcW w:w="0" w:type="auto"/>
            <w:hideMark/>
          </w:tcPr>
          <w:p w14:paraId="44B97B87" w14:textId="32F771D4" w:rsidR="00E21343" w:rsidRPr="00E21343" w:rsidRDefault="00E21343" w:rsidP="00E21343">
            <w:pPr>
              <w:spacing w:line="36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96.00%</w:t>
            </w:r>
          </w:p>
        </w:tc>
      </w:tr>
    </w:tbl>
    <w:p w14:paraId="315DB414" w14:textId="77777777" w:rsidR="00E21343" w:rsidRDefault="00E21343" w:rsidP="00E21343">
      <w:pPr>
        <w:spacing w:line="360" w:lineRule="auto"/>
        <w:jc w:val="both"/>
        <w:rPr>
          <w:rFonts w:ascii="Times New Roman" w:eastAsia="Times New Roman" w:hAnsi="Times New Roman" w:cs="Times New Roman"/>
          <w:sz w:val="24"/>
          <w:szCs w:val="24"/>
        </w:rPr>
      </w:pPr>
    </w:p>
    <w:p w14:paraId="656C8B9F" w14:textId="323AE234" w:rsidR="00E21343" w:rsidRDefault="00E21343" w:rsidP="00E21343">
      <w:pPr>
        <w:spacing w:line="360" w:lineRule="auto"/>
        <w:jc w:val="both"/>
        <w:rPr>
          <w:rFonts w:ascii="Times New Roman" w:eastAsia="Times New Roman" w:hAnsi="Times New Roman" w:cs="Times New Roman"/>
          <w:sz w:val="24"/>
          <w:szCs w:val="24"/>
        </w:rPr>
      </w:pPr>
      <w:r w:rsidRPr="00E21343">
        <w:rPr>
          <w:rFonts w:ascii="Times New Roman" w:eastAsia="Times New Roman" w:hAnsi="Times New Roman" w:cs="Times New Roman"/>
          <w:sz w:val="24"/>
          <w:szCs w:val="24"/>
        </w:rPr>
        <w:t xml:space="preserve">The </w:t>
      </w:r>
      <w:proofErr w:type="spellStart"/>
      <w:r w:rsidRPr="00E21343">
        <w:rPr>
          <w:rFonts w:ascii="Times New Roman" w:eastAsia="Times New Roman" w:hAnsi="Times New Roman" w:cs="Times New Roman"/>
          <w:sz w:val="24"/>
          <w:szCs w:val="24"/>
        </w:rPr>
        <w:t>ConvNeXtTiny</w:t>
      </w:r>
      <w:proofErr w:type="spellEnd"/>
      <w:r w:rsidRPr="00E21343">
        <w:rPr>
          <w:rFonts w:ascii="Times New Roman" w:eastAsia="Times New Roman" w:hAnsi="Times New Roman" w:cs="Times New Roman"/>
          <w:sz w:val="24"/>
          <w:szCs w:val="24"/>
        </w:rPr>
        <w:t xml:space="preserve"> model demonstrates a superior balance of efficiency and accuracy. While VGG19 requires 143M parameters to achieve 92.8%, </w:t>
      </w:r>
      <w:proofErr w:type="spellStart"/>
      <w:r w:rsidRPr="00E21343">
        <w:rPr>
          <w:rFonts w:ascii="Times New Roman" w:eastAsia="Times New Roman" w:hAnsi="Times New Roman" w:cs="Times New Roman"/>
          <w:sz w:val="24"/>
          <w:szCs w:val="24"/>
        </w:rPr>
        <w:t>ConvNeXt</w:t>
      </w:r>
      <w:proofErr w:type="spellEnd"/>
      <w:r w:rsidRPr="00E21343">
        <w:rPr>
          <w:rFonts w:ascii="Times New Roman" w:eastAsia="Times New Roman" w:hAnsi="Times New Roman" w:cs="Times New Roman"/>
          <w:sz w:val="24"/>
          <w:szCs w:val="24"/>
        </w:rPr>
        <w:t xml:space="preserve"> achieves higher accuracy with only ~28M parameters. This confirms that modern "Transformer-style" CNN blocks (</w:t>
      </w:r>
      <w:proofErr w:type="spellStart"/>
      <w:r w:rsidRPr="00E21343">
        <w:rPr>
          <w:rFonts w:ascii="Times New Roman" w:eastAsia="Times New Roman" w:hAnsi="Times New Roman" w:cs="Times New Roman"/>
          <w:sz w:val="24"/>
          <w:szCs w:val="24"/>
        </w:rPr>
        <w:t>ConvNeXt</w:t>
      </w:r>
      <w:proofErr w:type="spellEnd"/>
      <w:r w:rsidRPr="00E21343">
        <w:rPr>
          <w:rFonts w:ascii="Times New Roman" w:eastAsia="Times New Roman" w:hAnsi="Times New Roman" w:cs="Times New Roman"/>
          <w:sz w:val="24"/>
          <w:szCs w:val="24"/>
        </w:rPr>
        <w:t xml:space="preserve">) are more effective at capturing fine-grained morphological features than older architectures like VGG or standard </w:t>
      </w:r>
      <w:proofErr w:type="spellStart"/>
      <w:r w:rsidRPr="00E21343">
        <w:rPr>
          <w:rFonts w:ascii="Times New Roman" w:eastAsia="Times New Roman" w:hAnsi="Times New Roman" w:cs="Times New Roman"/>
          <w:sz w:val="24"/>
          <w:szCs w:val="24"/>
        </w:rPr>
        <w:t>ResNet</w:t>
      </w:r>
      <w:proofErr w:type="spellEnd"/>
      <w:r w:rsidRPr="00E21343">
        <w:rPr>
          <w:rFonts w:ascii="Times New Roman" w:eastAsia="Times New Roman" w:hAnsi="Times New Roman" w:cs="Times New Roman"/>
          <w:sz w:val="24"/>
          <w:szCs w:val="24"/>
        </w:rPr>
        <w:t>.</w:t>
      </w:r>
    </w:p>
    <w:p w14:paraId="41E45D03" w14:textId="77777777" w:rsidR="00E21343" w:rsidRDefault="00E21343" w:rsidP="00E21343">
      <w:pPr>
        <w:spacing w:line="360" w:lineRule="auto"/>
        <w:jc w:val="both"/>
        <w:rPr>
          <w:rFonts w:ascii="Times New Roman" w:eastAsia="Times New Roman" w:hAnsi="Times New Roman" w:cs="Times New Roman"/>
          <w:sz w:val="24"/>
          <w:szCs w:val="24"/>
        </w:rPr>
      </w:pPr>
    </w:p>
    <w:p w14:paraId="20431D23" w14:textId="77777777" w:rsidR="00E21343" w:rsidRDefault="00E21343" w:rsidP="00E21343">
      <w:pPr>
        <w:spacing w:line="360" w:lineRule="auto"/>
        <w:jc w:val="both"/>
        <w:rPr>
          <w:rFonts w:ascii="Times New Roman" w:eastAsia="Times New Roman" w:hAnsi="Times New Roman" w:cs="Times New Roman"/>
          <w:sz w:val="24"/>
          <w:szCs w:val="24"/>
        </w:rPr>
      </w:pPr>
    </w:p>
    <w:p w14:paraId="1E9458FE" w14:textId="77777777" w:rsidR="00E21343" w:rsidRDefault="00E21343" w:rsidP="00E21343">
      <w:pPr>
        <w:spacing w:line="360" w:lineRule="auto"/>
        <w:jc w:val="both"/>
        <w:rPr>
          <w:rFonts w:ascii="Times New Roman" w:eastAsia="Times New Roman" w:hAnsi="Times New Roman" w:cs="Times New Roman"/>
          <w:sz w:val="24"/>
          <w:szCs w:val="24"/>
        </w:rPr>
      </w:pPr>
    </w:p>
    <w:p w14:paraId="3764AABF" w14:textId="77777777" w:rsidR="00E21343" w:rsidRDefault="00E21343" w:rsidP="00E21343">
      <w:pPr>
        <w:spacing w:line="360" w:lineRule="auto"/>
        <w:jc w:val="both"/>
        <w:rPr>
          <w:rFonts w:ascii="Times New Roman" w:eastAsia="Times New Roman" w:hAnsi="Times New Roman" w:cs="Times New Roman"/>
          <w:sz w:val="24"/>
          <w:szCs w:val="24"/>
        </w:rPr>
      </w:pPr>
    </w:p>
    <w:p w14:paraId="6114B3BB" w14:textId="77777777" w:rsidR="00E21343" w:rsidRDefault="00E21343" w:rsidP="00E21343">
      <w:pPr>
        <w:spacing w:line="360" w:lineRule="auto"/>
        <w:jc w:val="both"/>
        <w:rPr>
          <w:rFonts w:ascii="Times New Roman" w:eastAsia="Times New Roman" w:hAnsi="Times New Roman" w:cs="Times New Roman"/>
          <w:sz w:val="24"/>
          <w:szCs w:val="24"/>
        </w:rPr>
      </w:pPr>
    </w:p>
    <w:p w14:paraId="077DAFF9" w14:textId="442E4B21" w:rsidR="00E21343" w:rsidRDefault="00E21343" w:rsidP="00E21343">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5.3 Training plots</w:t>
      </w:r>
    </w:p>
    <w:p w14:paraId="2784AEE8" w14:textId="5537A7F5" w:rsidR="00E21343" w:rsidRDefault="00E21343" w:rsidP="00E21343">
      <w:pPr>
        <w:spacing w:line="360" w:lineRule="auto"/>
        <w:jc w:val="both"/>
        <w:rPr>
          <w:rFonts w:ascii="Times New Roman" w:eastAsia="Times New Roman" w:hAnsi="Times New Roman" w:cs="Times New Roman"/>
          <w:b/>
          <w:bCs/>
          <w:sz w:val="28"/>
          <w:szCs w:val="28"/>
        </w:rPr>
      </w:pPr>
      <w:r>
        <w:rPr>
          <w:noProof/>
        </w:rPr>
        <w:drawing>
          <wp:inline distT="0" distB="0" distL="0" distR="0" wp14:anchorId="6C3B03C9" wp14:editId="2AB39290">
            <wp:extent cx="5715000" cy="2167255"/>
            <wp:effectExtent l="0" t="0" r="0" b="4445"/>
            <wp:docPr id="163703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167255"/>
                    </a:xfrm>
                    <a:prstGeom prst="rect">
                      <a:avLst/>
                    </a:prstGeom>
                    <a:noFill/>
                    <a:ln>
                      <a:noFill/>
                    </a:ln>
                  </pic:spPr>
                </pic:pic>
              </a:graphicData>
            </a:graphic>
          </wp:inline>
        </w:drawing>
      </w:r>
    </w:p>
    <w:p w14:paraId="18297EF1" w14:textId="78388701" w:rsidR="00E21343" w:rsidRDefault="00E21343" w:rsidP="00E21343">
      <w:pPr>
        <w:spacing w:line="360" w:lineRule="auto"/>
        <w:jc w:val="center"/>
        <w:rPr>
          <w:rFonts w:ascii="Times New Roman" w:eastAsia="Times New Roman" w:hAnsi="Times New Roman" w:cs="Times New Roman"/>
          <w:sz w:val="20"/>
          <w:szCs w:val="20"/>
        </w:rPr>
      </w:pPr>
      <w:r w:rsidRPr="00E21343">
        <w:rPr>
          <w:rFonts w:ascii="Times New Roman" w:eastAsia="Times New Roman" w:hAnsi="Times New Roman" w:cs="Times New Roman"/>
          <w:b/>
          <w:bCs/>
          <w:sz w:val="20"/>
          <w:szCs w:val="20"/>
        </w:rPr>
        <w:t>Figure 5.1</w:t>
      </w:r>
      <w:r>
        <w:rPr>
          <w:rFonts w:ascii="Times New Roman" w:eastAsia="Times New Roman" w:hAnsi="Times New Roman" w:cs="Times New Roman"/>
          <w:sz w:val="20"/>
          <w:szCs w:val="20"/>
        </w:rPr>
        <w:t xml:space="preserve"> The epoch vs. </w:t>
      </w:r>
      <w:proofErr w:type="spellStart"/>
      <w:r>
        <w:rPr>
          <w:rFonts w:ascii="Times New Roman" w:eastAsia="Times New Roman" w:hAnsi="Times New Roman" w:cs="Times New Roman"/>
          <w:sz w:val="20"/>
          <w:szCs w:val="20"/>
        </w:rPr>
        <w:t>val</w:t>
      </w:r>
      <w:proofErr w:type="spellEnd"/>
      <w:r>
        <w:rPr>
          <w:rFonts w:ascii="Times New Roman" w:eastAsia="Times New Roman" w:hAnsi="Times New Roman" w:cs="Times New Roman"/>
          <w:sz w:val="20"/>
          <w:szCs w:val="20"/>
        </w:rPr>
        <w:t xml:space="preserve"> accuracy &amp; loss plots. Green dotted line </w:t>
      </w:r>
      <w:r w:rsidR="00013997">
        <w:rPr>
          <w:rFonts w:ascii="Times New Roman" w:eastAsia="Times New Roman" w:hAnsi="Times New Roman" w:cs="Times New Roman"/>
          <w:sz w:val="20"/>
          <w:szCs w:val="20"/>
        </w:rPr>
        <w:t>marks</w:t>
      </w:r>
      <w:r>
        <w:rPr>
          <w:rFonts w:ascii="Times New Roman" w:eastAsia="Times New Roman" w:hAnsi="Times New Roman" w:cs="Times New Roman"/>
          <w:sz w:val="20"/>
          <w:szCs w:val="20"/>
        </w:rPr>
        <w:t xml:space="preserve"> the start of phase II of the training.</w:t>
      </w:r>
    </w:p>
    <w:p w14:paraId="3C5530F1" w14:textId="77777777" w:rsidR="00013997" w:rsidRDefault="00013997" w:rsidP="00E21343">
      <w:pPr>
        <w:spacing w:line="360" w:lineRule="auto"/>
        <w:jc w:val="center"/>
        <w:rPr>
          <w:rFonts w:ascii="Times New Roman" w:eastAsia="Times New Roman" w:hAnsi="Times New Roman" w:cs="Times New Roman"/>
          <w:sz w:val="20"/>
          <w:szCs w:val="20"/>
        </w:rPr>
      </w:pPr>
    </w:p>
    <w:p w14:paraId="60299305" w14:textId="77777777" w:rsidR="00013997" w:rsidRDefault="00E21343" w:rsidP="00013997">
      <w:pPr>
        <w:spacing w:line="360" w:lineRule="auto"/>
        <w:jc w:val="center"/>
        <w:rPr>
          <w:rFonts w:ascii="Times New Roman" w:eastAsia="Times New Roman" w:hAnsi="Times New Roman" w:cs="Times New Roman"/>
          <w:sz w:val="20"/>
          <w:szCs w:val="20"/>
        </w:rPr>
        <w:sectPr w:rsidR="00013997">
          <w:pgSz w:w="12240" w:h="15840"/>
          <w:pgMar w:top="1440" w:right="1440" w:bottom="1440" w:left="1800" w:header="720" w:footer="720" w:gutter="0"/>
          <w:cols w:space="720"/>
        </w:sectPr>
      </w:pPr>
      <w:r>
        <w:rPr>
          <w:noProof/>
        </w:rPr>
        <w:drawing>
          <wp:inline distT="0" distB="0" distL="0" distR="0" wp14:anchorId="609D919E" wp14:editId="3831AA5E">
            <wp:extent cx="5532120" cy="4971532"/>
            <wp:effectExtent l="0" t="0" r="0" b="635"/>
            <wp:docPr id="1040766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7496" cy="4976363"/>
                    </a:xfrm>
                    <a:prstGeom prst="rect">
                      <a:avLst/>
                    </a:prstGeom>
                    <a:noFill/>
                    <a:ln>
                      <a:noFill/>
                    </a:ln>
                  </pic:spPr>
                </pic:pic>
              </a:graphicData>
            </a:graphic>
          </wp:inline>
        </w:drawing>
      </w:r>
      <w:r w:rsidRPr="00E21343">
        <w:rPr>
          <w:rFonts w:ascii="Times New Roman" w:eastAsia="Times New Roman" w:hAnsi="Times New Roman" w:cs="Times New Roman"/>
          <w:b/>
          <w:bCs/>
          <w:sz w:val="20"/>
          <w:szCs w:val="20"/>
        </w:rPr>
        <w:t>Figure 5.</w:t>
      </w:r>
      <w:r>
        <w:rPr>
          <w:rFonts w:ascii="Times New Roman" w:eastAsia="Times New Roman" w:hAnsi="Times New Roman" w:cs="Times New Roman"/>
          <w:b/>
          <w:bCs/>
          <w:sz w:val="20"/>
          <w:szCs w:val="20"/>
        </w:rPr>
        <w:t>2</w:t>
      </w:r>
      <w:r>
        <w:rPr>
          <w:rFonts w:ascii="Times New Roman" w:eastAsia="Times New Roman" w:hAnsi="Times New Roman" w:cs="Times New Roman"/>
          <w:sz w:val="20"/>
          <w:szCs w:val="20"/>
        </w:rPr>
        <w:t xml:space="preserve"> </w:t>
      </w:r>
      <w:r w:rsidR="00013997">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Confusion matrix of the model.</w:t>
      </w:r>
    </w:p>
    <w:p w14:paraId="6DDDC52C" w14:textId="0C8F0C9C" w:rsidR="00013997" w:rsidRDefault="00013997" w:rsidP="00013997">
      <w:pPr>
        <w:spacing w:line="360" w:lineRule="auto"/>
        <w:jc w:val="center"/>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lastRenderedPageBreak/>
        <w:t>6 .</w:t>
      </w:r>
      <w:proofErr w:type="gramEnd"/>
      <w:r>
        <w:rPr>
          <w:rFonts w:ascii="Times New Roman" w:eastAsia="Times New Roman" w:hAnsi="Times New Roman" w:cs="Times New Roman"/>
          <w:b/>
          <w:bCs/>
          <w:sz w:val="32"/>
          <w:szCs w:val="32"/>
        </w:rPr>
        <w:t xml:space="preserve"> References</w:t>
      </w:r>
    </w:p>
    <w:p w14:paraId="0E74FBAA" w14:textId="77777777" w:rsidR="00912AF3" w:rsidRDefault="00912AF3" w:rsidP="00013997">
      <w:pPr>
        <w:spacing w:line="360" w:lineRule="auto"/>
        <w:jc w:val="center"/>
        <w:rPr>
          <w:rFonts w:ascii="Times New Roman" w:eastAsia="Times New Roman" w:hAnsi="Times New Roman" w:cs="Times New Roman"/>
          <w:b/>
          <w:bCs/>
          <w:sz w:val="32"/>
          <w:szCs w:val="32"/>
        </w:rPr>
      </w:pPr>
    </w:p>
    <w:p w14:paraId="6551E593"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[1] N. Yadav, A. K. Pandey, and S. K. Singh, "Comparative analysis of deep learning models for butterfly classification," International Journal of Information Technology, vol. 16, no. 2, pp. 1205–1215, 2024.</w:t>
      </w:r>
    </w:p>
    <w:p w14:paraId="11E122A8"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[2] J. Cao, Z. Li, and Y. Wang, "Fine-grained image classification of butterflies based on transfer learning," Ecological Informatics, vol. 79, p. 102431, 2025.</w:t>
      </w:r>
    </w:p>
    <w:p w14:paraId="04FB3557"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[3] A. Syamsudin, "Implementation of EfficientNet-B0 for Lepidoptera classification," Journal of Computer Science and Cybernetics, vol. 40, no. 1, pp. 45–58, 2024.</w:t>
      </w:r>
    </w:p>
    <w:p w14:paraId="343A07D3"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[4] Y. Jin, X. Zhang, and L. Wei, "</w:t>
      </w:r>
      <w:proofErr w:type="spellStart"/>
      <w:r w:rsidRPr="00013997">
        <w:rPr>
          <w:rFonts w:ascii="Times New Roman" w:eastAsia="Times New Roman" w:hAnsi="Times New Roman" w:cs="Times New Roman"/>
          <w:sz w:val="24"/>
          <w:szCs w:val="24"/>
        </w:rPr>
        <w:t>MFS_CCANet</w:t>
      </w:r>
      <w:proofErr w:type="spellEnd"/>
      <w:r w:rsidRPr="00013997">
        <w:rPr>
          <w:rFonts w:ascii="Times New Roman" w:eastAsia="Times New Roman" w:hAnsi="Times New Roman" w:cs="Times New Roman"/>
          <w:sz w:val="24"/>
          <w:szCs w:val="24"/>
        </w:rPr>
        <w:t>: A multi-feature enhancement network for butterfly classification," Animals, vol. 14, no. 3, p. 412, 2024.</w:t>
      </w:r>
    </w:p>
    <w:p w14:paraId="314AEC7D"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 xml:space="preserve">[5] H. Liu, M. Chen, and T. Wu, "A multi-branch fine-grained classification method for butterflies based on </w:t>
      </w:r>
      <w:proofErr w:type="spellStart"/>
      <w:r w:rsidRPr="00013997">
        <w:rPr>
          <w:rFonts w:ascii="Times New Roman" w:eastAsia="Times New Roman" w:hAnsi="Times New Roman" w:cs="Times New Roman"/>
          <w:sz w:val="24"/>
          <w:szCs w:val="24"/>
        </w:rPr>
        <w:t>ConvNeXt</w:t>
      </w:r>
      <w:proofErr w:type="spellEnd"/>
      <w:r w:rsidRPr="00013997">
        <w:rPr>
          <w:rFonts w:ascii="Times New Roman" w:eastAsia="Times New Roman" w:hAnsi="Times New Roman" w:cs="Times New Roman"/>
          <w:sz w:val="24"/>
          <w:szCs w:val="24"/>
        </w:rPr>
        <w:t>," IEEE Access, vol. 13, pp. 15678–15689, 2025.</w:t>
      </w:r>
    </w:p>
    <w:p w14:paraId="225F5227"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 xml:space="preserve">[6] E. </w:t>
      </w:r>
      <w:proofErr w:type="spellStart"/>
      <w:r w:rsidRPr="00013997">
        <w:rPr>
          <w:rFonts w:ascii="Times New Roman" w:eastAsia="Times New Roman" w:hAnsi="Times New Roman" w:cs="Times New Roman"/>
          <w:sz w:val="24"/>
          <w:szCs w:val="24"/>
        </w:rPr>
        <w:t>Randellini</w:t>
      </w:r>
      <w:proofErr w:type="spellEnd"/>
      <w:r w:rsidRPr="00013997">
        <w:rPr>
          <w:rFonts w:ascii="Times New Roman" w:eastAsia="Times New Roman" w:hAnsi="Times New Roman" w:cs="Times New Roman"/>
          <w:sz w:val="24"/>
          <w:szCs w:val="24"/>
        </w:rPr>
        <w:t>, L. Morelli, and F. Rossi, "Vision Transformers vs. CNNs for ecological monitoring: A comparative study," Remote Sensing, vol. 15, no. 14, p. 3678, 2023.</w:t>
      </w:r>
    </w:p>
    <w:p w14:paraId="3DDF545F"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[7] J. Adje, P. K. Kudjo, and E. Akaho, "Hybrid feature extraction using HOG and CNN for robust insect classification," Journal of Imaging, vol. 10, no. 2, p. 45, 2024.</w:t>
      </w:r>
    </w:p>
    <w:p w14:paraId="3BB48ED0"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[8] S. Gupta and R. Kumar, "</w:t>
      </w:r>
      <w:proofErr w:type="spellStart"/>
      <w:r w:rsidRPr="00013997">
        <w:rPr>
          <w:rFonts w:ascii="Times New Roman" w:eastAsia="Times New Roman" w:hAnsi="Times New Roman" w:cs="Times New Roman"/>
          <w:sz w:val="24"/>
          <w:szCs w:val="24"/>
        </w:rPr>
        <w:t>ViSwNeXtNet</w:t>
      </w:r>
      <w:proofErr w:type="spellEnd"/>
      <w:r w:rsidRPr="00013997">
        <w:rPr>
          <w:rFonts w:ascii="Times New Roman" w:eastAsia="Times New Roman" w:hAnsi="Times New Roman" w:cs="Times New Roman"/>
          <w:sz w:val="24"/>
          <w:szCs w:val="24"/>
        </w:rPr>
        <w:t xml:space="preserve">: An ensemble of vision transformers and </w:t>
      </w:r>
      <w:proofErr w:type="spellStart"/>
      <w:r w:rsidRPr="00013997">
        <w:rPr>
          <w:rFonts w:ascii="Times New Roman" w:eastAsia="Times New Roman" w:hAnsi="Times New Roman" w:cs="Times New Roman"/>
          <w:sz w:val="24"/>
          <w:szCs w:val="24"/>
        </w:rPr>
        <w:t>ConvNeXt</w:t>
      </w:r>
      <w:proofErr w:type="spellEnd"/>
      <w:r w:rsidRPr="00013997">
        <w:rPr>
          <w:rFonts w:ascii="Times New Roman" w:eastAsia="Times New Roman" w:hAnsi="Times New Roman" w:cs="Times New Roman"/>
          <w:sz w:val="24"/>
          <w:szCs w:val="24"/>
        </w:rPr>
        <w:t xml:space="preserve"> for biodiversity analysis," MDPI Electronics, vol. 14, no. 1, p. 112, 2025.</w:t>
      </w:r>
    </w:p>
    <w:p w14:paraId="18D79449" w14:textId="77777777" w:rsidR="00013997" w:rsidRP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[9] G. Piosenka, "Butterfly Images 40 Species Dataset," Kaggle, 2024. [Online]. Available: https://www.kaggle.com/datasets/gpiosenka/butterfly-images40-species.</w:t>
      </w:r>
    </w:p>
    <w:p w14:paraId="3D5AFE99" w14:textId="21607C61" w:rsidR="00013997" w:rsidRDefault="00013997" w:rsidP="00F55E46">
      <w:pPr>
        <w:spacing w:line="360" w:lineRule="auto"/>
        <w:jc w:val="both"/>
        <w:rPr>
          <w:rFonts w:ascii="Times New Roman" w:eastAsia="Times New Roman" w:hAnsi="Times New Roman" w:cs="Times New Roman"/>
          <w:sz w:val="24"/>
          <w:szCs w:val="24"/>
        </w:rPr>
      </w:pPr>
      <w:r w:rsidRPr="00013997">
        <w:rPr>
          <w:rFonts w:ascii="Times New Roman" w:eastAsia="Times New Roman" w:hAnsi="Times New Roman" w:cs="Times New Roman"/>
          <w:sz w:val="24"/>
          <w:szCs w:val="24"/>
        </w:rPr>
        <w:t>[10] S. K. Singh and R. Verma, "A review of deep learning techniques for insect classification using Google Colab," International Journal of Innovative Science and Research Technology, vol. 9, no. 5, pp. 231–238, 2024.</w:t>
      </w:r>
    </w:p>
    <w:p w14:paraId="7A90B2BB" w14:textId="77777777" w:rsidR="00013997" w:rsidRDefault="00013997" w:rsidP="00013997">
      <w:pPr>
        <w:spacing w:line="360" w:lineRule="auto"/>
        <w:rPr>
          <w:rFonts w:ascii="Times New Roman" w:eastAsia="Times New Roman" w:hAnsi="Times New Roman" w:cs="Times New Roman"/>
          <w:sz w:val="24"/>
          <w:szCs w:val="24"/>
        </w:rPr>
        <w:sectPr w:rsidR="00013997">
          <w:pgSz w:w="12240" w:h="15840"/>
          <w:pgMar w:top="1440" w:right="1440" w:bottom="1440" w:left="1800" w:header="720" w:footer="720" w:gutter="0"/>
          <w:cols w:space="720"/>
        </w:sectPr>
      </w:pPr>
    </w:p>
    <w:p w14:paraId="745EF959" w14:textId="13F84B9E" w:rsidR="00013997" w:rsidRDefault="00013997" w:rsidP="00013997">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7. Appendix</w:t>
      </w:r>
    </w:p>
    <w:p w14:paraId="709BA978" w14:textId="77777777" w:rsidR="00013997" w:rsidRDefault="00013997" w:rsidP="00013997">
      <w:pPr>
        <w:spacing w:line="360" w:lineRule="auto"/>
        <w:jc w:val="center"/>
        <w:rPr>
          <w:rFonts w:ascii="Times New Roman" w:eastAsia="Times New Roman" w:hAnsi="Times New Roman" w:cs="Times New Roman"/>
          <w:b/>
          <w:bCs/>
          <w:sz w:val="32"/>
          <w:szCs w:val="32"/>
        </w:rPr>
      </w:pPr>
    </w:p>
    <w:p w14:paraId="4FE5E6D2" w14:textId="2C6ED3D2" w:rsidR="00013997" w:rsidRDefault="00013997" w:rsidP="00013997">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7.</w:t>
      </w:r>
      <w:r w:rsidR="00F55E46">
        <w:rPr>
          <w:rFonts w:ascii="Times New Roman" w:eastAsia="Times New Roman" w:hAnsi="Times New Roman" w:cs="Times New Roman"/>
          <w:b/>
          <w:bCs/>
          <w:sz w:val="28"/>
          <w:szCs w:val="28"/>
        </w:rPr>
        <w:t>A</w:t>
      </w:r>
      <w:r>
        <w:rPr>
          <w:rFonts w:ascii="Times New Roman" w:eastAsia="Times New Roman" w:hAnsi="Times New Roman" w:cs="Times New Roman"/>
          <w:b/>
          <w:bCs/>
          <w:sz w:val="28"/>
          <w:szCs w:val="28"/>
        </w:rPr>
        <w:t xml:space="preserve"> Classification report:</w:t>
      </w:r>
      <w:r>
        <w:rPr>
          <w:rFonts w:ascii="Times New Roman" w:eastAsia="Times New Roman" w:hAnsi="Times New Roman" w:cs="Times New Roman"/>
          <w:sz w:val="28"/>
          <w:szCs w:val="28"/>
        </w:rPr>
        <w:t xml:space="preserve"> </w:t>
      </w:r>
    </w:p>
    <w:p w14:paraId="4C21F32A"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precision    </w:t>
      </w:r>
      <w:proofErr w:type="gramStart"/>
      <w:r w:rsidRPr="00013997">
        <w:rPr>
          <w:rFonts w:ascii="Courier New" w:eastAsia="Times New Roman" w:hAnsi="Courier New" w:cs="Courier New"/>
          <w:sz w:val="20"/>
          <w:szCs w:val="20"/>
          <w:lang w:val="en-IN"/>
        </w:rPr>
        <w:t>recall  f</w:t>
      </w:r>
      <w:proofErr w:type="gramEnd"/>
      <w:r w:rsidRPr="00013997">
        <w:rPr>
          <w:rFonts w:ascii="Courier New" w:eastAsia="Times New Roman" w:hAnsi="Courier New" w:cs="Courier New"/>
          <w:sz w:val="20"/>
          <w:szCs w:val="20"/>
          <w:lang w:val="en-IN"/>
        </w:rPr>
        <w:t>1-score   support</w:t>
      </w:r>
    </w:p>
    <w:p w14:paraId="4D7A60C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p>
    <w:p w14:paraId="6ADFC04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ADONIS       0.71      1.00      0.83         5</w:t>
      </w:r>
    </w:p>
    <w:p w14:paraId="24E06C0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AFRICAN GIANT SWALLOWTAIL       1.00      1.00      1.00         5</w:t>
      </w:r>
    </w:p>
    <w:p w14:paraId="509C919F"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AMERICAN SNOOT       1.00      1.00      1.00         5</w:t>
      </w:r>
    </w:p>
    <w:p w14:paraId="218B5522"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AN 88       1.00      1.00      1.00         5</w:t>
      </w:r>
    </w:p>
    <w:p w14:paraId="794DC10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APPOLLO       1.00      1.00      1.00         5</w:t>
      </w:r>
    </w:p>
    <w:p w14:paraId="36F42FC5"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ARCIGERA FLOWER MOTH       1.00      1.00      1.00         5</w:t>
      </w:r>
    </w:p>
    <w:p w14:paraId="50D971C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ATALA       1.00      1.00      1.00         5</w:t>
      </w:r>
    </w:p>
    <w:p w14:paraId="40EFD27D"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ATLAS MOTH       1.00      1.00      1.00         5</w:t>
      </w:r>
    </w:p>
    <w:p w14:paraId="4B6AD96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BANDED ORANGE HELICONIAN       1.00      1.00      1.00         5</w:t>
      </w:r>
    </w:p>
    <w:p w14:paraId="5D233602"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BANDED PEACOCK       1.00      1.00      1.00         5</w:t>
      </w:r>
    </w:p>
    <w:p w14:paraId="2ADBD2A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BANDED TIGER MOTH       1.00      1.00      1.00         5</w:t>
      </w:r>
    </w:p>
    <w:p w14:paraId="4E2D280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BECKERS WHITE       0.83      1.00      0.91         5</w:t>
      </w:r>
    </w:p>
    <w:p w14:paraId="3565B32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BIRD CHERRY ERMINE MOTH       1.00      0.80      0.89         5</w:t>
      </w:r>
    </w:p>
    <w:p w14:paraId="1997408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BLACK HAIRSTREAK       1.00      1.00      1.00         5</w:t>
      </w:r>
    </w:p>
    <w:p w14:paraId="5A944972"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BLUE MORPHO       1.00      1.00      1.00         5</w:t>
      </w:r>
    </w:p>
    <w:p w14:paraId="05D28DA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BLUE SPOTTED CROW       1.00      1.00      1.00         5</w:t>
      </w:r>
    </w:p>
    <w:p w14:paraId="7991277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BROOKES BIRDWING       1.00      1.00      1.00         5</w:t>
      </w:r>
    </w:p>
    <w:p w14:paraId="50A309D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BROWN ARGUS       1.00      0.80      0.89         5</w:t>
      </w:r>
    </w:p>
    <w:p w14:paraId="19BD7D9C"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BROWN SIPROETA       1.00      1.00      1.00         5</w:t>
      </w:r>
    </w:p>
    <w:p w14:paraId="158890D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CABBAGE WHITE       1.00      1.00      1.00         5</w:t>
      </w:r>
    </w:p>
    <w:p w14:paraId="3329EA7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CAIRNS BIRDWING       1.00      0.80      0.89         5</w:t>
      </w:r>
    </w:p>
    <w:p w14:paraId="6A14A6F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CHALK HILL BLUE       1.00      0.80      0.89         5</w:t>
      </w:r>
    </w:p>
    <w:p w14:paraId="3555C2AC"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CHECQUERED SKIPPER       0.83      1.00      0.91         5</w:t>
      </w:r>
    </w:p>
    <w:p w14:paraId="361A06C5"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CHESTNUT       1.00      1.00      1.00         5</w:t>
      </w:r>
    </w:p>
    <w:p w14:paraId="1F827595"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CINNABAR MOTH       1.00      1.00      1.00         5</w:t>
      </w:r>
    </w:p>
    <w:p w14:paraId="6AE5899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CLEARWING MOTH       1.00      1.00      1.00         5</w:t>
      </w:r>
    </w:p>
    <w:p w14:paraId="02DBD24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CLEOPATRA       1.00      1.00      1.00         5</w:t>
      </w:r>
    </w:p>
    <w:p w14:paraId="461F9E3A"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CLODIUS PARNASSIAN       1.00      1.00      1.00         5</w:t>
      </w:r>
    </w:p>
    <w:p w14:paraId="4605F123"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CLOUDED SULPHUR       0.71      1.00      0.83         5</w:t>
      </w:r>
    </w:p>
    <w:p w14:paraId="6D00A2E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COMET MOTH       0.83      1.00      0.91         5</w:t>
      </w:r>
    </w:p>
    <w:p w14:paraId="4C776EC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COMMON BANDED AWL       1.00      1.00      1.00         5</w:t>
      </w:r>
    </w:p>
    <w:p w14:paraId="1CE1E545"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COMMON WOOD-NYMPH       1.00      1.00      1.00         5</w:t>
      </w:r>
    </w:p>
    <w:p w14:paraId="21255026"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COPPER TAIL       0.57      0.80      0.67         5</w:t>
      </w:r>
    </w:p>
    <w:p w14:paraId="2F80919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CRECENT       1.00      0.80      0.89         5</w:t>
      </w:r>
    </w:p>
    <w:p w14:paraId="725EABF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CRIMSON PATCH       1.00      1.00      1.00         5</w:t>
      </w:r>
    </w:p>
    <w:p w14:paraId="34F7251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DANAID EGGFLY       1.00      1.00      1.00         5</w:t>
      </w:r>
    </w:p>
    <w:p w14:paraId="085632B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EASTERN COMA       1.00      1.00      1.00         5</w:t>
      </w:r>
    </w:p>
    <w:p w14:paraId="6DE4E7D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EASTERN DAPPLE WHITE       1.00      0.80      0.89         5</w:t>
      </w:r>
    </w:p>
    <w:p w14:paraId="019E9D3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EASTERN PINE ELFIN       1.00      0.80      0.89         5</w:t>
      </w:r>
    </w:p>
    <w:p w14:paraId="3D0106F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ELBOWED PIERROT       1.00      1.00      1.00         5</w:t>
      </w:r>
    </w:p>
    <w:p w14:paraId="6B74107C"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EMPEROR GUM MOTH       1.00      1.00      1.00         5</w:t>
      </w:r>
    </w:p>
    <w:p w14:paraId="5EA94E8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GARDEN TIGER MOTH       0.83      1.00      0.91         5</w:t>
      </w:r>
    </w:p>
    <w:p w14:paraId="2037211C"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GIANT LEOPARD MOTH       1.00      1.00      1.00         5</w:t>
      </w:r>
    </w:p>
    <w:p w14:paraId="7DFDF740"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GLITTERING SAPPHIRE       0.83      1.00      0.91         5</w:t>
      </w:r>
    </w:p>
    <w:p w14:paraId="1303486A"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GOLD BANDED       1.00      1.00      1.00         5</w:t>
      </w:r>
    </w:p>
    <w:p w14:paraId="7FFDCF3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GREAT EGGFLY       1.00      1.00      1.00         5</w:t>
      </w:r>
    </w:p>
    <w:p w14:paraId="4703607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GREAT JAY       0.83      1.00      0.91         5</w:t>
      </w:r>
    </w:p>
    <w:p w14:paraId="6798E695"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GREEN CELLED CATTLEHEART       1.00      1.00      1.00         5</w:t>
      </w:r>
    </w:p>
    <w:p w14:paraId="6FD2E02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lastRenderedPageBreak/>
        <w:t xml:space="preserve">         GREEN HAIRSTREAK       1.00      1.00      1.00         5</w:t>
      </w:r>
    </w:p>
    <w:p w14:paraId="07EE4C4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GREY HAIRSTREAK       1.00      1.00      1.00         5</w:t>
      </w:r>
    </w:p>
    <w:p w14:paraId="5BF203D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HERCULES MOTH       1.00      1.00      1.00         5</w:t>
      </w:r>
    </w:p>
    <w:p w14:paraId="6E8AD940"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HUMMING BIRD HAWK MOTH       1.00      0.80      0.89         5</w:t>
      </w:r>
    </w:p>
    <w:p w14:paraId="5FBD4D4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INDRA SWALLOW       1.00      1.00      1.00         5</w:t>
      </w:r>
    </w:p>
    <w:p w14:paraId="7C4AA5AF"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IO MOTH       1.00      1.00      1.00         5</w:t>
      </w:r>
    </w:p>
    <w:p w14:paraId="56C3254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w:t>
      </w:r>
      <w:proofErr w:type="spellStart"/>
      <w:r w:rsidRPr="00013997">
        <w:rPr>
          <w:rFonts w:ascii="Courier New" w:eastAsia="Times New Roman" w:hAnsi="Courier New" w:cs="Courier New"/>
          <w:sz w:val="20"/>
          <w:szCs w:val="20"/>
          <w:lang w:val="en-IN"/>
        </w:rPr>
        <w:t>Iphiclus</w:t>
      </w:r>
      <w:proofErr w:type="spellEnd"/>
      <w:r w:rsidRPr="00013997">
        <w:rPr>
          <w:rFonts w:ascii="Courier New" w:eastAsia="Times New Roman" w:hAnsi="Courier New" w:cs="Courier New"/>
          <w:sz w:val="20"/>
          <w:szCs w:val="20"/>
          <w:lang w:val="en-IN"/>
        </w:rPr>
        <w:t xml:space="preserve"> sister       1.00      1.00      1.00         5</w:t>
      </w:r>
    </w:p>
    <w:p w14:paraId="177B0F8F"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JULIA       1.00      1.00      1.00         5</w:t>
      </w:r>
    </w:p>
    <w:p w14:paraId="67109BD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LARGE MARBLE       0.83      1.00      0.91         5</w:t>
      </w:r>
    </w:p>
    <w:p w14:paraId="03377E7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LUNA MOTH       1.00      1.00      1.00         5</w:t>
      </w:r>
    </w:p>
    <w:p w14:paraId="02FB82A3"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MADAGASCAN SUNSET MOTH       1.00      1.00      1.00         5</w:t>
      </w:r>
    </w:p>
    <w:p w14:paraId="05CF4DCF"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MALACHITE       1.00      1.00      1.00         5</w:t>
      </w:r>
    </w:p>
    <w:p w14:paraId="7CE8B736"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MANGROVE SKIPPER       1.00      1.00      1.00         5</w:t>
      </w:r>
    </w:p>
    <w:p w14:paraId="06C993F6"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MESTRA       1.00      0.80      0.89         5</w:t>
      </w:r>
    </w:p>
    <w:p w14:paraId="7E3DFC0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METALMARK       1.00      1.00      1.00         5</w:t>
      </w:r>
    </w:p>
    <w:p w14:paraId="2AFAE3E6"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MILBERTS TORTOISESHELL       0.80      0.80      0.80         5</w:t>
      </w:r>
    </w:p>
    <w:p w14:paraId="7605C77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MONARCH       1.00      0.80      0.89         5</w:t>
      </w:r>
    </w:p>
    <w:p w14:paraId="56C31DEA"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MOURNING CLOAK       0.83      1.00      0.91         5</w:t>
      </w:r>
    </w:p>
    <w:p w14:paraId="165F7EA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OLEANDER HAWK MOTH       1.00      1.00      1.00         5</w:t>
      </w:r>
    </w:p>
    <w:p w14:paraId="688A0AE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ORANGE OAKLEAF       1.00      1.00      1.00         5</w:t>
      </w:r>
    </w:p>
    <w:p w14:paraId="12D04783"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ORANGE TIP       1.00      1.00      1.00         5</w:t>
      </w:r>
    </w:p>
    <w:p w14:paraId="5B54240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ORCHARD SWALLOW       1.00      1.00      1.00         5</w:t>
      </w:r>
    </w:p>
    <w:p w14:paraId="45F756F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PAINTED LADY       1.00      1.00      1.00         5</w:t>
      </w:r>
    </w:p>
    <w:p w14:paraId="3CD1336D"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PAPER KITE       1.00      1.00      1.00         5</w:t>
      </w:r>
    </w:p>
    <w:p w14:paraId="40AEBEA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PEACOCK       1.00      1.00      1.00         5</w:t>
      </w:r>
    </w:p>
    <w:p w14:paraId="0AD5EA23"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PINE WHITE       1.00      1.00      1.00         5</w:t>
      </w:r>
    </w:p>
    <w:p w14:paraId="4B83FAC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PIPEVINE SWALLOW       1.00      1.00      1.00         5</w:t>
      </w:r>
    </w:p>
    <w:p w14:paraId="2138C21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POLYPHEMUS MOTH       1.00      1.00      1.00         5</w:t>
      </w:r>
    </w:p>
    <w:p w14:paraId="197ADABA"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POPINJAY       1.00      1.00      1.00         5</w:t>
      </w:r>
    </w:p>
    <w:p w14:paraId="1925DA6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PURPLE HAIRSTREAK       0.83      1.00      0.91         5</w:t>
      </w:r>
    </w:p>
    <w:p w14:paraId="5C386A2C"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PURPLISH COPPER       1.00      0.40      0.57         5</w:t>
      </w:r>
    </w:p>
    <w:p w14:paraId="7B4E0222"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QUESTION MARK       1.00      1.00      1.00         5</w:t>
      </w:r>
    </w:p>
    <w:p w14:paraId="7AB4BE9F"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RED ADMIRAL       1.00      1.00      1.00         5</w:t>
      </w:r>
    </w:p>
    <w:p w14:paraId="0301C5BD"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RED CRACKER       1.00      1.00      1.00         5</w:t>
      </w:r>
    </w:p>
    <w:p w14:paraId="760B8D6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RED POSTMAN       1.00      1.00      1.00         5</w:t>
      </w:r>
    </w:p>
    <w:p w14:paraId="343C3C34"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RED SPOTTED PURPLE       1.00      1.00      1.00         5</w:t>
      </w:r>
    </w:p>
    <w:p w14:paraId="05DE5FA6"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ROSY MAPLE MOTH       1.00      1.00      1.00         5</w:t>
      </w:r>
    </w:p>
    <w:p w14:paraId="3F08251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SCARCE SWALLOW       1.00      0.80      0.89         5</w:t>
      </w:r>
    </w:p>
    <w:p w14:paraId="3683CFA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SILVER SPOT SKIPPER       1.00      1.00      1.00         5</w:t>
      </w:r>
    </w:p>
    <w:p w14:paraId="79C11905"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SIXSPOT BURNET MOTH       1.00      1.00      1.00         5</w:t>
      </w:r>
    </w:p>
    <w:p w14:paraId="7FE9C43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SLEEPY ORANGE       1.00      0.60      0.75         5</w:t>
      </w:r>
    </w:p>
    <w:p w14:paraId="461A0F88"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SOOTYWING       1.00      0.80      0.89         5</w:t>
      </w:r>
    </w:p>
    <w:p w14:paraId="70D2B73C"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SOUTHERN DOGFACE       1.00      1.00      1.00         5</w:t>
      </w:r>
    </w:p>
    <w:p w14:paraId="5ECC690A"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STRAITED QUEEN       1.00      1.00      1.00         5</w:t>
      </w:r>
    </w:p>
    <w:p w14:paraId="62E6825E"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TROPICAL LEAFWING       1.00      1.00      1.00         5</w:t>
      </w:r>
    </w:p>
    <w:p w14:paraId="402432E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TWO BARRED FLASHER       1.00      1.00      1.00         5</w:t>
      </w:r>
    </w:p>
    <w:p w14:paraId="47C1B13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ULYSES       1.00      1.00      1.00         5</w:t>
      </w:r>
    </w:p>
    <w:p w14:paraId="6CB78681"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VICEROY       0.83      1.00      0.91         5</w:t>
      </w:r>
    </w:p>
    <w:p w14:paraId="57AFFDAB"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WHITE LINED SPHINX MOTH       1.00      1.00      1.00         5</w:t>
      </w:r>
    </w:p>
    <w:p w14:paraId="15A37E3D"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WOOD SATYR       0.83      1.00      0.91         5</w:t>
      </w:r>
    </w:p>
    <w:p w14:paraId="3C2E99F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YELLOW SWALLOW TAIL       1.00      1.00      1.00         5</w:t>
      </w:r>
    </w:p>
    <w:p w14:paraId="62D56E3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ZEBRA LONG WING       1.00      1.00      1.00         5</w:t>
      </w:r>
    </w:p>
    <w:p w14:paraId="30F26437"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p>
    <w:p w14:paraId="5DFB4DD9"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accuracy                           0.96       500</w:t>
      </w:r>
    </w:p>
    <w:p w14:paraId="0CE65CB2" w14:textId="77777777" w:rsidR="00013997" w:rsidRP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macro </w:t>
      </w:r>
      <w:proofErr w:type="spellStart"/>
      <w:r w:rsidRPr="00013997">
        <w:rPr>
          <w:rFonts w:ascii="Courier New" w:eastAsia="Times New Roman" w:hAnsi="Courier New" w:cs="Courier New"/>
          <w:sz w:val="20"/>
          <w:szCs w:val="20"/>
          <w:lang w:val="en-IN"/>
        </w:rPr>
        <w:t>avg</w:t>
      </w:r>
      <w:proofErr w:type="spellEnd"/>
      <w:r w:rsidRPr="00013997">
        <w:rPr>
          <w:rFonts w:ascii="Courier New" w:eastAsia="Times New Roman" w:hAnsi="Courier New" w:cs="Courier New"/>
          <w:sz w:val="20"/>
          <w:szCs w:val="20"/>
          <w:lang w:val="en-IN"/>
        </w:rPr>
        <w:t xml:space="preserve">       0.97      0.96      0.96       500</w:t>
      </w:r>
    </w:p>
    <w:p w14:paraId="7AF06C55" w14:textId="79DD6013" w:rsidR="00013997" w:rsidRDefault="00013997"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r w:rsidRPr="00013997">
        <w:rPr>
          <w:rFonts w:ascii="Courier New" w:eastAsia="Times New Roman" w:hAnsi="Courier New" w:cs="Courier New"/>
          <w:sz w:val="20"/>
          <w:szCs w:val="20"/>
          <w:lang w:val="en-IN"/>
        </w:rPr>
        <w:t xml:space="preserve">             weighted </w:t>
      </w:r>
      <w:proofErr w:type="spellStart"/>
      <w:r w:rsidRPr="00013997">
        <w:rPr>
          <w:rFonts w:ascii="Courier New" w:eastAsia="Times New Roman" w:hAnsi="Courier New" w:cs="Courier New"/>
          <w:sz w:val="20"/>
          <w:szCs w:val="20"/>
          <w:lang w:val="en-IN"/>
        </w:rPr>
        <w:t>avg</w:t>
      </w:r>
      <w:proofErr w:type="spellEnd"/>
      <w:r w:rsidRPr="00013997">
        <w:rPr>
          <w:rFonts w:ascii="Courier New" w:eastAsia="Times New Roman" w:hAnsi="Courier New" w:cs="Courier New"/>
          <w:sz w:val="20"/>
          <w:szCs w:val="20"/>
          <w:lang w:val="en-IN"/>
        </w:rPr>
        <w:t xml:space="preserve">       0.97      0.96      0.96       500</w:t>
      </w:r>
    </w:p>
    <w:p w14:paraId="2B3A112D" w14:textId="77777777" w:rsidR="00F55E46" w:rsidRDefault="00F55E46"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p>
    <w:p w14:paraId="5781F8A2" w14:textId="1AA92200" w:rsidR="00F55E46" w:rsidRDefault="00F55E46"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7.</w:t>
      </w:r>
      <w:r>
        <w:rPr>
          <w:rFonts w:ascii="Times New Roman" w:eastAsia="Times New Roman" w:hAnsi="Times New Roman" w:cs="Times New Roman"/>
          <w:b/>
          <w:bCs/>
          <w:sz w:val="28"/>
          <w:szCs w:val="28"/>
        </w:rPr>
        <w:t>B</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Workflow Diagram (Editable link)</w:t>
      </w:r>
    </w:p>
    <w:p w14:paraId="009200B0" w14:textId="77777777" w:rsidR="00F55E46" w:rsidRDefault="00F55E46"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bCs/>
          <w:sz w:val="28"/>
          <w:szCs w:val="28"/>
        </w:rPr>
      </w:pPr>
    </w:p>
    <w:p w14:paraId="02EAADDD" w14:textId="77777777" w:rsidR="00F55E46" w:rsidRDefault="00F55E46" w:rsidP="0001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IN"/>
        </w:rPr>
      </w:pPr>
    </w:p>
    <w:p w14:paraId="2200C61C" w14:textId="5A30EB16" w:rsidR="00F55E46" w:rsidRDefault="00F55E46" w:rsidP="00F55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hyperlink r:id="rId14" w:history="1">
        <w:r w:rsidRPr="00982282">
          <w:rPr>
            <w:rStyle w:val="Hyperlink"/>
            <w:rFonts w:ascii="Times New Roman" w:eastAsia="Times New Roman" w:hAnsi="Times New Roman" w:cs="Times New Roman"/>
            <w:lang w:val="en-IN"/>
          </w:rPr>
          <w:t>https://drive.google.com/file/d/17nj8DO-HxERcUy4TLfgCE5bALLhNpPCb/view?usp=sharing</w:t>
        </w:r>
      </w:hyperlink>
    </w:p>
    <w:p w14:paraId="62FDB29A" w14:textId="77777777" w:rsidR="00F55E46" w:rsidRPr="00F55E46" w:rsidRDefault="00F55E46" w:rsidP="00F55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lang w:val="en-IN"/>
        </w:rPr>
      </w:pPr>
    </w:p>
    <w:sectPr w:rsidR="00F55E46" w:rsidRPr="00F55E46">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68BAE" w14:textId="77777777" w:rsidR="00763C3D" w:rsidRDefault="00763C3D" w:rsidP="00912AF3">
      <w:pPr>
        <w:spacing w:line="240" w:lineRule="auto"/>
      </w:pPr>
      <w:r>
        <w:separator/>
      </w:r>
    </w:p>
  </w:endnote>
  <w:endnote w:type="continuationSeparator" w:id="0">
    <w:p w14:paraId="7A36C437" w14:textId="77777777" w:rsidR="00763C3D" w:rsidRDefault="00763C3D" w:rsidP="00912A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DD62D03-FAA9-46DA-BA34-DC64E6FF6692}"/>
  </w:font>
  <w:font w:name="Calibri">
    <w:panose1 w:val="020F0502020204030204"/>
    <w:charset w:val="00"/>
    <w:family w:val="swiss"/>
    <w:pitch w:val="variable"/>
    <w:sig w:usb0="E4002EFF" w:usb1="C200247B" w:usb2="00000009" w:usb3="00000000" w:csb0="000001FF" w:csb1="00000000"/>
    <w:embedRegular r:id="rId2" w:fontKey="{815C6675-51AE-4C20-A2C4-A672CF091ED0}"/>
  </w:font>
  <w:font w:name="Cambria">
    <w:panose1 w:val="02040503050406030204"/>
    <w:charset w:val="00"/>
    <w:family w:val="roman"/>
    <w:pitch w:val="variable"/>
    <w:sig w:usb0="E00006FF" w:usb1="420024FF" w:usb2="02000000" w:usb3="00000000" w:csb0="0000019F" w:csb1="00000000"/>
    <w:embedRegular r:id="rId3" w:fontKey="{950A01D3-C80E-427B-A7CC-84961831AF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132359633"/>
      <w:docPartObj>
        <w:docPartGallery w:val="Page Numbers (Bottom of Page)"/>
        <w:docPartUnique/>
      </w:docPartObj>
    </w:sdtPr>
    <w:sdtEndPr>
      <w:rPr>
        <w:noProof/>
      </w:rPr>
    </w:sdtEndPr>
    <w:sdtContent>
      <w:p w14:paraId="37877C12" w14:textId="1BA6BC6B" w:rsidR="00912AF3" w:rsidRPr="00912AF3" w:rsidRDefault="00912AF3">
        <w:pPr>
          <w:pStyle w:val="Footer"/>
          <w:jc w:val="center"/>
          <w:rPr>
            <w:rFonts w:ascii="Times New Roman" w:hAnsi="Times New Roman" w:cs="Times New Roman"/>
            <w:sz w:val="20"/>
            <w:szCs w:val="20"/>
          </w:rPr>
        </w:pPr>
        <w:r w:rsidRPr="00912AF3">
          <w:rPr>
            <w:rFonts w:ascii="Times New Roman" w:hAnsi="Times New Roman" w:cs="Times New Roman"/>
            <w:b/>
            <w:bCs/>
            <w:sz w:val="20"/>
            <w:szCs w:val="20"/>
          </w:rPr>
          <w:t>Page</w:t>
        </w:r>
        <w:r w:rsidRPr="00912AF3">
          <w:rPr>
            <w:rFonts w:ascii="Times New Roman" w:hAnsi="Times New Roman" w:cs="Times New Roman"/>
            <w:sz w:val="20"/>
            <w:szCs w:val="20"/>
          </w:rPr>
          <w:t xml:space="preserve"> </w:t>
        </w:r>
        <w:r w:rsidRPr="00912AF3">
          <w:rPr>
            <w:rFonts w:ascii="Times New Roman" w:hAnsi="Times New Roman" w:cs="Times New Roman"/>
            <w:sz w:val="20"/>
            <w:szCs w:val="20"/>
          </w:rPr>
          <w:fldChar w:fldCharType="begin"/>
        </w:r>
        <w:r w:rsidRPr="00912AF3">
          <w:rPr>
            <w:rFonts w:ascii="Times New Roman" w:hAnsi="Times New Roman" w:cs="Times New Roman"/>
            <w:sz w:val="20"/>
            <w:szCs w:val="20"/>
          </w:rPr>
          <w:instrText xml:space="preserve"> PAGE   \* MERGEFORMAT </w:instrText>
        </w:r>
        <w:r w:rsidRPr="00912AF3">
          <w:rPr>
            <w:rFonts w:ascii="Times New Roman" w:hAnsi="Times New Roman" w:cs="Times New Roman"/>
            <w:sz w:val="20"/>
            <w:szCs w:val="20"/>
          </w:rPr>
          <w:fldChar w:fldCharType="separate"/>
        </w:r>
        <w:r w:rsidRPr="00912AF3">
          <w:rPr>
            <w:rFonts w:ascii="Times New Roman" w:hAnsi="Times New Roman" w:cs="Times New Roman"/>
            <w:noProof/>
            <w:sz w:val="20"/>
            <w:szCs w:val="20"/>
          </w:rPr>
          <w:t>2</w:t>
        </w:r>
        <w:r w:rsidRPr="00912AF3">
          <w:rPr>
            <w:rFonts w:ascii="Times New Roman" w:hAnsi="Times New Roman" w:cs="Times New Roman"/>
            <w:noProof/>
            <w:sz w:val="20"/>
            <w:szCs w:val="20"/>
          </w:rPr>
          <w:fldChar w:fldCharType="end"/>
        </w:r>
        <w:r w:rsidRPr="00912AF3">
          <w:rPr>
            <w:rFonts w:ascii="Times New Roman" w:hAnsi="Times New Roman" w:cs="Times New Roman"/>
            <w:noProof/>
            <w:sz w:val="20"/>
            <w:szCs w:val="20"/>
          </w:rPr>
          <w:t xml:space="preserve"> </w:t>
        </w:r>
        <w:r w:rsidRPr="00912AF3">
          <w:rPr>
            <w:rFonts w:ascii="Times New Roman" w:hAnsi="Times New Roman" w:cs="Times New Roman"/>
            <w:b/>
            <w:bCs/>
            <w:noProof/>
            <w:sz w:val="20"/>
            <w:szCs w:val="20"/>
          </w:rPr>
          <w:t>of 1</w:t>
        </w:r>
        <w:r w:rsidR="00F55E46">
          <w:rPr>
            <w:rFonts w:ascii="Times New Roman" w:hAnsi="Times New Roman" w:cs="Times New Roman"/>
            <w:b/>
            <w:bCs/>
            <w:noProof/>
            <w:sz w:val="20"/>
            <w:szCs w:val="20"/>
          </w:rPr>
          <w:t>1</w:t>
        </w:r>
      </w:p>
    </w:sdtContent>
  </w:sdt>
  <w:p w14:paraId="19F65BC5" w14:textId="77777777" w:rsidR="00912AF3" w:rsidRDefault="00912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B7E74" w14:textId="77777777" w:rsidR="00763C3D" w:rsidRDefault="00763C3D" w:rsidP="00912AF3">
      <w:pPr>
        <w:spacing w:line="240" w:lineRule="auto"/>
      </w:pPr>
      <w:r>
        <w:separator/>
      </w:r>
    </w:p>
  </w:footnote>
  <w:footnote w:type="continuationSeparator" w:id="0">
    <w:p w14:paraId="2431ED05" w14:textId="77777777" w:rsidR="00763C3D" w:rsidRDefault="00763C3D" w:rsidP="00912A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32846"/>
    <w:multiLevelType w:val="hybridMultilevel"/>
    <w:tmpl w:val="9CE68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FC573A"/>
    <w:multiLevelType w:val="hybridMultilevel"/>
    <w:tmpl w:val="0A580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797DF5"/>
    <w:multiLevelType w:val="hybridMultilevel"/>
    <w:tmpl w:val="E7AEA7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E92AB8"/>
    <w:multiLevelType w:val="hybridMultilevel"/>
    <w:tmpl w:val="C024C660"/>
    <w:lvl w:ilvl="0" w:tplc="E80EFAB4">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4668349">
    <w:abstractNumId w:val="2"/>
  </w:num>
  <w:num w:numId="2" w16cid:durableId="107548653">
    <w:abstractNumId w:val="0"/>
  </w:num>
  <w:num w:numId="3" w16cid:durableId="1964385928">
    <w:abstractNumId w:val="3"/>
  </w:num>
  <w:num w:numId="4" w16cid:durableId="87939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0F1"/>
    <w:rsid w:val="00013997"/>
    <w:rsid w:val="000C756D"/>
    <w:rsid w:val="001D6098"/>
    <w:rsid w:val="002D3A7B"/>
    <w:rsid w:val="00513BE3"/>
    <w:rsid w:val="005400F1"/>
    <w:rsid w:val="0075723F"/>
    <w:rsid w:val="00763C3D"/>
    <w:rsid w:val="00912AF3"/>
    <w:rsid w:val="00BB0C06"/>
    <w:rsid w:val="00C12484"/>
    <w:rsid w:val="00D00651"/>
    <w:rsid w:val="00E21343"/>
    <w:rsid w:val="00F55E46"/>
    <w:rsid w:val="00FD2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D00FB"/>
  <w15:docId w15:val="{D148E637-7F3C-4752-8C51-9B9C2EDE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34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0C75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756D"/>
    <w:pPr>
      <w:ind w:left="720"/>
      <w:contextualSpacing/>
    </w:pPr>
  </w:style>
  <w:style w:type="character" w:styleId="Hyperlink">
    <w:name w:val="Hyperlink"/>
    <w:basedOn w:val="DefaultParagraphFont"/>
    <w:uiPriority w:val="99"/>
    <w:unhideWhenUsed/>
    <w:rsid w:val="00D00651"/>
    <w:rPr>
      <w:color w:val="0000FF" w:themeColor="hyperlink"/>
      <w:u w:val="single"/>
    </w:rPr>
  </w:style>
  <w:style w:type="character" w:styleId="UnresolvedMention">
    <w:name w:val="Unresolved Mention"/>
    <w:basedOn w:val="DefaultParagraphFont"/>
    <w:uiPriority w:val="99"/>
    <w:semiHidden/>
    <w:unhideWhenUsed/>
    <w:rsid w:val="00D00651"/>
    <w:rPr>
      <w:color w:val="605E5C"/>
      <w:shd w:val="clear" w:color="auto" w:fill="E1DFDD"/>
    </w:rPr>
  </w:style>
  <w:style w:type="character" w:styleId="FollowedHyperlink">
    <w:name w:val="FollowedHyperlink"/>
    <w:basedOn w:val="DefaultParagraphFont"/>
    <w:uiPriority w:val="99"/>
    <w:semiHidden/>
    <w:unhideWhenUsed/>
    <w:rsid w:val="00D00651"/>
    <w:rPr>
      <w:color w:val="800080" w:themeColor="followedHyperlink"/>
      <w:u w:val="single"/>
    </w:rPr>
  </w:style>
  <w:style w:type="paragraph" w:styleId="Header">
    <w:name w:val="header"/>
    <w:basedOn w:val="Normal"/>
    <w:link w:val="HeaderChar"/>
    <w:uiPriority w:val="99"/>
    <w:unhideWhenUsed/>
    <w:rsid w:val="00912AF3"/>
    <w:pPr>
      <w:tabs>
        <w:tab w:val="center" w:pos="4513"/>
        <w:tab w:val="right" w:pos="9026"/>
      </w:tabs>
      <w:spacing w:line="240" w:lineRule="auto"/>
    </w:pPr>
  </w:style>
  <w:style w:type="character" w:customStyle="1" w:styleId="HeaderChar">
    <w:name w:val="Header Char"/>
    <w:basedOn w:val="DefaultParagraphFont"/>
    <w:link w:val="Header"/>
    <w:uiPriority w:val="99"/>
    <w:rsid w:val="00912AF3"/>
  </w:style>
  <w:style w:type="paragraph" w:styleId="Footer">
    <w:name w:val="footer"/>
    <w:basedOn w:val="Normal"/>
    <w:link w:val="FooterChar"/>
    <w:uiPriority w:val="99"/>
    <w:unhideWhenUsed/>
    <w:rsid w:val="00912AF3"/>
    <w:pPr>
      <w:tabs>
        <w:tab w:val="center" w:pos="4513"/>
        <w:tab w:val="right" w:pos="9026"/>
      </w:tabs>
      <w:spacing w:line="240" w:lineRule="auto"/>
    </w:pPr>
  </w:style>
  <w:style w:type="character" w:customStyle="1" w:styleId="FooterChar">
    <w:name w:val="Footer Char"/>
    <w:basedOn w:val="DefaultParagraphFont"/>
    <w:link w:val="Footer"/>
    <w:uiPriority w:val="99"/>
    <w:rsid w:val="00912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7nj8DO-HxERcUy4TLfgCE5bALLhNpPCb/view?usp=shar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file/d/17nj8DO-HxERcUy4TLfgCE5bALLhNpPCb/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13</Pages>
  <Words>2567</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Dharman Sidhu</dc:creator>
  <cp:lastModifiedBy>Dharman Sidhu</cp:lastModifiedBy>
  <cp:revision>5</cp:revision>
  <cp:lastPrinted>2025-12-06T17:08:00Z</cp:lastPrinted>
  <dcterms:created xsi:type="dcterms:W3CDTF">2025-12-06T17:08:00Z</dcterms:created>
  <dcterms:modified xsi:type="dcterms:W3CDTF">2025-12-07T08:47:00Z</dcterms:modified>
</cp:coreProperties>
</file>