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C9A11" w14:textId="77777777" w:rsidR="00AE33FA" w:rsidRPr="00AE33FA" w:rsidRDefault="00AE33FA" w:rsidP="00AE33FA">
      <w:r w:rsidRPr="00AE33FA">
        <w:t>Here's newsletter-ready text for your team announcement:</w:t>
      </w:r>
    </w:p>
    <w:p w14:paraId="157F1F26" w14:textId="77777777" w:rsidR="00AE33FA" w:rsidRPr="00AE33FA" w:rsidRDefault="00AE33FA" w:rsidP="00AE33FA">
      <w:r w:rsidRPr="00AE33FA">
        <w:pict w14:anchorId="78C56E9C">
          <v:rect id="_x0000_i1037" style="width:0;height:1.5pt" o:hralign="center" o:hrstd="t" o:hr="t" fillcolor="#a0a0a0" stroked="f"/>
        </w:pict>
      </w:r>
    </w:p>
    <w:p w14:paraId="48DAA549" w14:textId="77777777" w:rsidR="00AE33FA" w:rsidRPr="00AE33FA" w:rsidRDefault="00AE33FA" w:rsidP="00AE33FA">
      <w:pPr>
        <w:rPr>
          <w:b/>
          <w:bCs/>
        </w:rPr>
      </w:pPr>
      <w:r w:rsidRPr="00AE33FA">
        <w:rPr>
          <w:rFonts w:ascii="Segoe UI Emoji" w:hAnsi="Segoe UI Emoji" w:cs="Segoe UI Emoji"/>
          <w:b/>
          <w:bCs/>
        </w:rPr>
        <w:t>🎉</w:t>
      </w:r>
      <w:r w:rsidRPr="00AE33FA">
        <w:rPr>
          <w:b/>
          <w:bCs/>
        </w:rPr>
        <w:t xml:space="preserve"> Enhancement: Autopay Grace Period for Monthly Billing Accounts</w:t>
      </w:r>
    </w:p>
    <w:p w14:paraId="0703C002" w14:textId="77777777" w:rsidR="00AE33FA" w:rsidRPr="00AE33FA" w:rsidRDefault="00AE33FA" w:rsidP="00AE33FA">
      <w:r w:rsidRPr="00AE33FA">
        <w:rPr>
          <w:b/>
          <w:bCs/>
        </w:rPr>
        <w:t>What's New</w:t>
      </w:r>
    </w:p>
    <w:p w14:paraId="35E9C214" w14:textId="77777777" w:rsidR="00AE33FA" w:rsidRPr="00AE33FA" w:rsidRDefault="00AE33FA" w:rsidP="00AE33FA">
      <w:r w:rsidRPr="00AE33FA">
        <w:t>We have successfully implemented an important enhancement to the autopay setup process for monthly billing accounts in ORMB. This improvement ensures that customers on combined and Admin accounts billed on a monthly cycle receive the appropriate payment processing window when autopay is created.</w:t>
      </w:r>
    </w:p>
    <w:p w14:paraId="63C73954" w14:textId="77777777" w:rsidR="00AE33FA" w:rsidRPr="00AE33FA" w:rsidRDefault="00AE33FA" w:rsidP="00AE33FA">
      <w:r w:rsidRPr="00AE33FA">
        <w:rPr>
          <w:b/>
          <w:bCs/>
        </w:rPr>
        <w:t>What Changed</w:t>
      </w:r>
    </w:p>
    <w:p w14:paraId="6CEF30F7" w14:textId="77777777" w:rsidR="00AE33FA" w:rsidRPr="00AE33FA" w:rsidRDefault="00AE33FA" w:rsidP="00AE33FA">
      <w:r w:rsidRPr="00AE33FA">
        <w:t xml:space="preserve">When a request is received from BAE to create autopay on an account, our system now automatically evaluates the account's billing configuration. For all </w:t>
      </w:r>
      <w:r w:rsidRPr="00AE33FA">
        <w:rPr>
          <w:b/>
          <w:bCs/>
        </w:rPr>
        <w:t>monthly billing accounts</w:t>
      </w:r>
      <w:r w:rsidRPr="00AE33FA">
        <w:t xml:space="preserve"> (both Combined and Admin account types) where the policy status is </w:t>
      </w:r>
      <w:r w:rsidRPr="00AE33FA">
        <w:rPr>
          <w:b/>
          <w:bCs/>
        </w:rPr>
        <w:t>not in POSTRUNOUT</w:t>
      </w:r>
      <w:r w:rsidRPr="00AE33FA">
        <w:t xml:space="preserve">, the system will now populate an </w:t>
      </w:r>
      <w:r w:rsidRPr="00AE33FA">
        <w:rPr>
          <w:b/>
          <w:bCs/>
        </w:rPr>
        <w:t>additional 15-day grace period</w:t>
      </w:r>
      <w:r w:rsidRPr="00AE33FA">
        <w:t xml:space="preserve"> using the autopay route type </w:t>
      </w:r>
      <w:r w:rsidRPr="00AE33FA">
        <w:rPr>
          <w:b/>
          <w:bCs/>
        </w:rPr>
        <w:t>HC-ACHM15</w:t>
      </w:r>
      <w:r w:rsidRPr="00AE33FA">
        <w:t>.</w:t>
      </w:r>
    </w:p>
    <w:p w14:paraId="2F3671B0" w14:textId="77777777" w:rsidR="00AE33FA" w:rsidRPr="00AE33FA" w:rsidRDefault="00AE33FA" w:rsidP="00AE33FA">
      <w:r w:rsidRPr="00AE33FA">
        <w:t>This logic is triggered at the point of autopay creation — no manual intervention is required.</w:t>
      </w:r>
    </w:p>
    <w:p w14:paraId="56B42D73" w14:textId="77777777" w:rsidR="00AE33FA" w:rsidRPr="00AE33FA" w:rsidRDefault="00AE33FA" w:rsidP="00AE33FA">
      <w:r w:rsidRPr="00AE33FA">
        <w:rPr>
          <w:b/>
          <w:bCs/>
        </w:rPr>
        <w:t>Why It Matters</w:t>
      </w:r>
    </w:p>
    <w:p w14:paraId="59407DAD" w14:textId="77777777" w:rsidR="00AE33FA" w:rsidRPr="00AE33FA" w:rsidRDefault="00AE33FA" w:rsidP="00AE33FA">
      <w:r w:rsidRPr="00AE33FA">
        <w:t>Previously, the additional 15-day window was not being applied for eligible monthly billing accounts, which risked payment processing misalignment for customers outside the POSTRUNOUT status. This fix ensures the correct autopay route type is consistently applied, aligning with ORMB's billing and payment processing standards for monthly account cycles.</w:t>
      </w:r>
    </w:p>
    <w:p w14:paraId="1A223B14" w14:textId="77777777" w:rsidR="00AE33FA" w:rsidRPr="00AE33FA" w:rsidRDefault="00AE33FA" w:rsidP="00AE33FA">
      <w:r w:rsidRPr="00AE33FA">
        <w:rPr>
          <w:b/>
          <w:bCs/>
        </w:rPr>
        <w:t>Impact</w:t>
      </w:r>
    </w:p>
    <w:p w14:paraId="2E4130F4" w14:textId="77777777" w:rsidR="00AE33FA" w:rsidRPr="00AE33FA" w:rsidRDefault="00AE33FA" w:rsidP="00AE33FA">
      <w:pPr>
        <w:numPr>
          <w:ilvl w:val="0"/>
          <w:numId w:val="1"/>
        </w:numPr>
      </w:pPr>
      <w:r w:rsidRPr="00AE33FA">
        <w:rPr>
          <w:rFonts w:ascii="Segoe UI Emoji" w:hAnsi="Segoe UI Emoji" w:cs="Segoe UI Emoji"/>
        </w:rPr>
        <w:t>✅</w:t>
      </w:r>
      <w:r w:rsidRPr="00AE33FA">
        <w:t xml:space="preserve"> Applicable to: Monthly billing — Combined &amp; Admin accounts</w:t>
      </w:r>
    </w:p>
    <w:p w14:paraId="15FFCD72" w14:textId="77777777" w:rsidR="00AE33FA" w:rsidRPr="00AE33FA" w:rsidRDefault="00AE33FA" w:rsidP="00AE33FA">
      <w:pPr>
        <w:numPr>
          <w:ilvl w:val="0"/>
          <w:numId w:val="1"/>
        </w:numPr>
      </w:pPr>
      <w:r w:rsidRPr="00AE33FA">
        <w:rPr>
          <w:rFonts w:ascii="Segoe UI Emoji" w:hAnsi="Segoe UI Emoji" w:cs="Segoe UI Emoji"/>
        </w:rPr>
        <w:t>✅</w:t>
      </w:r>
      <w:r w:rsidRPr="00AE33FA">
        <w:t xml:space="preserve"> Trigger: Autopay creation via BAE request</w:t>
      </w:r>
    </w:p>
    <w:p w14:paraId="117948DC" w14:textId="77777777" w:rsidR="00AE33FA" w:rsidRPr="00AE33FA" w:rsidRDefault="00AE33FA" w:rsidP="00AE33FA">
      <w:pPr>
        <w:numPr>
          <w:ilvl w:val="0"/>
          <w:numId w:val="1"/>
        </w:numPr>
      </w:pPr>
      <w:r w:rsidRPr="00AE33FA">
        <w:rPr>
          <w:rFonts w:ascii="Segoe UI Emoji" w:hAnsi="Segoe UI Emoji" w:cs="Segoe UI Emoji"/>
        </w:rPr>
        <w:t>✅</w:t>
      </w:r>
      <w:r w:rsidRPr="00AE33FA">
        <w:t xml:space="preserve"> Condition: Policy status ≠ POSTRUNOUT</w:t>
      </w:r>
    </w:p>
    <w:p w14:paraId="74ECED78" w14:textId="77777777" w:rsidR="00AE33FA" w:rsidRPr="00AE33FA" w:rsidRDefault="00AE33FA" w:rsidP="00AE33FA">
      <w:pPr>
        <w:numPr>
          <w:ilvl w:val="0"/>
          <w:numId w:val="1"/>
        </w:numPr>
      </w:pPr>
      <w:r w:rsidRPr="00AE33FA">
        <w:rPr>
          <w:rFonts w:ascii="Segoe UI Emoji" w:hAnsi="Segoe UI Emoji" w:cs="Segoe UI Emoji"/>
        </w:rPr>
        <w:t>✅</w:t>
      </w:r>
      <w:r w:rsidRPr="00AE33FA">
        <w:t xml:space="preserve"> Route Type Applied: </w:t>
      </w:r>
      <w:r w:rsidRPr="00AE33FA">
        <w:rPr>
          <w:b/>
          <w:bCs/>
        </w:rPr>
        <w:t>HC-ACHM15</w:t>
      </w:r>
      <w:r w:rsidRPr="00AE33FA">
        <w:t xml:space="preserve"> (+15 days)</w:t>
      </w:r>
    </w:p>
    <w:p w14:paraId="405F14B9" w14:textId="77777777" w:rsidR="00AE33FA" w:rsidRPr="00AE33FA" w:rsidRDefault="00AE33FA" w:rsidP="00AE33FA">
      <w:r w:rsidRPr="00AE33FA">
        <w:rPr>
          <w:b/>
          <w:bCs/>
        </w:rPr>
        <w:t>No Action Required</w:t>
      </w:r>
    </w:p>
    <w:p w14:paraId="1AAAC810" w14:textId="77777777" w:rsidR="00AE33FA" w:rsidRPr="00AE33FA" w:rsidRDefault="00AE33FA" w:rsidP="00AE33FA">
      <w:r w:rsidRPr="00AE33FA">
        <w:t xml:space="preserve">This enhancement is </w:t>
      </w:r>
      <w:proofErr w:type="gramStart"/>
      <w:r w:rsidRPr="00AE33FA">
        <w:t>live</w:t>
      </w:r>
      <w:proofErr w:type="gramEnd"/>
      <w:r w:rsidRPr="00AE33FA">
        <w:t xml:space="preserve"> and working automatically. All qualifying accounts will have the 15-day extension correctly populated going forward.</w:t>
      </w:r>
    </w:p>
    <w:p w14:paraId="24C9D2E6" w14:textId="77777777" w:rsidR="00AE33FA" w:rsidRPr="00AE33FA" w:rsidRDefault="00AE33FA" w:rsidP="00AE33FA">
      <w:r w:rsidRPr="00AE33FA">
        <w:lastRenderedPageBreak/>
        <w:pict w14:anchorId="49314ABA">
          <v:rect id="_x0000_i1038" style="width:0;height:1.5pt" o:hralign="center" o:hrstd="t" o:hr="t" fillcolor="#a0a0a0" stroked="f"/>
        </w:pict>
      </w:r>
    </w:p>
    <w:p w14:paraId="6DAC8729" w14:textId="77777777" w:rsidR="00AE33FA" w:rsidRPr="00AE33FA" w:rsidRDefault="00AE33FA" w:rsidP="00AE33FA">
      <w:r w:rsidRPr="00AE33FA">
        <w:t>Feel free to adjust the tone, team names, or add a "released on" date. Want me to turn this into a formatted Word doc or a styled HTML version for email distribution?</w:t>
      </w:r>
    </w:p>
    <w:p w14:paraId="469D2896" w14:textId="77777777" w:rsidR="00E3574A" w:rsidRPr="00AE33FA" w:rsidRDefault="00E3574A" w:rsidP="00AE33FA"/>
    <w:sectPr w:rsidR="00E3574A" w:rsidRPr="00AE33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B946C9"/>
    <w:multiLevelType w:val="multilevel"/>
    <w:tmpl w:val="9154E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93331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3FA"/>
    <w:rsid w:val="00206BFD"/>
    <w:rsid w:val="00357E34"/>
    <w:rsid w:val="00AE33FA"/>
    <w:rsid w:val="00E357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DCD94"/>
  <w15:chartTrackingRefBased/>
  <w15:docId w15:val="{70C6A46E-98FB-45EE-AAB1-D948397BA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33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33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33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33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33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33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33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33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33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33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33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33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33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33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33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33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33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33FA"/>
    <w:rPr>
      <w:rFonts w:eastAsiaTheme="majorEastAsia" w:cstheme="majorBidi"/>
      <w:color w:val="272727" w:themeColor="text1" w:themeTint="D8"/>
    </w:rPr>
  </w:style>
  <w:style w:type="paragraph" w:styleId="Title">
    <w:name w:val="Title"/>
    <w:basedOn w:val="Normal"/>
    <w:next w:val="Normal"/>
    <w:link w:val="TitleChar"/>
    <w:uiPriority w:val="10"/>
    <w:qFormat/>
    <w:rsid w:val="00AE33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33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33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33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33FA"/>
    <w:pPr>
      <w:spacing w:before="160"/>
      <w:jc w:val="center"/>
    </w:pPr>
    <w:rPr>
      <w:i/>
      <w:iCs/>
      <w:color w:val="404040" w:themeColor="text1" w:themeTint="BF"/>
    </w:rPr>
  </w:style>
  <w:style w:type="character" w:customStyle="1" w:styleId="QuoteChar">
    <w:name w:val="Quote Char"/>
    <w:basedOn w:val="DefaultParagraphFont"/>
    <w:link w:val="Quote"/>
    <w:uiPriority w:val="29"/>
    <w:rsid w:val="00AE33FA"/>
    <w:rPr>
      <w:i/>
      <w:iCs/>
      <w:color w:val="404040" w:themeColor="text1" w:themeTint="BF"/>
    </w:rPr>
  </w:style>
  <w:style w:type="paragraph" w:styleId="ListParagraph">
    <w:name w:val="List Paragraph"/>
    <w:basedOn w:val="Normal"/>
    <w:uiPriority w:val="34"/>
    <w:qFormat/>
    <w:rsid w:val="00AE33FA"/>
    <w:pPr>
      <w:ind w:left="720"/>
      <w:contextualSpacing/>
    </w:pPr>
  </w:style>
  <w:style w:type="character" w:styleId="IntenseEmphasis">
    <w:name w:val="Intense Emphasis"/>
    <w:basedOn w:val="DefaultParagraphFont"/>
    <w:uiPriority w:val="21"/>
    <w:qFormat/>
    <w:rsid w:val="00AE33FA"/>
    <w:rPr>
      <w:i/>
      <w:iCs/>
      <w:color w:val="0F4761" w:themeColor="accent1" w:themeShade="BF"/>
    </w:rPr>
  </w:style>
  <w:style w:type="paragraph" w:styleId="IntenseQuote">
    <w:name w:val="Intense Quote"/>
    <w:basedOn w:val="Normal"/>
    <w:next w:val="Normal"/>
    <w:link w:val="IntenseQuoteChar"/>
    <w:uiPriority w:val="30"/>
    <w:qFormat/>
    <w:rsid w:val="00AE33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33FA"/>
    <w:rPr>
      <w:i/>
      <w:iCs/>
      <w:color w:val="0F4761" w:themeColor="accent1" w:themeShade="BF"/>
    </w:rPr>
  </w:style>
  <w:style w:type="character" w:styleId="IntenseReference">
    <w:name w:val="Intense Reference"/>
    <w:basedOn w:val="DefaultParagraphFont"/>
    <w:uiPriority w:val="32"/>
    <w:qFormat/>
    <w:rsid w:val="00AE33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269</Words>
  <Characters>1535</Characters>
  <Application>Microsoft Office Word</Application>
  <DocSecurity>0</DocSecurity>
  <Lines>12</Lines>
  <Paragraphs>3</Paragraphs>
  <ScaleCrop>false</ScaleCrop>
  <Company/>
  <LinksUpToDate>false</LinksUpToDate>
  <CharactersWithSpaces>1801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Dharmendra Pasumarthi</dc:creator>
  <cp:keywords/>
  <dc:description/>
  <cp:lastModifiedBy>Dharmendra Pasumarthi</cp:lastModifiedBy>
  <cp:revision>1</cp:revision>
  <dcterms:created xsi:type="dcterms:W3CDTF">2026-06-05T14:34:00Z</dcterms:created>
  <dcterms:modified xsi:type="dcterms:W3CDTF">2026-06-05T14:37:00Z</dcterms:modified>
</cp:coreProperties>
</file>