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color w:val="888888"/>
          <w:sz w:val="20"/>
          <w:szCs w:val="20"/>
        </w:rPr>
        <w:t xml:space="preserve">ORMB Insurance</w:t>
      </w:r>
    </w:p>
    <w:p>
      <w:pPr>
        <w:spacing w:after="80" w:before="0"/>
      </w:pPr>
      <w:r>
        <w:rPr>
          <w:rFonts w:ascii="Arial" w:cs="Arial" w:eastAsia="Arial" w:hAnsi="Arial"/>
          <w:b/>
          <w:bCs/>
          <w:color w:val="1F3864"/>
          <w:sz w:val="36"/>
          <w:szCs w:val="36"/>
        </w:rPr>
        <w:t xml:space="preserve">SSN Indicator — Customer Setup UI Not Persisting Change</w:t>
      </w:r>
    </w:p>
    <w:p>
      <w:pPr>
        <w:spacing w:after="60" w:before="0"/>
      </w:pPr>
      <w:r>
        <w:rPr>
          <w:rFonts w:ascii="Arial" w:cs="Arial" w:eastAsia="Arial" w:hAnsi="Arial"/>
          <w:color w:val="888888"/>
          <w:sz w:val="20"/>
          <w:szCs w:val="20"/>
        </w:rPr>
        <w:t xml:space="preserve">Defect / Story Document  |  </w:t>
      </w:r>
      <w:r>
        <w:rPr>
          <w:rFonts w:ascii="Arial" w:cs="Arial" w:eastAsia="Arial" w:hAnsi="Arial"/>
          <w:b/>
          <w:bCs/>
          <w:color w:val="CC3300"/>
          <w:sz w:val="20"/>
          <w:szCs w:val="20"/>
        </w:rPr>
        <w:t xml:space="preserve">Status: Open</w:t>
      </w:r>
    </w:p>
    <w:p>
      <w:pPr>
        <w:pBdr>
          <w:bottom w:val="single" w:color="1F3864" w:sz="12" w:space="4"/>
        </w:pBdr>
        <w:spacing w:after="280" w:before="0"/>
      </w:pPr>
      <w:r>
        <w:rPr>
          <w:sz w:val="4"/>
          <w:szCs w:val="4"/>
        </w:rPr>
        <w:t xml:space="preserve"> </w:t>
      </w:r>
    </w:p>
    <w:p>
      <w:pPr>
        <w:pStyle w:val="Heading1"/>
        <w:pBdr>
          <w:bottom w:val="single" w:color="2E75B6" w:sz="6" w:space="4"/>
        </w:pBdr>
        <w:spacing w:after="120" w:before="300"/>
      </w:pPr>
      <w:r>
        <w:rPr>
          <w:rFonts w:ascii="Arial" w:cs="Arial" w:eastAsia="Arial" w:hAnsi="Arial"/>
          <w:b/>
          <w:bCs/>
          <w:color w:val="1F3864"/>
          <w:sz w:val="28"/>
          <w:szCs w:val="28"/>
        </w:rPr>
        <w:t xml:space="preserve">1. Introduction</w:t>
      </w:r>
    </w:p>
    <w:p>
      <w:pPr>
        <w:spacing w:after="80" w:before="80"/>
      </w:pPr>
      <w:r>
        <w:rPr>
          <w:rFonts w:ascii="Arial" w:cs="Arial" w:eastAsia="Arial" w:hAnsi="Arial"/>
          <w:color w:val="404040"/>
          <w:sz w:val="22"/>
          <w:szCs w:val="22"/>
        </w:rPr>
        <w:t xml:space="preserve">Oracle Revenue Management and Billing (ORMB) Insurance uses characteristics to track sensitive customer attributes, one of which is the SSN Indicator. This indicator denotes whether a Social Security Number is associated with a given person/customer record and drives downstream processing, compliance checks, and identity-verification workflows.</w:t>
      </w:r>
    </w:p>
    <w:p>
      <w:pPr>
        <w:spacing w:after="100" w:before="100"/>
      </w:pPr>
      <w:r>
        <w:t xml:space="preserve"/>
      </w:r>
    </w:p>
    <w:p>
      <w:pPr>
        <w:spacing w:after="80" w:before="80"/>
      </w:pPr>
      <w:r>
        <w:rPr>
          <w:rFonts w:ascii="Arial" w:cs="Arial" w:eastAsia="Arial" w:hAnsi="Arial"/>
          <w:color w:val="404040"/>
          <w:sz w:val="22"/>
          <w:szCs w:val="22"/>
        </w:rPr>
        <w:t xml:space="preserve">The SSN Indicator characteristic can be set or updated through two channels:</w:t>
      </w:r>
    </w:p>
    <w:p>
      <w:pPr>
        <w:pStyle w:val="ListParagraph"/>
        <w:numPr>
          <w:ilvl w:val="0"/>
          <w:numId w:val="2"/>
        </w:numPr>
        <w:spacing w:after="60" w:before="60"/>
      </w:pPr>
      <w:r>
        <w:rPr>
          <w:rFonts w:ascii="Arial" w:cs="Arial" w:eastAsia="Arial" w:hAnsi="Arial"/>
          <w:color w:val="404040"/>
          <w:sz w:val="22"/>
          <w:szCs w:val="22"/>
        </w:rPr>
        <w:t xml:space="preserve">Inbound messages sent by upstream systems (e.g., policy administration, enrollment platforms).</w:t>
      </w:r>
    </w:p>
    <w:p>
      <w:pPr>
        <w:pStyle w:val="ListParagraph"/>
        <w:numPr>
          <w:ilvl w:val="0"/>
          <w:numId w:val="2"/>
        </w:numPr>
        <w:spacing w:after="60" w:before="60"/>
      </w:pPr>
      <w:r>
        <w:rPr>
          <w:rFonts w:ascii="Arial" w:cs="Arial" w:eastAsia="Arial" w:hAnsi="Arial"/>
          <w:color w:val="404040"/>
          <w:sz w:val="22"/>
          <w:szCs w:val="22"/>
        </w:rPr>
        <w:t xml:space="preserve">Manual updates made directly within the ORMB UI by operations staff.</w:t>
      </w:r>
    </w:p>
    <w:p>
      <w:pPr>
        <w:spacing w:after="100" w:before="100"/>
      </w:pPr>
      <w:r>
        <w:t xml:space="preserve"/>
      </w:r>
    </w:p>
    <w:p>
      <w:pPr>
        <w:spacing w:after="80" w:before="80"/>
      </w:pPr>
      <w:r>
        <w:rPr>
          <w:rFonts w:ascii="Arial" w:cs="Arial" w:eastAsia="Arial" w:hAnsi="Arial"/>
          <w:color w:val="404040"/>
          <w:sz w:val="22"/>
          <w:szCs w:val="22"/>
        </w:rPr>
        <w:t xml:space="preserve">Two UI entry points exist for manual updates:</w:t>
      </w:r>
    </w:p>
    <w:p>
      <w:pPr>
        <w:pStyle w:val="ListParagraph"/>
        <w:numPr>
          <w:ilvl w:val="0"/>
          <w:numId w:val="2"/>
        </w:numPr>
        <w:spacing w:after="60" w:before="60"/>
      </w:pPr>
      <w:r>
        <w:rPr>
          <w:rFonts w:ascii="Arial" w:cs="Arial" w:eastAsia="Arial" w:hAnsi="Arial"/>
          <w:color w:val="404040"/>
          <w:sz w:val="22"/>
          <w:szCs w:val="22"/>
        </w:rPr>
        <w:t xml:space="preserve">Customer Setup UI — the primary, centralised screen used by operations for customer record maintenance.</w:t>
      </w:r>
    </w:p>
    <w:p>
      <w:pPr>
        <w:pStyle w:val="ListParagraph"/>
        <w:numPr>
          <w:ilvl w:val="0"/>
          <w:numId w:val="2"/>
        </w:numPr>
        <w:spacing w:after="60" w:before="60"/>
      </w:pPr>
      <w:r>
        <w:rPr>
          <w:rFonts w:ascii="Arial" w:cs="Arial" w:eastAsia="Arial" w:hAnsi="Arial"/>
          <w:color w:val="404040"/>
          <w:sz w:val="22"/>
          <w:szCs w:val="22"/>
        </w:rPr>
        <w:t xml:space="preserve">Person ID Characteristics UI — a secondary, more technical screen for direct characteristic management.</w:t>
      </w:r>
    </w:p>
    <w:p>
      <w:pPr>
        <w:spacing w:after="100" w:before="100"/>
      </w:pPr>
      <w:r>
        <w:t xml:space="preserve"/>
      </w:r>
    </w:p>
    <w:p>
      <w:pPr>
        <w:spacing w:after="80" w:before="80"/>
      </w:pPr>
      <w:r>
        <w:rPr>
          <w:rFonts w:ascii="Arial" w:cs="Arial" w:eastAsia="Arial" w:hAnsi="Arial"/>
          <w:color w:val="404040"/>
          <w:sz w:val="22"/>
          <w:szCs w:val="22"/>
        </w:rPr>
        <w:t xml:space="preserve">This document describes a defect in which SSN Indicator changes made via the Customer Setup UI are silently discarded, forcing users to work around the issue by navigating to the Person ID Characteristics UI instead.</w:t>
      </w:r>
    </w:p>
    <w:p>
      <w:pPr>
        <w:spacing w:after="100" w:before="100"/>
      </w:pPr>
      <w:r>
        <w:t xml:space="preserve"/>
      </w:r>
    </w:p>
    <w:p>
      <w:pPr>
        <w:pStyle w:val="Heading1"/>
        <w:pBdr>
          <w:bottom w:val="single" w:color="2E75B6" w:sz="6" w:space="4"/>
        </w:pBdr>
        <w:spacing w:after="120" w:before="300"/>
      </w:pPr>
      <w:r>
        <w:rPr>
          <w:rFonts w:ascii="Arial" w:cs="Arial" w:eastAsia="Arial" w:hAnsi="Arial"/>
          <w:b/>
          <w:bCs/>
          <w:color w:val="1F3864"/>
          <w:sz w:val="28"/>
          <w:szCs w:val="28"/>
        </w:rPr>
        <w:t xml:space="preserve">2. Problem Description</w:t>
      </w:r>
    </w:p>
    <w:p>
      <w:pPr>
        <w:pStyle w:val="Heading2"/>
        <w:spacing w:after="80" w:before="240"/>
      </w:pPr>
      <w:r>
        <w:rPr>
          <w:rFonts w:ascii="Arial" w:cs="Arial" w:eastAsia="Arial" w:hAnsi="Arial"/>
          <w:b/>
          <w:bCs/>
          <w:color w:val="2E75B6"/>
          <w:sz w:val="24"/>
          <w:szCs w:val="24"/>
        </w:rPr>
        <w:t xml:space="preserve">2.1 Observed Behaviour</w:t>
      </w:r>
    </w:p>
    <w:p>
      <w:pPr>
        <w:spacing w:after="80" w:before="80"/>
      </w:pPr>
      <w:r>
        <w:rPr>
          <w:rFonts w:ascii="Arial" w:cs="Arial" w:eastAsia="Arial" w:hAnsi="Arial"/>
          <w:color w:val="404040"/>
          <w:sz w:val="22"/>
          <w:szCs w:val="22"/>
        </w:rPr>
        <w:t xml:space="preserve">When an operations user navigates to the Customer Setup UI and changes the SSN Indicator field from 'No' to 'Yes' (or vice versa) and then saves the record, the change does not persist. Upon re-opening the record, the SSN Indicator reverts to its prior value. No error message or validation warning is displayed to the user, making this a silent failure.</w:t>
      </w:r>
    </w:p>
    <w:p>
      <w:pPr>
        <w:spacing w:after="100" w:before="100"/>
      </w:pPr>
      <w:r>
        <w:t xml:space="preserve"/>
      </w:r>
    </w:p>
    <w:p>
      <w:pPr>
        <w:spacing w:after="80" w:before="80"/>
      </w:pPr>
      <w:r>
        <w:rPr>
          <w:rFonts w:ascii="Arial" w:cs="Arial" w:eastAsia="Arial" w:hAnsi="Arial"/>
          <w:color w:val="404040"/>
          <w:sz w:val="22"/>
          <w:szCs w:val="22"/>
        </w:rPr>
        <w:t xml:space="preserve">The workaround currently in use is for the user to navigate separately to the Person ID Characteristics UI, locate the SSN Indicator characteristic, update it there, and save. This secondary path does persist the change successfully.</w:t>
      </w:r>
    </w:p>
    <w:p>
      <w:pPr>
        <w:spacing w:after="100" w:before="100"/>
      </w:pPr>
      <w:r>
        <w:t xml:space="preserve"/>
      </w:r>
    </w:p>
    <w:p>
      <w:pPr>
        <w:pStyle w:val="Heading2"/>
        <w:spacing w:after="80" w:before="240"/>
      </w:pPr>
      <w:r>
        <w:rPr>
          <w:rFonts w:ascii="Arial" w:cs="Arial" w:eastAsia="Arial" w:hAnsi="Arial"/>
          <w:b/>
          <w:bCs/>
          <w:color w:val="2E75B6"/>
          <w:sz w:val="24"/>
          <w:szCs w:val="24"/>
        </w:rPr>
        <w:t xml:space="preserve">2.2 Root Cause Analysis</w:t>
      </w:r>
    </w:p>
    <w:p>
      <w:pPr>
        <w:spacing w:after="80" w:before="80"/>
      </w:pPr>
      <w:r>
        <w:rPr>
          <w:rFonts w:ascii="Arial" w:cs="Arial" w:eastAsia="Arial" w:hAnsi="Arial"/>
          <w:color w:val="404040"/>
          <w:sz w:val="22"/>
          <w:szCs w:val="22"/>
        </w:rPr>
        <w:t xml:space="preserve">SSN Indicator is designed to be managed via the inbound message framework. When the Customer Setup UI issues a save/update action, it is expected to construct an inbound message that includes any changed characteristic fields and route that message through the same processing pipeline used by upstream systems.</w:t>
      </w:r>
    </w:p>
    <w:p>
      <w:pPr>
        <w:spacing w:after="100" w:before="100"/>
      </w:pPr>
      <w:r>
        <w:t xml:space="preserve"/>
      </w:r>
    </w:p>
    <w:p>
      <w:pPr>
        <w:spacing w:after="80" w:before="80"/>
      </w:pPr>
      <w:r>
        <w:rPr>
          <w:rFonts w:ascii="Arial" w:cs="Arial" w:eastAsia="Arial" w:hAnsi="Arial"/>
          <w:color w:val="404040"/>
          <w:sz w:val="22"/>
          <w:szCs w:val="22"/>
        </w:rPr>
        <w:t xml:space="preserve">Investigation has revealed that the current implementation of the Customer Setup UI update action explicitly excludes the SSN Indicator field from the change-detection logic. As a result:</w:t>
      </w:r>
    </w:p>
    <w:p>
      <w:pPr>
        <w:pStyle w:val="ListParagraph"/>
        <w:numPr>
          <w:ilvl w:val="0"/>
          <w:numId w:val="2"/>
        </w:numPr>
        <w:spacing w:after="60" w:before="60"/>
      </w:pPr>
      <w:r>
        <w:rPr>
          <w:rFonts w:ascii="Arial" w:cs="Arial" w:eastAsia="Arial" w:hAnsi="Arial"/>
          <w:color w:val="404040"/>
          <w:sz w:val="22"/>
          <w:szCs w:val="22"/>
        </w:rPr>
        <w:t xml:space="preserve">The SSN Indicator delta is never detected during the Customer Setup UI save.</w:t>
      </w:r>
    </w:p>
    <w:p>
      <w:pPr>
        <w:pStyle w:val="ListParagraph"/>
        <w:numPr>
          <w:ilvl w:val="0"/>
          <w:numId w:val="2"/>
        </w:numPr>
        <w:spacing w:after="60" w:before="60"/>
      </w:pPr>
      <w:r>
        <w:rPr>
          <w:rFonts w:ascii="Arial" w:cs="Arial" w:eastAsia="Arial" w:hAnsi="Arial"/>
          <w:color w:val="404040"/>
          <w:sz w:val="22"/>
          <w:szCs w:val="22"/>
        </w:rPr>
        <w:t xml:space="preserve">No inbound message payload is constructed for this field.</w:t>
      </w:r>
    </w:p>
    <w:p>
      <w:pPr>
        <w:pStyle w:val="ListParagraph"/>
        <w:numPr>
          <w:ilvl w:val="0"/>
          <w:numId w:val="2"/>
        </w:numPr>
        <w:spacing w:after="60" w:before="60"/>
      </w:pPr>
      <w:r>
        <w:rPr>
          <w:rFonts w:ascii="Arial" w:cs="Arial" w:eastAsia="Arial" w:hAnsi="Arial"/>
          <w:color w:val="404040"/>
          <w:sz w:val="22"/>
          <w:szCs w:val="22"/>
        </w:rPr>
        <w:t xml:space="preserve">The characteristic table (CI_PRSN_CHAR) is never updated for SSN Indicator via this path.</w:t>
      </w:r>
    </w:p>
    <w:p>
      <w:pPr>
        <w:spacing w:after="100" w:before="100"/>
      </w:pPr>
      <w:r>
        <w:t xml:space="preserve"/>
      </w:r>
    </w:p>
    <w:p>
      <w:pPr>
        <w:spacing w:after="80" w:before="80"/>
      </w:pPr>
      <w:r>
        <w:rPr>
          <w:rFonts w:ascii="Arial" w:cs="Arial" w:eastAsia="Arial" w:hAnsi="Arial"/>
          <w:color w:val="404040"/>
          <w:sz w:val="22"/>
          <w:szCs w:val="22"/>
        </w:rPr>
        <w:t xml:space="preserve">The Person ID Characteristics UI bypasses the inbound message framework entirely and writes directly to the characteristic store, which is why it continues to work. However, this is not the intended mechanism and does not produce the same audit trail or downstream event triggers.</w:t>
      </w:r>
    </w:p>
    <w:p>
      <w:pPr>
        <w:spacing w:after="100" w:before="100"/>
      </w:pPr>
      <w:r>
        <w:t xml:space="preserve"/>
      </w:r>
    </w:p>
    <w:p>
      <w:pPr>
        <w:pStyle w:val="Heading2"/>
        <w:spacing w:after="80" w:before="240"/>
      </w:pPr>
      <w:r>
        <w:rPr>
          <w:rFonts w:ascii="Arial" w:cs="Arial" w:eastAsia="Arial" w:hAnsi="Arial"/>
          <w:b/>
          <w:bCs/>
          <w:color w:val="2E75B6"/>
          <w:sz w:val="24"/>
          <w:szCs w:val="24"/>
        </w:rPr>
        <w:t xml:space="preserve">2.3 Business Impact</w:t>
      </w:r>
    </w:p>
    <w:p>
      <w:pPr>
        <w:pStyle w:val="ListParagraph"/>
        <w:numPr>
          <w:ilvl w:val="0"/>
          <w:numId w:val="2"/>
        </w:numPr>
        <w:spacing w:after="60" w:before="60"/>
      </w:pPr>
      <w:r>
        <w:rPr>
          <w:rFonts w:ascii="Arial" w:cs="Arial" w:eastAsia="Arial" w:hAnsi="Arial"/>
          <w:color w:val="404040"/>
          <w:sz w:val="22"/>
          <w:szCs w:val="22"/>
        </w:rPr>
        <w:t xml:space="preserve">Operations staff cannot rely on the Customer Setup UI for SSN Indicator updates, increasing the risk of human error and process inconsistency.</w:t>
      </w:r>
    </w:p>
    <w:p>
      <w:pPr>
        <w:pStyle w:val="ListParagraph"/>
        <w:numPr>
          <w:ilvl w:val="0"/>
          <w:numId w:val="2"/>
        </w:numPr>
        <w:spacing w:after="60" w:before="60"/>
      </w:pPr>
      <w:r>
        <w:rPr>
          <w:rFonts w:ascii="Arial" w:cs="Arial" w:eastAsia="Arial" w:hAnsi="Arial"/>
          <w:color w:val="404040"/>
          <w:sz w:val="22"/>
          <w:szCs w:val="22"/>
        </w:rPr>
        <w:t xml:space="preserve">The workaround requires knowledge of a secondary UI path, increasing training burden and support overhead.</w:t>
      </w:r>
    </w:p>
    <w:p>
      <w:pPr>
        <w:pStyle w:val="ListParagraph"/>
        <w:numPr>
          <w:ilvl w:val="0"/>
          <w:numId w:val="2"/>
        </w:numPr>
        <w:spacing w:after="60" w:before="60"/>
      </w:pPr>
      <w:r>
        <w:rPr>
          <w:rFonts w:ascii="Arial" w:cs="Arial" w:eastAsia="Arial" w:hAnsi="Arial"/>
          <w:color w:val="404040"/>
          <w:sz w:val="22"/>
          <w:szCs w:val="22"/>
        </w:rPr>
        <w:t xml:space="preserve">Silent failure may result in compliance or identity-verification decisions being made on stale SSN Indicator data if the workaround is not followed.</w:t>
      </w:r>
    </w:p>
    <w:p>
      <w:pPr>
        <w:pStyle w:val="ListParagraph"/>
        <w:numPr>
          <w:ilvl w:val="0"/>
          <w:numId w:val="2"/>
        </w:numPr>
        <w:spacing w:after="60" w:before="60"/>
      </w:pPr>
      <w:r>
        <w:rPr>
          <w:rFonts w:ascii="Arial" w:cs="Arial" w:eastAsia="Arial" w:hAnsi="Arial"/>
          <w:color w:val="404040"/>
          <w:sz w:val="22"/>
          <w:szCs w:val="22"/>
        </w:rPr>
        <w:t xml:space="preserve">Downstream systems consuming inbound message events for SSN Indicator changes will not receive those events when changes are made via the Customer Setup UI.</w:t>
      </w:r>
    </w:p>
    <w:p>
      <w:pPr>
        <w:spacing w:after="100" w:before="100"/>
      </w:pPr>
      <w:r>
        <w:t xml:space="preserve"/>
      </w:r>
    </w:p>
    <w:p>
      <w:pPr>
        <w:pStyle w:val="Heading1"/>
        <w:pBdr>
          <w:bottom w:val="single" w:color="2E75B6" w:sz="6" w:space="4"/>
        </w:pBdr>
        <w:spacing w:after="120" w:before="300"/>
      </w:pPr>
      <w:r>
        <w:rPr>
          <w:rFonts w:ascii="Arial" w:cs="Arial" w:eastAsia="Arial" w:hAnsi="Arial"/>
          <w:b/>
          <w:bCs/>
          <w:color w:val="1F3864"/>
          <w:sz w:val="28"/>
          <w:szCs w:val="28"/>
        </w:rPr>
        <w:t xml:space="preserve">3. Acceptance Criteria</w:t>
      </w:r>
    </w:p>
    <w:p>
      <w:pPr>
        <w:spacing w:after="80" w:before="80"/>
      </w:pPr>
      <w:r>
        <w:rPr>
          <w:rFonts w:ascii="Arial" w:cs="Arial" w:eastAsia="Arial" w:hAnsi="Arial"/>
          <w:color w:val="404040"/>
          <w:sz w:val="22"/>
          <w:szCs w:val="22"/>
        </w:rPr>
        <w:t xml:space="preserve">The following acceptance criteria must be satisfied before this defect can be considered resolved. All criteria are subject to UAT sign-off.</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360"/>
      </w:tblGrid>
      <w:tr>
        <w:trPr>
          <w:tblHeader/>
        </w:trPr>
        <w:tc>
          <w:tcPr>
            <w:tcW w:type="dxa" w:w="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 #</w:t>
            </w:r>
          </w:p>
        </w:tc>
        <w:tc>
          <w:tcPr>
            <w:tcW w:type="dxa" w:w="5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c>
          <w:tcPr>
            <w:tcW w:type="dxa" w:w="3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AC-01</w:t>
            </w:r>
          </w:p>
        </w:tc>
        <w:tc>
          <w:tcPr>
            <w:tcW w:type="dxa" w:w="5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When a user updates SSN Indicator from 'No' to 'Yes' on the Customer Setup UI and clicks Save/Update, the change must be persisted to the database without requiring navigation to the Person ID Characteristics UI.</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High</w:t>
            </w:r>
          </w:p>
        </w:tc>
      </w:tr>
      <w:tr>
        <w:tc>
          <w:tcPr>
            <w:tcW w:type="dxa" w:w="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AC-02</w:t>
            </w:r>
          </w:p>
        </w:tc>
        <w:tc>
          <w:tcPr>
            <w:tcW w:type="dxa" w:w="5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The Customer Setup UI update action must detect changes to the SSN Indicator field and include it in the inbound message payload sent to the upstream processing logic.</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High</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AC-03</w:t>
            </w:r>
          </w:p>
        </w:tc>
        <w:tc>
          <w:tcPr>
            <w:tcW w:type="dxa" w:w="5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inbound message generated from a Customer Setup UI save must trigger the same characteristic update mechanism used when the message originates from an upstream system.</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High</w:t>
            </w:r>
          </w:p>
        </w:tc>
      </w:tr>
      <w:tr>
        <w:tc>
          <w:tcPr>
            <w:tcW w:type="dxa" w:w="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AC-04</w:t>
            </w:r>
          </w:p>
        </w:tc>
        <w:tc>
          <w:tcPr>
            <w:tcW w:type="dxa" w:w="5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SSN Indicator changes from 'Yes' to 'No' made via Customer Setup UI must also persist correctly (bidirectional support).</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Medium</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AC-05</w:t>
            </w:r>
          </w:p>
        </w:tc>
        <w:tc>
          <w:tcPr>
            <w:tcW w:type="dxa" w:w="5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Person ID Characteristics UI must continue to function as before — SSN Indicator updates made there must not be affected by this fix.</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Medium</w:t>
            </w:r>
          </w:p>
        </w:tc>
      </w:tr>
      <w:tr>
        <w:tc>
          <w:tcPr>
            <w:tcW w:type="dxa" w:w="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AC-06</w:t>
            </w:r>
          </w:p>
        </w:tc>
        <w:tc>
          <w:tcPr>
            <w:tcW w:type="dxa" w:w="5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If an inbound message from an upstream system contains SSN Indicator = 'Yes', it must update the characteristic as expected (existing behavior must not regress).</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High</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AC-07</w:t>
            </w:r>
          </w:p>
        </w:tc>
        <w:tc>
          <w:tcPr>
            <w:tcW w:type="dxa" w:w="5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Audit trail / characteristic history must reflect the correct timestamp and source of the SSN Indicator change when updated via Customer Setup UI.</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Medium</w:t>
            </w:r>
          </w:p>
        </w:tc>
      </w:tr>
      <w:tr>
        <w:tc>
          <w:tcPr>
            <w:tcW w:type="dxa" w:w="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AC-08</w:t>
            </w:r>
          </w:p>
        </w:tc>
        <w:tc>
          <w:tcPr>
            <w:tcW w:type="dxa" w:w="5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No error, warning, or silent failure shall occur when saving SSN Indicator = 'Yes' from the Customer Setup UI.</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High</w:t>
            </w:r>
          </w:p>
        </w:tc>
      </w:tr>
    </w:tbl>
    <w:p>
      <w:pPr>
        <w:spacing w:after="100" w:before="100"/>
      </w:pPr>
      <w:r>
        <w:t xml:space="preserve"/>
      </w:r>
    </w:p>
    <w:p>
      <w:pPr>
        <w:pStyle w:val="Heading1"/>
        <w:pBdr>
          <w:bottom w:val="single" w:color="2E75B6" w:sz="6" w:space="4"/>
        </w:pBdr>
        <w:spacing w:after="120" w:before="300"/>
      </w:pPr>
      <w:r>
        <w:rPr>
          <w:rFonts w:ascii="Arial" w:cs="Arial" w:eastAsia="Arial" w:hAnsi="Arial"/>
          <w:b/>
          <w:bCs/>
          <w:color w:val="1F3864"/>
          <w:sz w:val="28"/>
          <w:szCs w:val="28"/>
        </w:rPr>
        <w:t xml:space="preserve">4. Test Cases</w:t>
      </w:r>
    </w:p>
    <w:p>
      <w:pPr>
        <w:spacing w:after="80" w:before="80"/>
      </w:pPr>
      <w:r>
        <w:rPr>
          <w:rFonts w:ascii="Arial" w:cs="Arial" w:eastAsia="Arial" w:hAnsi="Arial"/>
          <w:color w:val="404040"/>
          <w:sz w:val="22"/>
          <w:szCs w:val="22"/>
        </w:rPr>
        <w:t xml:space="preserve">The test cases below cover functional, integration, regression, negative, and edge-case scenarios. All test cases must pass in the SIT and UAT environments prior to production deployment.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1800"/>
        <w:gridCol w:w="2040"/>
        <w:gridCol w:w="1400"/>
        <w:gridCol w:w="1400"/>
      </w:tblGrid>
      <w:tr>
        <w:trPr>
          <w:tblHeader/>
        </w:trPr>
        <w:tc>
          <w:tcPr>
            <w:tcW w:type="dxa" w:w="5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TC #</w:t>
            </w:r>
          </w:p>
        </w:tc>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 Case Description</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Pre-condition</w:t>
            </w:r>
          </w:p>
        </w:tc>
        <w:tc>
          <w:tcPr>
            <w:tcW w:type="dxa" w:w="20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 Steps</w:t>
            </w:r>
          </w:p>
        </w:tc>
        <w:tc>
          <w:tcPr>
            <w:tcW w:type="dxa" w:w="1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1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5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TC-01</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Update SSN Indicator No→Yes via Customer Setup UI</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SSN Indicator = No; valid customer record exists</w:t>
            </w:r>
          </w:p>
        </w:tc>
        <w:tc>
          <w:tcPr>
            <w:tcW w:type="dxa" w:w="20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Navigate to Customer Setup UI → change SSN Indicator to Yes → click Save</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SSN Indicator persists as Yes; no redirection required</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Functional - Positive</w:t>
            </w:r>
          </w:p>
        </w:tc>
      </w:tr>
      <w:tr>
        <w:tc>
          <w:tcPr>
            <w:tcW w:type="dxa" w:w="5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TC-02</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Update SSN Indicator Yes→No via Customer Setup UI</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SSN Indicator = Yes; valid customer record exists</w:t>
            </w:r>
          </w:p>
        </w:tc>
        <w:tc>
          <w:tcPr>
            <w:tcW w:type="dxa" w:w="20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Navigate to Customer Setup UI → change SSN Indicator to No → click Save</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SSN Indicator persists as No</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Functional - Positive</w:t>
            </w:r>
          </w:p>
        </w:tc>
      </w:tr>
      <w:tr>
        <w:tc>
          <w:tcPr>
            <w:tcW w:type="dxa" w:w="5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TC-03</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Verify inbound message is generated on Customer Setup UI save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SSN Indicator = No</w:t>
            </w:r>
          </w:p>
        </w:tc>
        <w:tc>
          <w:tcPr>
            <w:tcW w:type="dxa" w:w="20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Change SSN Indicator to Yes → Save → inspect message log</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Inbound message contains SSN Indicator = Yes in payload</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Integration</w:t>
            </w:r>
          </w:p>
        </w:tc>
      </w:tr>
      <w:tr>
        <w:tc>
          <w:tcPr>
            <w:tcW w:type="dxa" w:w="5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TC-04</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Verify characteristic is updated via inbound message from Customer Setup UI</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SSN Indicator = No</w:t>
            </w:r>
          </w:p>
        </w:tc>
        <w:tc>
          <w:tcPr>
            <w:tcW w:type="dxa" w:w="20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Change SSN Indicator to Yes via Customer Setup UI → verify CI_PRSN_CHAR</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Characteristic record updated with new value and correct effective date</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Database Verification</w:t>
            </w:r>
          </w:p>
        </w:tc>
      </w:tr>
      <w:tr>
        <w:tc>
          <w:tcPr>
            <w:tcW w:type="dxa" w:w="5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TC-05</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Person ID Characteristics UI — no regression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SSN Indicator = No</w:t>
            </w:r>
          </w:p>
        </w:tc>
        <w:tc>
          <w:tcPr>
            <w:tcW w:type="dxa" w:w="20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Navigate to Person ID Characteristics UI → change SSN Indicator to Yes → Save</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SSN Indicator persists as Yes (existing behavior unchanged)</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Regression</w:t>
            </w:r>
          </w:p>
        </w:tc>
      </w:tr>
      <w:tr>
        <w:tc>
          <w:tcPr>
            <w:tcW w:type="dxa" w:w="5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TC-06</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Upstream inbound message — no regression</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SSN Indicator = No</w:t>
            </w:r>
          </w:p>
        </w:tc>
        <w:tc>
          <w:tcPr>
            <w:tcW w:type="dxa" w:w="20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Simulate upstream inbound message with SSN Indicator = Yes</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Characteristic updated correctly as before</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Regression</w:t>
            </w:r>
          </w:p>
        </w:tc>
      </w:tr>
      <w:tr>
        <w:tc>
          <w:tcPr>
            <w:tcW w:type="dxa" w:w="5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TC-07</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Save with no SSN Indicator change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SSN Indicator = Yes</w:t>
            </w:r>
          </w:p>
        </w:tc>
        <w:tc>
          <w:tcPr>
            <w:tcW w:type="dxa" w:w="20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Open Customer Setup UI → change a different field → Save</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SSN Indicator remains Yes; no unintended characteristic update</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Negative</w:t>
            </w:r>
          </w:p>
        </w:tc>
      </w:tr>
      <w:tr>
        <w:tc>
          <w:tcPr>
            <w:tcW w:type="dxa" w:w="5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TC-08</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Audit / history after Customer Setup UI update</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SSN Indicator = No</w:t>
            </w:r>
          </w:p>
        </w:tc>
        <w:tc>
          <w:tcPr>
            <w:tcW w:type="dxa" w:w="20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Change SSN Indicator to Yes via Customer Setup UI → check characteristic history</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History record shows correct value, timestamp, and update source</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Audit</w:t>
            </w:r>
          </w:p>
        </w:tc>
      </w:tr>
      <w:tr>
        <w:tc>
          <w:tcPr>
            <w:tcW w:type="dxa" w:w="5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TC-09</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Concurrent update — upstream message and UI save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SSN Indicator = No</w:t>
            </w:r>
          </w:p>
        </w:tc>
        <w:tc>
          <w:tcPr>
            <w:tcW w:type="dxa" w:w="20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Trigger upstream message (Yes) and UI save (No) nearly simultaneously</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Last write wins; no data corruption or system error</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Edge Case</w:t>
            </w:r>
          </w:p>
        </w:tc>
      </w:tr>
      <w:tr>
        <w:tc>
          <w:tcPr>
            <w:tcW w:type="dxa" w:w="5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TC-10</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Error handling — mandatory field missing</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Customer record with missing mandatory field</w:t>
            </w:r>
          </w:p>
        </w:tc>
        <w:tc>
          <w:tcPr>
            <w:tcW w:type="dxa" w:w="20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Change SSN Indicator to Yes → attempt Save with missing mandatory field</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Validation error shown; SSN Indicator update is rolled back / not partially committed</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Negative</w:t>
            </w:r>
          </w:p>
        </w:tc>
      </w:tr>
    </w:tbl>
    <w:p>
      <w:pPr>
        <w:spacing w:after="100" w:before="100"/>
      </w:pPr>
      <w:r>
        <w:t xml:space="preserve"/>
      </w:r>
    </w:p>
    <w:p>
      <w:pPr>
        <w:pStyle w:val="Heading1"/>
        <w:pBdr>
          <w:bottom w:val="single" w:color="2E75B6" w:sz="6" w:space="4"/>
        </w:pBdr>
        <w:spacing w:after="120" w:before="300"/>
      </w:pPr>
      <w:r>
        <w:rPr>
          <w:rFonts w:ascii="Arial" w:cs="Arial" w:eastAsia="Arial" w:hAnsi="Arial"/>
          <w:b/>
          <w:bCs/>
          <w:color w:val="1F3864"/>
          <w:sz w:val="28"/>
          <w:szCs w:val="28"/>
        </w:rPr>
        <w:t xml:space="preserve">5. Out of Scope</w:t>
      </w:r>
    </w:p>
    <w:p>
      <w:pPr>
        <w:pStyle w:val="ListParagraph"/>
        <w:numPr>
          <w:ilvl w:val="0"/>
          <w:numId w:val="2"/>
        </w:numPr>
        <w:spacing w:after="60" w:before="60"/>
      </w:pPr>
      <w:r>
        <w:rPr>
          <w:rFonts w:ascii="Arial" w:cs="Arial" w:eastAsia="Arial" w:hAnsi="Arial"/>
          <w:color w:val="404040"/>
          <w:sz w:val="22"/>
          <w:szCs w:val="22"/>
        </w:rPr>
        <w:t xml:space="preserve">Changes to the upstream inbound message schema or upstream system behaviour.</w:t>
      </w:r>
    </w:p>
    <w:p>
      <w:pPr>
        <w:pStyle w:val="ListParagraph"/>
        <w:numPr>
          <w:ilvl w:val="0"/>
          <w:numId w:val="2"/>
        </w:numPr>
        <w:spacing w:after="60" w:before="60"/>
      </w:pPr>
      <w:r>
        <w:rPr>
          <w:rFonts w:ascii="Arial" w:cs="Arial" w:eastAsia="Arial" w:hAnsi="Arial"/>
          <w:color w:val="404040"/>
          <w:sz w:val="22"/>
          <w:szCs w:val="22"/>
        </w:rPr>
        <w:t xml:space="preserve">Modifications to the Person ID Characteristics UI or its save logic.</w:t>
      </w:r>
    </w:p>
    <w:p>
      <w:pPr>
        <w:pStyle w:val="ListParagraph"/>
        <w:numPr>
          <w:ilvl w:val="0"/>
          <w:numId w:val="2"/>
        </w:numPr>
        <w:spacing w:after="60" w:before="60"/>
      </w:pPr>
      <w:r>
        <w:rPr>
          <w:rFonts w:ascii="Arial" w:cs="Arial" w:eastAsia="Arial" w:hAnsi="Arial"/>
          <w:color w:val="404040"/>
          <w:sz w:val="22"/>
          <w:szCs w:val="22"/>
        </w:rPr>
        <w:t xml:space="preserve">Introduction of new SSN Indicator values beyond the existing Yes / No enumeration.</w:t>
      </w:r>
    </w:p>
    <w:p>
      <w:pPr>
        <w:pStyle w:val="ListParagraph"/>
        <w:numPr>
          <w:ilvl w:val="0"/>
          <w:numId w:val="2"/>
        </w:numPr>
        <w:spacing w:after="60" w:before="60"/>
      </w:pPr>
      <w:r>
        <w:rPr>
          <w:rFonts w:ascii="Arial" w:cs="Arial" w:eastAsia="Arial" w:hAnsi="Arial"/>
          <w:color w:val="404040"/>
          <w:sz w:val="22"/>
          <w:szCs w:val="22"/>
        </w:rPr>
        <w:t xml:space="preserve">UI redesign or re-labelling of the SSN Indicator field on the Customer Setup UI.</w:t>
      </w:r>
    </w:p>
    <w:p>
      <w:pPr>
        <w:spacing w:after="100" w:before="100"/>
      </w:pPr>
      <w:r>
        <w:t xml:space="preserve"/>
      </w:r>
    </w:p>
    <w:p>
      <w:pPr>
        <w:pStyle w:val="Heading1"/>
        <w:pBdr>
          <w:bottom w:val="single" w:color="2E75B6" w:sz="6" w:space="4"/>
        </w:pBdr>
        <w:spacing w:after="120" w:before="300"/>
      </w:pPr>
      <w:r>
        <w:rPr>
          <w:rFonts w:ascii="Arial" w:cs="Arial" w:eastAsia="Arial" w:hAnsi="Arial"/>
          <w:b/>
          <w:bCs/>
          <w:color w:val="1F3864"/>
          <w:sz w:val="28"/>
          <w:szCs w:val="28"/>
        </w:rPr>
        <w:t xml:space="preserve">6. Dependencies &amp; Assumptions</w:t>
      </w:r>
    </w:p>
    <w:p>
      <w:pPr>
        <w:pStyle w:val="ListParagraph"/>
        <w:numPr>
          <w:ilvl w:val="0"/>
          <w:numId w:val="2"/>
        </w:numPr>
        <w:spacing w:after="60" w:before="60"/>
      </w:pPr>
      <w:r>
        <w:rPr>
          <w:rFonts w:ascii="Arial" w:cs="Arial" w:eastAsia="Arial" w:hAnsi="Arial"/>
          <w:color w:val="404040"/>
          <w:sz w:val="22"/>
          <w:szCs w:val="22"/>
        </w:rPr>
        <w:t xml:space="preserve">The inbound message framework and characteristic update pipeline are functioning correctly for upstream-originated messages (confirmed by existing production behaviour).</w:t>
      </w:r>
    </w:p>
    <w:p>
      <w:pPr>
        <w:pStyle w:val="ListParagraph"/>
        <w:numPr>
          <w:ilvl w:val="0"/>
          <w:numId w:val="2"/>
        </w:numPr>
        <w:spacing w:after="60" w:before="60"/>
      </w:pPr>
      <w:r>
        <w:rPr>
          <w:rFonts w:ascii="Arial" w:cs="Arial" w:eastAsia="Arial" w:hAnsi="Arial"/>
          <w:color w:val="404040"/>
          <w:sz w:val="22"/>
          <w:szCs w:val="22"/>
        </w:rPr>
        <w:t xml:space="preserve">The fix will be implemented in the Customer Setup UI update action — specifically in the change-detection and inbound message construction logic.</w:t>
      </w:r>
    </w:p>
    <w:p>
      <w:pPr>
        <w:pStyle w:val="ListParagraph"/>
        <w:numPr>
          <w:ilvl w:val="0"/>
          <w:numId w:val="2"/>
        </w:numPr>
        <w:spacing w:after="60" w:before="60"/>
      </w:pPr>
      <w:r>
        <w:rPr>
          <w:rFonts w:ascii="Arial" w:cs="Arial" w:eastAsia="Arial" w:hAnsi="Arial"/>
          <w:color w:val="404040"/>
          <w:sz w:val="22"/>
          <w:szCs w:val="22"/>
        </w:rPr>
        <w:t xml:space="preserve">The CI_PRSN_CHAR table is the authoritative store for SSN Indicator and will be the target of verification during testing.</w:t>
      </w:r>
    </w:p>
    <w:p>
      <w:pPr>
        <w:pStyle w:val="ListParagraph"/>
        <w:numPr>
          <w:ilvl w:val="0"/>
          <w:numId w:val="2"/>
        </w:numPr>
        <w:spacing w:after="60" w:before="60"/>
      </w:pPr>
      <w:r>
        <w:rPr>
          <w:rFonts w:ascii="Arial" w:cs="Arial" w:eastAsia="Arial" w:hAnsi="Arial"/>
          <w:color w:val="404040"/>
          <w:sz w:val="22"/>
          <w:szCs w:val="22"/>
        </w:rPr>
        <w:t xml:space="preserve">Environments (SIT / UAT) have representative customer records with SSN Indicator = No available for testing.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888888"/>
        <w:sz w:val="18"/>
        <w:szCs w:val="18"/>
      </w:rPr>
      <w:t xml:space="preserve">ORMB Insurance  |  SSN Indicator — Customer Setup UI Fix</w:t>
    </w:r>
    <w:r>
      <w:rPr>
        <w:rFonts w:ascii="Arial" w:cs="Arial" w:eastAsia="Arial" w:hAnsi="Arial"/>
        <w:b/>
        <w:bCs/>
        <w:color w:val="888888"/>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2026-06-11T13:17:13.072Z</dcterms:created>
  <dcterms:modified xsi:type="dcterms:W3CDTF">2026-06-11T13:17:13.072Z</dcterms:modified>
</cp:coreProperties>
</file>

<file path=docProps/custom.xml><?xml version="1.0" encoding="utf-8"?>
<Properties xmlns="http://schemas.openxmlformats.org/officeDocument/2006/custom-properties" xmlns:vt="http://schemas.openxmlformats.org/officeDocument/2006/docPropsVTypes"/>
</file>