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FFF0C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Here is your fully updated and enhanced prompt:</w:t>
      </w:r>
    </w:p>
    <w:p w14:paraId="0EE82D8E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3414B281">
          <v:rect id="_x0000_i1079" style="width:0;height:1.5pt" o:hralign="center" o:hrstd="t" o:hr="t" fillcolor="#a0a0a0" stroked="f"/>
        </w:pict>
      </w:r>
    </w:p>
    <w:p w14:paraId="7C284AEB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🇮🇳</w:t>
      </w:r>
      <w:r w:rsidRPr="00D7486B">
        <w:rPr>
          <w:b/>
          <w:bCs/>
          <w:lang w:val="en-US"/>
        </w:rPr>
        <w:t xml:space="preserve"> Indian Stock Market Deep Analysis Prompt (Enhanced Edition)</w:t>
      </w:r>
    </w:p>
    <w:p w14:paraId="30CF0B43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1910C36D">
          <v:rect id="_x0000_i1080" style="width:0;height:1.5pt" o:hralign="center" o:hrstd="t" o:hr="t" fillcolor="#a0a0a0" stroked="f"/>
        </w:pict>
      </w:r>
    </w:p>
    <w:p w14:paraId="11EFE6C7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"Analyze NSE/BSE-listed Indian stocks with strong positive catalysts across all major and emerging sectors. Identify companies with high-probability growth triggers using the criteria below. Present findings in a clean, structured table format with all specified data points."</w:t>
      </w:r>
    </w:p>
    <w:p w14:paraId="3B75272D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3325E7CB">
          <v:rect id="_x0000_i1081" style="width:0;height:1.5pt" o:hralign="center" o:hrstd="t" o:hr="t" fillcolor="#a0a0a0" stroked="f"/>
        </w:pict>
      </w:r>
    </w:p>
    <w:p w14:paraId="186CBCBF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📌</w:t>
      </w:r>
      <w:r w:rsidRPr="00D7486B">
        <w:rPr>
          <w:b/>
          <w:bCs/>
          <w:lang w:val="en-US"/>
        </w:rPr>
        <w:t xml:space="preserve"> SECTION 1 — SCREENING CRITERIA (Identify stocks with ANY of the following)</w:t>
      </w:r>
    </w:p>
    <w:p w14:paraId="1E91A53C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A. Order Wins &amp; Government Contracts</w:t>
      </w:r>
    </w:p>
    <w:p w14:paraId="547CAAF7" w14:textId="77777777" w:rsidR="00D7486B" w:rsidRPr="00D7486B" w:rsidRDefault="00D7486B" w:rsidP="00D7486B">
      <w:pPr>
        <w:numPr>
          <w:ilvl w:val="0"/>
          <w:numId w:val="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Major project wins in infrastructure, defense, railways, metro, smart cities, highways, ports, airports</w:t>
      </w:r>
    </w:p>
    <w:p w14:paraId="4DB79A19" w14:textId="77777777" w:rsidR="00D7486B" w:rsidRPr="00D7486B" w:rsidRDefault="00D7486B" w:rsidP="00D7486B">
      <w:pPr>
        <w:numPr>
          <w:ilvl w:val="0"/>
          <w:numId w:val="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Central/State government tenders won or high probability of winning</w:t>
      </w:r>
    </w:p>
    <w:p w14:paraId="179F9F28" w14:textId="77777777" w:rsidR="00D7486B" w:rsidRPr="00D7486B" w:rsidRDefault="00D7486B" w:rsidP="00D7486B">
      <w:pPr>
        <w:numPr>
          <w:ilvl w:val="0"/>
          <w:numId w:val="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PSU capex beneficiaries under NIP (National Infrastructure Pipeline) &amp; PM Gati Shakti</w:t>
      </w:r>
    </w:p>
    <w:p w14:paraId="61A96E7D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B. M&amp;A, Acquisitions &amp; Strategic Deals</w:t>
      </w:r>
    </w:p>
    <w:p w14:paraId="3C008AA6" w14:textId="77777777" w:rsidR="00D7486B" w:rsidRPr="00D7486B" w:rsidRDefault="00D7486B" w:rsidP="00D7486B">
      <w:pPr>
        <w:numPr>
          <w:ilvl w:val="0"/>
          <w:numId w:val="5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Announced or completed mergers, acquisitions, or stake purchases</w:t>
      </w:r>
    </w:p>
    <w:p w14:paraId="7BD3E8F4" w14:textId="77777777" w:rsidR="00D7486B" w:rsidRPr="00D7486B" w:rsidRDefault="00D7486B" w:rsidP="00D7486B">
      <w:pPr>
        <w:numPr>
          <w:ilvl w:val="0"/>
          <w:numId w:val="5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Joint ventures (domestic or international)</w:t>
      </w:r>
    </w:p>
    <w:p w14:paraId="0B9CD301" w14:textId="77777777" w:rsidR="00D7486B" w:rsidRPr="00D7486B" w:rsidRDefault="00D7486B" w:rsidP="00D7486B">
      <w:pPr>
        <w:numPr>
          <w:ilvl w:val="0"/>
          <w:numId w:val="5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Strategic divestments unlocking shareholder value</w:t>
      </w:r>
    </w:p>
    <w:p w14:paraId="1A57724E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C. Investments &amp; Capital Inflows</w:t>
      </w:r>
    </w:p>
    <w:p w14:paraId="27C8E2DE" w14:textId="77777777" w:rsidR="00D7486B" w:rsidRPr="00D7486B" w:rsidRDefault="00D7486B" w:rsidP="00D7486B">
      <w:pPr>
        <w:numPr>
          <w:ilvl w:val="0"/>
          <w:numId w:val="6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FDI approvals or large foreign investments received</w:t>
      </w:r>
    </w:p>
    <w:p w14:paraId="60B431E4" w14:textId="77777777" w:rsidR="00D7486B" w:rsidRPr="00D7486B" w:rsidRDefault="00D7486B" w:rsidP="00D7486B">
      <w:pPr>
        <w:numPr>
          <w:ilvl w:val="0"/>
          <w:numId w:val="6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PE/VC funding rounds (especially pre-IPO)</w:t>
      </w:r>
    </w:p>
    <w:p w14:paraId="7BEAF076" w14:textId="77777777" w:rsidR="00D7486B" w:rsidRPr="00D7486B" w:rsidRDefault="00D7486B" w:rsidP="00D7486B">
      <w:pPr>
        <w:numPr>
          <w:ilvl w:val="0"/>
          <w:numId w:val="6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QIP, rights issues, or preferential allotments indicating growth capex</w:t>
      </w:r>
    </w:p>
    <w:p w14:paraId="7F17C9A3" w14:textId="77777777" w:rsidR="00D7486B" w:rsidRPr="00D7486B" w:rsidRDefault="00D7486B" w:rsidP="00D7486B">
      <w:pPr>
        <w:numPr>
          <w:ilvl w:val="0"/>
          <w:numId w:val="6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Strategic investments by the company in subsidiaries or new verticals</w:t>
      </w:r>
    </w:p>
    <w:p w14:paraId="4E9F6C46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D. Financial Performance &amp; Guidance</w:t>
      </w:r>
    </w:p>
    <w:p w14:paraId="55098F39" w14:textId="77777777" w:rsidR="00D7486B" w:rsidRPr="00D7486B" w:rsidRDefault="00D7486B" w:rsidP="00D7486B">
      <w:pPr>
        <w:numPr>
          <w:ilvl w:val="0"/>
          <w:numId w:val="7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Strong quarterly results (revenue growth &gt;15% YoY, PAT growth &gt;20% YoY)</w:t>
      </w:r>
    </w:p>
    <w:p w14:paraId="6AC856B8" w14:textId="77777777" w:rsidR="00D7486B" w:rsidRPr="00D7486B" w:rsidRDefault="00D7486B" w:rsidP="00D7486B">
      <w:pPr>
        <w:numPr>
          <w:ilvl w:val="0"/>
          <w:numId w:val="7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Upgraded revenue or earnings guidance for FY27</w:t>
      </w:r>
    </w:p>
    <w:p w14:paraId="22B3C8F5" w14:textId="77777777" w:rsidR="00D7486B" w:rsidRPr="00D7486B" w:rsidRDefault="00D7486B" w:rsidP="00D7486B">
      <w:pPr>
        <w:numPr>
          <w:ilvl w:val="0"/>
          <w:numId w:val="7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Margin expansion trends or significant debt reduction</w:t>
      </w:r>
    </w:p>
    <w:p w14:paraId="66311912" w14:textId="77777777" w:rsidR="00D7486B" w:rsidRPr="00D7486B" w:rsidRDefault="00D7486B" w:rsidP="00D7486B">
      <w:pPr>
        <w:numPr>
          <w:ilvl w:val="0"/>
          <w:numId w:val="7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Dividend announcements or buyback programs</w:t>
      </w:r>
    </w:p>
    <w:p w14:paraId="049BBEFB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lastRenderedPageBreak/>
        <w:t>E. Policy &amp; Regulatory Tailwinds</w:t>
      </w:r>
    </w:p>
    <w:p w14:paraId="65FA44D3" w14:textId="77777777" w:rsidR="00D7486B" w:rsidRPr="00D7486B" w:rsidRDefault="00D7486B" w:rsidP="00D7486B">
      <w:pPr>
        <w:numPr>
          <w:ilvl w:val="0"/>
          <w:numId w:val="8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PLI scheme beneficiaries (Electronics, EV, Pharma, Textile, Food Processing, Semiconductor, Telecom)</w:t>
      </w:r>
    </w:p>
    <w:p w14:paraId="4D2F41D8" w14:textId="77777777" w:rsidR="00D7486B" w:rsidRPr="00D7486B" w:rsidRDefault="00D7486B" w:rsidP="00D7486B">
      <w:pPr>
        <w:numPr>
          <w:ilvl w:val="0"/>
          <w:numId w:val="8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SEBI/RBI/MoF regulatory approvals or favorable policy changes</w:t>
      </w:r>
    </w:p>
    <w:p w14:paraId="28FDEA97" w14:textId="77777777" w:rsidR="00D7486B" w:rsidRPr="00D7486B" w:rsidRDefault="00D7486B" w:rsidP="00D7486B">
      <w:pPr>
        <w:numPr>
          <w:ilvl w:val="0"/>
          <w:numId w:val="8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Import duty protection or anti-dumping relief</w:t>
      </w:r>
    </w:p>
    <w:p w14:paraId="301D64A5" w14:textId="77777777" w:rsidR="00D7486B" w:rsidRPr="00D7486B" w:rsidRDefault="00D7486B" w:rsidP="00D7486B">
      <w:pPr>
        <w:numPr>
          <w:ilvl w:val="0"/>
          <w:numId w:val="8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Export incentive schemes (</w:t>
      </w:r>
      <w:proofErr w:type="spellStart"/>
      <w:r w:rsidRPr="00D7486B">
        <w:rPr>
          <w:b/>
          <w:bCs/>
          <w:lang w:val="en-US"/>
        </w:rPr>
        <w:t>RoDTEP</w:t>
      </w:r>
      <w:proofErr w:type="spellEnd"/>
      <w:r w:rsidRPr="00D7486B">
        <w:rPr>
          <w:b/>
          <w:bCs/>
          <w:lang w:val="en-US"/>
        </w:rPr>
        <w:t>, MEIS successors)</w:t>
      </w:r>
    </w:p>
    <w:p w14:paraId="72AAD3D9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F. Sectoral &amp; Thematic Catalysts</w:t>
      </w:r>
    </w:p>
    <w:p w14:paraId="1E8E17BB" w14:textId="77777777" w:rsidR="00D7486B" w:rsidRPr="00D7486B" w:rsidRDefault="00D7486B" w:rsidP="00D7486B">
      <w:pPr>
        <w:numPr>
          <w:ilvl w:val="0"/>
          <w:numId w:val="9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Capacity expansions, new plant commissioning, greenfield projects</w:t>
      </w:r>
    </w:p>
    <w:p w14:paraId="4C3129FD" w14:textId="77777777" w:rsidR="00D7486B" w:rsidRPr="00D7486B" w:rsidRDefault="00D7486B" w:rsidP="00D7486B">
      <w:pPr>
        <w:numPr>
          <w:ilvl w:val="0"/>
          <w:numId w:val="9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New product launches, drug approvals (USFDA/EMA), technology rollouts</w:t>
      </w:r>
    </w:p>
    <w:p w14:paraId="1524AC93" w14:textId="77777777" w:rsidR="00D7486B" w:rsidRPr="00D7486B" w:rsidRDefault="00D7486B" w:rsidP="00D7486B">
      <w:pPr>
        <w:numPr>
          <w:ilvl w:val="0"/>
          <w:numId w:val="9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Strategic partnerships, licensing deals, or technology transfers</w:t>
      </w:r>
    </w:p>
    <w:p w14:paraId="3AFD38D4" w14:textId="77777777" w:rsidR="00D7486B" w:rsidRPr="00D7486B" w:rsidRDefault="00D7486B" w:rsidP="00D7486B">
      <w:pPr>
        <w:numPr>
          <w:ilvl w:val="0"/>
          <w:numId w:val="9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Debt-free milestones, credit rating upgrades</w:t>
      </w:r>
    </w:p>
    <w:p w14:paraId="1F79E40D" w14:textId="77777777" w:rsidR="00D7486B" w:rsidRPr="00D7486B" w:rsidRDefault="00D7486B" w:rsidP="00D7486B">
      <w:pPr>
        <w:numPr>
          <w:ilvl w:val="0"/>
          <w:numId w:val="9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Turnaround stories with improving fundamentals</w:t>
      </w:r>
    </w:p>
    <w:p w14:paraId="222E81B2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503A1D41">
          <v:rect id="_x0000_i1082" style="width:0;height:1.5pt" o:hralign="center" o:hrstd="t" o:hr="t" fillcolor="#a0a0a0" stroked="f"/>
        </w:pict>
      </w:r>
    </w:p>
    <w:p w14:paraId="6D323B44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📌</w:t>
      </w:r>
      <w:r w:rsidRPr="00D7486B">
        <w:rPr>
          <w:b/>
          <w:bCs/>
          <w:lang w:val="en-US"/>
        </w:rPr>
        <w:t xml:space="preserve"> SECTION 2 — SECTORS TO COVER (Comprehensive Universe)</w:t>
      </w:r>
    </w:p>
    <w:p w14:paraId="3B1882FC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Core Sectors:</w:t>
      </w:r>
    </w:p>
    <w:p w14:paraId="3665CAF3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IT &amp; Technology (AI, Cloud, Enterprise Software, Cybersecurity)</w:t>
      </w:r>
    </w:p>
    <w:p w14:paraId="7A27981A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Banking, NBFC &amp; Financial Services</w:t>
      </w:r>
    </w:p>
    <w:p w14:paraId="5C0316C1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Pharmaceuticals, Healthcare &amp; CDMO</w:t>
      </w:r>
    </w:p>
    <w:p w14:paraId="7D8CC6F2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Infrastructure, Construction &amp; EPC</w:t>
      </w:r>
    </w:p>
    <w:p w14:paraId="1CB93424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Automobile &amp; Auto Components</w:t>
      </w:r>
    </w:p>
    <w:p w14:paraId="0812173B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Chemicals, Specialty Chemicals &amp; Agrochemicals</w:t>
      </w:r>
    </w:p>
    <w:p w14:paraId="3911F738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Renewable Energy (Solar, Wind, Green Hydrogen)</w:t>
      </w:r>
    </w:p>
    <w:p w14:paraId="0145EF72" w14:textId="77777777" w:rsidR="00D7486B" w:rsidRPr="00D7486B" w:rsidRDefault="00D7486B" w:rsidP="00D7486B">
      <w:pPr>
        <w:numPr>
          <w:ilvl w:val="0"/>
          <w:numId w:val="10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Consumer Goods, FMCG &amp; Retail</w:t>
      </w:r>
    </w:p>
    <w:p w14:paraId="72FFA28E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Emerging &amp; Trending Sectors (Must Include):</w:t>
      </w:r>
    </w:p>
    <w:p w14:paraId="540C1FFE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🔬</w:t>
      </w:r>
      <w:r w:rsidRPr="00D7486B">
        <w:rPr>
          <w:b/>
          <w:bCs/>
          <w:lang w:val="en-US"/>
        </w:rPr>
        <w:t xml:space="preserve"> Semiconductors &amp; Chip Design (ISM/PLI beneficiaries, OSAT, fab-linked plays)</w:t>
      </w:r>
    </w:p>
    <w:p w14:paraId="703422C5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⚡</w:t>
      </w:r>
      <w:r w:rsidRPr="00D7486B">
        <w:rPr>
          <w:b/>
          <w:bCs/>
          <w:lang w:val="en-US"/>
        </w:rPr>
        <w:t xml:space="preserve"> Electric Vehicles — 2W, 3W, 4W manufacturers, battery makers, EV infrastructure</w:t>
      </w:r>
    </w:p>
    <w:p w14:paraId="1B26D50E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🤖</w:t>
      </w:r>
      <w:r w:rsidRPr="00D7486B">
        <w:rPr>
          <w:b/>
          <w:bCs/>
          <w:lang w:val="en-US"/>
        </w:rPr>
        <w:t xml:space="preserve"> AI &amp; Data Centers (GPU infrastructure, </w:t>
      </w:r>
      <w:proofErr w:type="spellStart"/>
      <w:r w:rsidRPr="00D7486B">
        <w:rPr>
          <w:b/>
          <w:bCs/>
          <w:lang w:val="en-US"/>
        </w:rPr>
        <w:t>hyperscaler</w:t>
      </w:r>
      <w:proofErr w:type="spellEnd"/>
      <w:r w:rsidRPr="00D7486B">
        <w:rPr>
          <w:b/>
          <w:bCs/>
          <w:lang w:val="en-US"/>
        </w:rPr>
        <w:t xml:space="preserve"> partnerships, AI software)</w:t>
      </w:r>
    </w:p>
    <w:p w14:paraId="3BC84CBC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lastRenderedPageBreak/>
        <w:t>🚀</w:t>
      </w:r>
      <w:r w:rsidRPr="00D7486B">
        <w:rPr>
          <w:b/>
          <w:bCs/>
          <w:lang w:val="en-US"/>
        </w:rPr>
        <w:t xml:space="preserve"> Space, Drones &amp; </w:t>
      </w:r>
      <w:proofErr w:type="spellStart"/>
      <w:r w:rsidRPr="00D7486B">
        <w:rPr>
          <w:b/>
          <w:bCs/>
          <w:lang w:val="en-US"/>
        </w:rPr>
        <w:t>Defence</w:t>
      </w:r>
      <w:proofErr w:type="spellEnd"/>
      <w:r w:rsidRPr="00D7486B">
        <w:rPr>
          <w:b/>
          <w:bCs/>
          <w:lang w:val="en-US"/>
        </w:rPr>
        <w:t>-Tech (ISRO-linked, UAV, private space startups listed)</w:t>
      </w:r>
    </w:p>
    <w:p w14:paraId="0E348930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💳</w:t>
      </w:r>
      <w:r w:rsidRPr="00D7486B">
        <w:rPr>
          <w:b/>
          <w:bCs/>
          <w:lang w:val="en-US"/>
        </w:rPr>
        <w:t xml:space="preserve"> Fintech &amp; Digital Payments (UPI ecosystem, neo-banking, insurance-tech)</w:t>
      </w:r>
    </w:p>
    <w:p w14:paraId="107FB575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🌾</w:t>
      </w:r>
      <w:r w:rsidRPr="00D7486B">
        <w:rPr>
          <w:b/>
          <w:bCs/>
          <w:lang w:val="en-US"/>
        </w:rPr>
        <w:t xml:space="preserve"> Agri-tech, Food Processing &amp; Cold Chain</w:t>
      </w:r>
    </w:p>
    <w:p w14:paraId="0E60F3C4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📡</w:t>
      </w:r>
      <w:r w:rsidRPr="00D7486B">
        <w:rPr>
          <w:b/>
          <w:bCs/>
          <w:lang w:val="en-US"/>
        </w:rPr>
        <w:t xml:space="preserve"> Telecom &amp; 5G Infrastructure</w:t>
      </w:r>
    </w:p>
    <w:p w14:paraId="38746AC3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⚙️</w:t>
      </w:r>
      <w:r w:rsidRPr="00D7486B">
        <w:rPr>
          <w:b/>
          <w:bCs/>
          <w:lang w:val="en-US"/>
        </w:rPr>
        <w:t xml:space="preserve"> Capital Goods &amp; Industrial Automation</w:t>
      </w:r>
    </w:p>
    <w:p w14:paraId="65309C65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🏗️</w:t>
      </w:r>
      <w:r w:rsidRPr="00D7486B">
        <w:rPr>
          <w:b/>
          <w:bCs/>
          <w:lang w:val="en-US"/>
        </w:rPr>
        <w:t xml:space="preserve"> Real Estate &amp; REITs</w:t>
      </w:r>
    </w:p>
    <w:p w14:paraId="14ECBB91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🏥</w:t>
      </w:r>
      <w:r w:rsidRPr="00D7486B">
        <w:rPr>
          <w:b/>
          <w:bCs/>
          <w:lang w:val="en-US"/>
        </w:rPr>
        <w:t xml:space="preserve"> Diagnostics, MedTech &amp; Health Insurance</w:t>
      </w:r>
    </w:p>
    <w:p w14:paraId="58E45A3A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⛏️</w:t>
      </w:r>
      <w:r w:rsidRPr="00D7486B">
        <w:rPr>
          <w:b/>
          <w:bCs/>
          <w:lang w:val="en-US"/>
        </w:rPr>
        <w:t xml:space="preserve"> Metals, Mining &amp; Commodities</w:t>
      </w:r>
    </w:p>
    <w:p w14:paraId="4B6657E2" w14:textId="77777777" w:rsidR="00D7486B" w:rsidRPr="00D7486B" w:rsidRDefault="00D7486B" w:rsidP="00D7486B">
      <w:pPr>
        <w:numPr>
          <w:ilvl w:val="0"/>
          <w:numId w:val="11"/>
        </w:num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🛳️</w:t>
      </w:r>
      <w:r w:rsidRPr="00D7486B">
        <w:rPr>
          <w:b/>
          <w:bCs/>
          <w:lang w:val="en-US"/>
        </w:rPr>
        <w:t xml:space="preserve"> Logistics, Shipping &amp; Port Infrastructure</w:t>
      </w:r>
    </w:p>
    <w:p w14:paraId="304659C3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60811D87">
          <v:rect id="_x0000_i1083" style="width:0;height:1.5pt" o:hralign="center" o:hrstd="t" o:hr="t" fillcolor="#a0a0a0" stroked="f"/>
        </w:pict>
      </w:r>
    </w:p>
    <w:p w14:paraId="15EE4D75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📌</w:t>
      </w:r>
      <w:r w:rsidRPr="00D7486B">
        <w:rPr>
          <w:b/>
          <w:bCs/>
          <w:lang w:val="en-US"/>
        </w:rPr>
        <w:t xml:space="preserve"> SECTION 3 — OUTPUT FORMAT</w:t>
      </w:r>
    </w:p>
    <w:p w14:paraId="721E3D25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 xml:space="preserve">Present results </w:t>
      </w:r>
      <w:proofErr w:type="gramStart"/>
      <w:r w:rsidRPr="00D7486B">
        <w:rPr>
          <w:b/>
          <w:bCs/>
          <w:lang w:val="en-US"/>
        </w:rPr>
        <w:t>in</w:t>
      </w:r>
      <w:proofErr w:type="gramEnd"/>
      <w:r w:rsidRPr="00D7486B">
        <w:rPr>
          <w:b/>
          <w:bCs/>
          <w:lang w:val="en-US"/>
        </w:rPr>
        <w:t xml:space="preserve"> TWO TABLES:</w:t>
      </w:r>
    </w:p>
    <w:p w14:paraId="0D1CA4C3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TABLE 1 — STOCK OPPORTUNITY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"/>
        <w:gridCol w:w="1083"/>
        <w:gridCol w:w="1147"/>
        <w:gridCol w:w="638"/>
        <w:gridCol w:w="1604"/>
        <w:gridCol w:w="1217"/>
        <w:gridCol w:w="2065"/>
        <w:gridCol w:w="1087"/>
      </w:tblGrid>
      <w:tr w:rsidR="00D7486B" w:rsidRPr="00D7486B" w14:paraId="78B989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98B1C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008A627B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Company Name</w:t>
            </w:r>
          </w:p>
        </w:tc>
        <w:tc>
          <w:tcPr>
            <w:tcW w:w="0" w:type="auto"/>
            <w:vAlign w:val="center"/>
            <w:hideMark/>
          </w:tcPr>
          <w:p w14:paraId="57F0A9BA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Ticker (NSE/BSE)</w:t>
            </w:r>
          </w:p>
        </w:tc>
        <w:tc>
          <w:tcPr>
            <w:tcW w:w="0" w:type="auto"/>
            <w:vAlign w:val="center"/>
            <w:hideMark/>
          </w:tcPr>
          <w:p w14:paraId="46AC2262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Sector</w:t>
            </w:r>
          </w:p>
        </w:tc>
        <w:tc>
          <w:tcPr>
            <w:tcW w:w="0" w:type="auto"/>
            <w:vAlign w:val="center"/>
            <w:hideMark/>
          </w:tcPr>
          <w:p w14:paraId="54AFD86D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Cap Size</w:t>
            </w:r>
          </w:p>
        </w:tc>
        <w:tc>
          <w:tcPr>
            <w:tcW w:w="0" w:type="auto"/>
            <w:vAlign w:val="center"/>
            <w:hideMark/>
          </w:tcPr>
          <w:p w14:paraId="790EAABB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Key Catalyst</w:t>
            </w:r>
          </w:p>
        </w:tc>
        <w:tc>
          <w:tcPr>
            <w:tcW w:w="0" w:type="auto"/>
            <w:vAlign w:val="center"/>
            <w:hideMark/>
          </w:tcPr>
          <w:p w14:paraId="42B8BFAB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Catalyst Type</w:t>
            </w:r>
          </w:p>
        </w:tc>
        <w:tc>
          <w:tcPr>
            <w:tcW w:w="0" w:type="auto"/>
            <w:vAlign w:val="center"/>
            <w:hideMark/>
          </w:tcPr>
          <w:p w14:paraId="449DE727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Potential Impact</w:t>
            </w:r>
          </w:p>
        </w:tc>
      </w:tr>
      <w:tr w:rsidR="00D7486B" w:rsidRPr="00D7486B" w14:paraId="49A56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AE928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92F580E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851F796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B942D60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E9DADB1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Large/Mid/Small</w:t>
            </w:r>
          </w:p>
        </w:tc>
        <w:tc>
          <w:tcPr>
            <w:tcW w:w="0" w:type="auto"/>
            <w:vAlign w:val="center"/>
            <w:hideMark/>
          </w:tcPr>
          <w:p w14:paraId="621D35C4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Brief description</w:t>
            </w:r>
          </w:p>
        </w:tc>
        <w:tc>
          <w:tcPr>
            <w:tcW w:w="0" w:type="auto"/>
            <w:vAlign w:val="center"/>
            <w:hideMark/>
          </w:tcPr>
          <w:p w14:paraId="15A49193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Order Win / M&amp;A / Policy / Results / Expansion / FDI</w:t>
            </w:r>
          </w:p>
        </w:tc>
        <w:tc>
          <w:tcPr>
            <w:tcW w:w="0" w:type="auto"/>
            <w:vAlign w:val="center"/>
            <w:hideMark/>
          </w:tcPr>
          <w:p w14:paraId="6571610F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High / Medium</w:t>
            </w:r>
          </w:p>
        </w:tc>
      </w:tr>
    </w:tbl>
    <w:p w14:paraId="6867957B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TABLE 2 — TECHNICAL &amp; FUNDAMENTAL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"/>
        <w:gridCol w:w="604"/>
        <w:gridCol w:w="546"/>
        <w:gridCol w:w="755"/>
        <w:gridCol w:w="926"/>
        <w:gridCol w:w="735"/>
        <w:gridCol w:w="1461"/>
        <w:gridCol w:w="1129"/>
        <w:gridCol w:w="833"/>
        <w:gridCol w:w="1852"/>
      </w:tblGrid>
      <w:tr w:rsidR="00D7486B" w:rsidRPr="00D7486B" w14:paraId="54A0B5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DE888A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3C2915D0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Ticker</w:t>
            </w:r>
          </w:p>
        </w:tc>
        <w:tc>
          <w:tcPr>
            <w:tcW w:w="0" w:type="auto"/>
            <w:vAlign w:val="center"/>
            <w:hideMark/>
          </w:tcPr>
          <w:p w14:paraId="0F3693D3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CMP (₹)</w:t>
            </w:r>
          </w:p>
        </w:tc>
        <w:tc>
          <w:tcPr>
            <w:tcW w:w="0" w:type="auto"/>
            <w:vAlign w:val="center"/>
            <w:hideMark/>
          </w:tcPr>
          <w:p w14:paraId="3BD1AF2A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52W High / Low (₹)</w:t>
            </w:r>
          </w:p>
        </w:tc>
        <w:tc>
          <w:tcPr>
            <w:tcW w:w="0" w:type="auto"/>
            <w:vAlign w:val="center"/>
            <w:hideMark/>
          </w:tcPr>
          <w:p w14:paraId="7639A9DC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Analyst Target (₹)</w:t>
            </w:r>
          </w:p>
        </w:tc>
        <w:tc>
          <w:tcPr>
            <w:tcW w:w="0" w:type="auto"/>
            <w:vAlign w:val="center"/>
            <w:hideMark/>
          </w:tcPr>
          <w:p w14:paraId="1D364154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Upside %</w:t>
            </w:r>
          </w:p>
        </w:tc>
        <w:tc>
          <w:tcPr>
            <w:tcW w:w="0" w:type="auto"/>
            <w:vAlign w:val="center"/>
            <w:hideMark/>
          </w:tcPr>
          <w:p w14:paraId="4574F647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Risk Level</w:t>
            </w:r>
          </w:p>
        </w:tc>
        <w:tc>
          <w:tcPr>
            <w:tcW w:w="0" w:type="auto"/>
            <w:vAlign w:val="center"/>
            <w:hideMark/>
          </w:tcPr>
          <w:p w14:paraId="3318D590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Promoter Holding %</w:t>
            </w:r>
          </w:p>
        </w:tc>
        <w:tc>
          <w:tcPr>
            <w:tcW w:w="0" w:type="auto"/>
            <w:vAlign w:val="center"/>
            <w:hideMark/>
          </w:tcPr>
          <w:p w14:paraId="5AC5D1FF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FII/DII Trend</w:t>
            </w:r>
          </w:p>
        </w:tc>
        <w:tc>
          <w:tcPr>
            <w:tcW w:w="0" w:type="auto"/>
            <w:vAlign w:val="center"/>
            <w:hideMark/>
          </w:tcPr>
          <w:p w14:paraId="721617EC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Recommendation</w:t>
            </w:r>
          </w:p>
        </w:tc>
      </w:tr>
      <w:tr w:rsidR="00D7486B" w:rsidRPr="00D7486B" w14:paraId="6310C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9A725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E6DF66D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0B93B873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D17C934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548E96EC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7D40BD10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7A20D24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Low/Med/High</w:t>
            </w:r>
          </w:p>
        </w:tc>
        <w:tc>
          <w:tcPr>
            <w:tcW w:w="0" w:type="auto"/>
            <w:vAlign w:val="center"/>
            <w:hideMark/>
          </w:tcPr>
          <w:p w14:paraId="5EDF0182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2C49B37E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FII ↑↓ / DII ↑↓</w:t>
            </w:r>
          </w:p>
        </w:tc>
        <w:tc>
          <w:tcPr>
            <w:tcW w:w="0" w:type="auto"/>
            <w:vAlign w:val="center"/>
            <w:hideMark/>
          </w:tcPr>
          <w:p w14:paraId="2277A564" w14:textId="77777777" w:rsidR="00D7486B" w:rsidRPr="00D7486B" w:rsidRDefault="00D7486B" w:rsidP="00D7486B">
            <w:pPr>
              <w:rPr>
                <w:b/>
                <w:bCs/>
                <w:lang w:val="en-US"/>
              </w:rPr>
            </w:pPr>
            <w:r w:rsidRPr="00D7486B">
              <w:rPr>
                <w:b/>
                <w:bCs/>
                <w:lang w:val="en-US"/>
              </w:rPr>
              <w:t>Buy / Accumulate / Watch</w:t>
            </w:r>
          </w:p>
        </w:tc>
      </w:tr>
    </w:tbl>
    <w:p w14:paraId="1567F1CA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5456B8DB">
          <v:rect id="_x0000_i1084" style="width:0;height:1.5pt" o:hralign="center" o:hrstd="t" o:hr="t" fillcolor="#a0a0a0" stroked="f"/>
        </w:pict>
      </w:r>
    </w:p>
    <w:p w14:paraId="4FB38196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📌</w:t>
      </w:r>
      <w:r w:rsidRPr="00D7486B">
        <w:rPr>
          <w:b/>
          <w:bCs/>
          <w:lang w:val="en-US"/>
        </w:rPr>
        <w:t xml:space="preserve"> SECTION 4 — ANALYSIS DEPTH (For Top 5 High-Conviction Picks)</w:t>
      </w:r>
    </w:p>
    <w:p w14:paraId="347F41F7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>For the top 5 highest-conviction opportunities, provide a brief paragraph covering:</w:t>
      </w:r>
    </w:p>
    <w:p w14:paraId="11127ED8" w14:textId="77777777" w:rsidR="00D7486B" w:rsidRPr="00D7486B" w:rsidRDefault="00D7486B" w:rsidP="00D7486B">
      <w:pPr>
        <w:numPr>
          <w:ilvl w:val="0"/>
          <w:numId w:val="12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Why NOW — specific recent trigger/news</w:t>
      </w:r>
    </w:p>
    <w:p w14:paraId="0D98DD58" w14:textId="77777777" w:rsidR="00D7486B" w:rsidRPr="00D7486B" w:rsidRDefault="00D7486B" w:rsidP="00D7486B">
      <w:pPr>
        <w:numPr>
          <w:ilvl w:val="0"/>
          <w:numId w:val="12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lastRenderedPageBreak/>
        <w:t>Bull Case — what makes this a strong buy</w:t>
      </w:r>
    </w:p>
    <w:p w14:paraId="3C702746" w14:textId="77777777" w:rsidR="00D7486B" w:rsidRPr="00D7486B" w:rsidRDefault="00D7486B" w:rsidP="00D7486B">
      <w:pPr>
        <w:numPr>
          <w:ilvl w:val="0"/>
          <w:numId w:val="12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Risk Factor — key downside risk to monitor</w:t>
      </w:r>
    </w:p>
    <w:p w14:paraId="359F8C03" w14:textId="77777777" w:rsidR="00D7486B" w:rsidRPr="00D7486B" w:rsidRDefault="00D7486B" w:rsidP="00D7486B">
      <w:pPr>
        <w:numPr>
          <w:ilvl w:val="0"/>
          <w:numId w:val="12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Time Horizon — short-term (1–3M), medium-term (3–12M), or long-term (1–3Y)</w:t>
      </w:r>
    </w:p>
    <w:p w14:paraId="44CB11ED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1DFE8A38">
          <v:rect id="_x0000_i1085" style="width:0;height:1.5pt" o:hralign="center" o:hrstd="t" o:hr="t" fillcolor="#a0a0a0" stroked="f"/>
        </w:pict>
      </w:r>
    </w:p>
    <w:p w14:paraId="3D7B8BD6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📌</w:t>
      </w:r>
      <w:r w:rsidRPr="00D7486B">
        <w:rPr>
          <w:b/>
          <w:bCs/>
          <w:lang w:val="en-US"/>
        </w:rPr>
        <w:t xml:space="preserve"> SECTION 5 — MARKET CONTEXT SNAPSHOT</w:t>
      </w:r>
    </w:p>
    <w:p w14:paraId="47B0694F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t xml:space="preserve">Include a brief </w:t>
      </w:r>
      <w:proofErr w:type="gramStart"/>
      <w:r w:rsidRPr="00D7486B">
        <w:rPr>
          <w:b/>
          <w:bCs/>
          <w:lang w:val="en-US"/>
        </w:rPr>
        <w:t>macro overview</w:t>
      </w:r>
      <w:proofErr w:type="gramEnd"/>
      <w:r w:rsidRPr="00D7486B">
        <w:rPr>
          <w:b/>
          <w:bCs/>
          <w:lang w:val="en-US"/>
        </w:rPr>
        <w:t xml:space="preserve"> covering:</w:t>
      </w:r>
    </w:p>
    <w:p w14:paraId="55C4CA00" w14:textId="77777777" w:rsidR="00D7486B" w:rsidRPr="00D7486B" w:rsidRDefault="00D7486B" w:rsidP="00D7486B">
      <w:pPr>
        <w:numPr>
          <w:ilvl w:val="0"/>
          <w:numId w:val="13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Current Nifty 50 / Sensex level and trend</w:t>
      </w:r>
    </w:p>
    <w:p w14:paraId="798634B8" w14:textId="77777777" w:rsidR="00D7486B" w:rsidRPr="00D7486B" w:rsidRDefault="00D7486B" w:rsidP="00D7486B">
      <w:pPr>
        <w:numPr>
          <w:ilvl w:val="0"/>
          <w:numId w:val="13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FII net buying/selling trend (last 30 days)</w:t>
      </w:r>
    </w:p>
    <w:p w14:paraId="2CA16511" w14:textId="77777777" w:rsidR="00D7486B" w:rsidRPr="00D7486B" w:rsidRDefault="00D7486B" w:rsidP="00D7486B">
      <w:pPr>
        <w:numPr>
          <w:ilvl w:val="0"/>
          <w:numId w:val="13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Top performing sectors this month</w:t>
      </w:r>
    </w:p>
    <w:p w14:paraId="46AEF825" w14:textId="77777777" w:rsidR="00D7486B" w:rsidRPr="00D7486B" w:rsidRDefault="00D7486B" w:rsidP="00D7486B">
      <w:pPr>
        <w:numPr>
          <w:ilvl w:val="0"/>
          <w:numId w:val="13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Key domestic/global risk factors to watch</w:t>
      </w:r>
    </w:p>
    <w:p w14:paraId="41727B68" w14:textId="77777777" w:rsidR="00D7486B" w:rsidRPr="00D7486B" w:rsidRDefault="00D7486B" w:rsidP="00D7486B">
      <w:pPr>
        <w:numPr>
          <w:ilvl w:val="0"/>
          <w:numId w:val="13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RBI policy stance &amp; INR outlook</w:t>
      </w:r>
    </w:p>
    <w:p w14:paraId="5FF5280F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490945F5">
          <v:rect id="_x0000_i1086" style="width:0;height:1.5pt" o:hralign="center" o:hrstd="t" o:hr="t" fillcolor="#a0a0a0" stroked="f"/>
        </w:pict>
      </w:r>
    </w:p>
    <w:p w14:paraId="5B0EBB23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rFonts w:ascii="Segoe UI Emoji" w:hAnsi="Segoe UI Emoji" w:cs="Segoe UI Emoji"/>
          <w:b/>
          <w:bCs/>
          <w:lang w:val="en-US"/>
        </w:rPr>
        <w:t>⚠️</w:t>
      </w:r>
      <w:r w:rsidRPr="00D7486B">
        <w:rPr>
          <w:b/>
          <w:bCs/>
          <w:lang w:val="en-US"/>
        </w:rPr>
        <w:t xml:space="preserve"> DISCLAIMERS TO INCLUDE</w:t>
      </w:r>
    </w:p>
    <w:p w14:paraId="5F2E18F0" w14:textId="77777777" w:rsidR="00D7486B" w:rsidRPr="00D7486B" w:rsidRDefault="00D7486B" w:rsidP="00D7486B">
      <w:pPr>
        <w:numPr>
          <w:ilvl w:val="0"/>
          <w:numId w:val="1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All data should reference the most recent available (within last 30 days)</w:t>
      </w:r>
    </w:p>
    <w:p w14:paraId="067F8642" w14:textId="77777777" w:rsidR="00D7486B" w:rsidRPr="00D7486B" w:rsidRDefault="00D7486B" w:rsidP="00D7486B">
      <w:pPr>
        <w:numPr>
          <w:ilvl w:val="0"/>
          <w:numId w:val="1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Flag if data is estimated vs. confirmed</w:t>
      </w:r>
    </w:p>
    <w:p w14:paraId="654E47FF" w14:textId="77777777" w:rsidR="00D7486B" w:rsidRPr="00D7486B" w:rsidRDefault="00D7486B" w:rsidP="00D7486B">
      <w:pPr>
        <w:numPr>
          <w:ilvl w:val="0"/>
          <w:numId w:val="1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 xml:space="preserve">Clearly state: </w:t>
      </w:r>
      <w:r w:rsidRPr="00D7486B">
        <w:rPr>
          <w:b/>
          <w:bCs/>
          <w:i/>
          <w:iCs/>
          <w:lang w:val="en-US"/>
        </w:rPr>
        <w:t>"This analysis is for informational purposes only and does not constitute SEBI-registered investment advice. Consult a qualified financial advisor before investing."</w:t>
      </w:r>
    </w:p>
    <w:p w14:paraId="072D006B" w14:textId="77777777" w:rsidR="00D7486B" w:rsidRPr="00D7486B" w:rsidRDefault="00D7486B" w:rsidP="00D7486B">
      <w:pPr>
        <w:numPr>
          <w:ilvl w:val="0"/>
          <w:numId w:val="14"/>
        </w:numPr>
        <w:rPr>
          <w:b/>
          <w:bCs/>
          <w:lang w:val="en-US"/>
        </w:rPr>
      </w:pPr>
      <w:r w:rsidRPr="00D7486B">
        <w:rPr>
          <w:b/>
          <w:bCs/>
          <w:lang w:val="en-US"/>
        </w:rPr>
        <w:t>Risk Level definitions: Low = Large-cap, stable earnings | Medium = Mid-cap, growth stage | High = Small-cap, turnaround, or pre-profit</w:t>
      </w:r>
    </w:p>
    <w:p w14:paraId="6475C93C" w14:textId="77777777" w:rsidR="00D7486B" w:rsidRPr="00D7486B" w:rsidRDefault="00D7486B" w:rsidP="00D7486B">
      <w:pPr>
        <w:rPr>
          <w:b/>
          <w:bCs/>
          <w:lang w:val="en-US"/>
        </w:rPr>
      </w:pPr>
      <w:r w:rsidRPr="00D7486B">
        <w:rPr>
          <w:b/>
          <w:bCs/>
          <w:lang w:val="en-US"/>
        </w:rPr>
        <w:pict w14:anchorId="03CDAA04">
          <v:rect id="_x0000_i1087" style="width:0;height:1.5pt" o:hralign="center" o:hrstd="t" o:hr="t" fillcolor="#a0a0a0" stroked="f"/>
        </w:pict>
      </w:r>
    </w:p>
    <w:p w14:paraId="235409B2" w14:textId="77777777" w:rsidR="007B2132" w:rsidRPr="00D7486B" w:rsidRDefault="007B2132" w:rsidP="00D7486B">
      <w:pPr>
        <w:rPr>
          <w:lang w:val="en-US"/>
        </w:rPr>
      </w:pPr>
    </w:p>
    <w:sectPr w:rsidR="007B2132" w:rsidRPr="00D748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52BEE"/>
    <w:multiLevelType w:val="multilevel"/>
    <w:tmpl w:val="FAD8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B3E08"/>
    <w:multiLevelType w:val="multilevel"/>
    <w:tmpl w:val="DFBC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E413E"/>
    <w:multiLevelType w:val="multilevel"/>
    <w:tmpl w:val="5C5ED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70C63"/>
    <w:multiLevelType w:val="multilevel"/>
    <w:tmpl w:val="CF18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B1914"/>
    <w:multiLevelType w:val="multilevel"/>
    <w:tmpl w:val="88BC2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E353D"/>
    <w:multiLevelType w:val="multilevel"/>
    <w:tmpl w:val="21A4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320EA2"/>
    <w:multiLevelType w:val="multilevel"/>
    <w:tmpl w:val="31EA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24E0D"/>
    <w:multiLevelType w:val="multilevel"/>
    <w:tmpl w:val="14323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1637CD"/>
    <w:multiLevelType w:val="multilevel"/>
    <w:tmpl w:val="0254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03B8B"/>
    <w:multiLevelType w:val="multilevel"/>
    <w:tmpl w:val="FC362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1D2741"/>
    <w:multiLevelType w:val="multilevel"/>
    <w:tmpl w:val="4F40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2B62D9"/>
    <w:multiLevelType w:val="multilevel"/>
    <w:tmpl w:val="E736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55619B"/>
    <w:multiLevelType w:val="multilevel"/>
    <w:tmpl w:val="6440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0E76F6"/>
    <w:multiLevelType w:val="multilevel"/>
    <w:tmpl w:val="2332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018633">
    <w:abstractNumId w:val="7"/>
  </w:num>
  <w:num w:numId="2" w16cid:durableId="1384403038">
    <w:abstractNumId w:val="6"/>
  </w:num>
  <w:num w:numId="3" w16cid:durableId="677579380">
    <w:abstractNumId w:val="11"/>
  </w:num>
  <w:num w:numId="4" w16cid:durableId="1053235383">
    <w:abstractNumId w:val="9"/>
  </w:num>
  <w:num w:numId="5" w16cid:durableId="1730763241">
    <w:abstractNumId w:val="10"/>
  </w:num>
  <w:num w:numId="6" w16cid:durableId="2102221086">
    <w:abstractNumId w:val="4"/>
  </w:num>
  <w:num w:numId="7" w16cid:durableId="1240870879">
    <w:abstractNumId w:val="5"/>
  </w:num>
  <w:num w:numId="8" w16cid:durableId="1307078970">
    <w:abstractNumId w:val="8"/>
  </w:num>
  <w:num w:numId="9" w16cid:durableId="742677870">
    <w:abstractNumId w:val="1"/>
  </w:num>
  <w:num w:numId="10" w16cid:durableId="1589804159">
    <w:abstractNumId w:val="2"/>
  </w:num>
  <w:num w:numId="11" w16cid:durableId="1419599408">
    <w:abstractNumId w:val="13"/>
  </w:num>
  <w:num w:numId="12" w16cid:durableId="1724676283">
    <w:abstractNumId w:val="0"/>
  </w:num>
  <w:num w:numId="13" w16cid:durableId="777335087">
    <w:abstractNumId w:val="12"/>
  </w:num>
  <w:num w:numId="14" w16cid:durableId="14723628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BD7"/>
    <w:rsid w:val="0026648D"/>
    <w:rsid w:val="0065223A"/>
    <w:rsid w:val="007B2132"/>
    <w:rsid w:val="007C3C8E"/>
    <w:rsid w:val="009A2286"/>
    <w:rsid w:val="00AC1BD7"/>
    <w:rsid w:val="00B84581"/>
    <w:rsid w:val="00D7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9B5D1"/>
  <w15:chartTrackingRefBased/>
  <w15:docId w15:val="{5820C8C0-A5B2-49A5-80F7-7F9D3D225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B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B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B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B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B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B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B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B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B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B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B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B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B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718</Words>
  <Characters>4094</Characters>
  <Application>Microsoft Office Word</Application>
  <DocSecurity>0</DocSecurity>
  <Lines>34</Lines>
  <Paragraphs>9</Paragraphs>
  <ScaleCrop>false</ScaleCrop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Dharmendra Pasumarthi</dc:creator>
  <cp:keywords/>
  <dc:description/>
  <cp:lastModifiedBy>Dharmendra Pasumarthi</cp:lastModifiedBy>
  <cp:revision>4</cp:revision>
  <dcterms:created xsi:type="dcterms:W3CDTF">2025-09-19T03:13:00Z</dcterms:created>
  <dcterms:modified xsi:type="dcterms:W3CDTF">2026-06-15T02:49:00Z</dcterms:modified>
</cp:coreProperties>
</file>