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1E62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2E1070B7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47C0F186" w14:textId="77777777" w:rsidR="004D0876" w:rsidRDefault="00F429D3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</w:t>
      </w:r>
      <w:r w:rsidR="00B15CCA">
        <w:rPr>
          <w:b/>
          <w:bCs/>
          <w:color w:val="1F3864"/>
          <w:sz w:val="40"/>
          <w:szCs w:val="40"/>
        </w:rPr>
        <w:t>3</w:t>
      </w:r>
      <w:r>
        <w:rPr>
          <w:b/>
          <w:bCs/>
          <w:color w:val="1F3864"/>
          <w:sz w:val="40"/>
          <w:szCs w:val="40"/>
        </w:rPr>
        <w:t>-</w:t>
      </w:r>
      <w:r w:rsidR="00B15CCA" w:rsidRPr="00B15CCA">
        <w:t xml:space="preserve"> </w:t>
      </w:r>
      <w:r w:rsidR="00B15CCA" w:rsidRPr="00B15CCA">
        <w:rPr>
          <w:b/>
          <w:bCs/>
          <w:color w:val="1F3864"/>
          <w:sz w:val="40"/>
          <w:szCs w:val="40"/>
        </w:rPr>
        <w:t>Capstone Review – I</w:t>
      </w:r>
    </w:p>
    <w:p w14:paraId="4FFE81BD" w14:textId="77777777" w:rsidR="004D0876" w:rsidRDefault="006C657B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D0876" w14:paraId="0137AC5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0440" w14:textId="77777777" w:rsidR="004D0876" w:rsidRDefault="006C657B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E3A" w14:textId="77777777" w:rsidR="004D0876" w:rsidRDefault="006C657B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8E07" w14:textId="77777777" w:rsidR="004D0876" w:rsidRDefault="006C657B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7CE9" w14:textId="77777777" w:rsidR="004D0876" w:rsidRDefault="00B15CCA">
            <w:r>
              <w:t>100</w:t>
            </w:r>
          </w:p>
        </w:tc>
      </w:tr>
      <w:tr w:rsidR="001619DA" w14:paraId="42F6582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750E" w14:textId="77777777" w:rsidR="001619DA" w:rsidRDefault="001619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6AEF" w14:textId="503F38BE" w:rsidR="001619DA" w:rsidRDefault="000B1510">
            <w:r>
              <w:t>192365038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37C0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B44B" w14:textId="7B52952E" w:rsidR="001619DA" w:rsidRDefault="000B1510">
            <w:r>
              <w:t>EPURU DHARMIK REDDY</w:t>
            </w:r>
          </w:p>
        </w:tc>
      </w:tr>
      <w:tr w:rsidR="001619DA" w14:paraId="4104AFD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48ED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AE19" w14:textId="77777777" w:rsidR="001619DA" w:rsidRDefault="001619DA">
            <w:proofErr w:type="spellStart"/>
            <w:r>
              <w:t>Dr.</w:t>
            </w:r>
            <w:proofErr w:type="gramStart"/>
            <w:r>
              <w:t>V.Parthipan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D49E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7B93" w14:textId="77777777" w:rsidR="001619DA" w:rsidRDefault="001619DA">
            <w:r>
              <w:t>A</w:t>
            </w:r>
          </w:p>
        </w:tc>
      </w:tr>
    </w:tbl>
    <w:p w14:paraId="6BDB759E" w14:textId="77777777" w:rsidR="004D0876" w:rsidRPr="00A964A4" w:rsidRDefault="00A964A4">
      <w:pPr>
        <w:spacing w:before="200" w:after="120"/>
        <w:rPr>
          <w:i/>
        </w:rPr>
      </w:pPr>
      <w:r w:rsidRPr="00A964A4">
        <w:rPr>
          <w:i/>
          <w:iCs/>
        </w:rPr>
        <w:t xml:space="preserve">Co2: </w:t>
      </w:r>
      <w:r w:rsidRPr="00A964A4">
        <w:rPr>
          <w:i/>
          <w:sz w:val="24"/>
          <w:szCs w:val="24"/>
        </w:rPr>
        <w:t xml:space="preserve">Identify common network attacks and </w:t>
      </w:r>
      <w:proofErr w:type="spellStart"/>
      <w:r w:rsidRPr="00A964A4">
        <w:rPr>
          <w:i/>
          <w:sz w:val="24"/>
          <w:szCs w:val="24"/>
        </w:rPr>
        <w:t>analyze</w:t>
      </w:r>
      <w:proofErr w:type="spellEnd"/>
      <w:r w:rsidRPr="00A964A4">
        <w:rPr>
          <w:i/>
          <w:sz w:val="24"/>
          <w:szCs w:val="24"/>
        </w:rPr>
        <w:t xml:space="preserve"> threat intelligence sources and data collection techniques. </w:t>
      </w:r>
    </w:p>
    <w:p w14:paraId="5D3C2169" w14:textId="77777777" w:rsidR="001619DA" w:rsidRDefault="001619DA" w:rsidP="001619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DAB274" w14:textId="77777777" w:rsidR="001619DA" w:rsidRDefault="001619DA" w:rsidP="001619DA">
      <w:pPr>
        <w:jc w:val="both"/>
        <w:rPr>
          <w:i/>
          <w:iCs/>
          <w:sz w:val="24"/>
          <w:szCs w:val="24"/>
        </w:rPr>
      </w:pPr>
    </w:p>
    <w:p w14:paraId="6EFCE8E6" w14:textId="12620515" w:rsidR="001619DA" w:rsidRDefault="001619DA" w:rsidP="001619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B1510">
        <w:rPr>
          <w:i/>
          <w:iCs/>
          <w:sz w:val="24"/>
          <w:szCs w:val="24"/>
        </w:rPr>
        <w:t>EPURU DHARMIK REDDY (192365038)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777FBACF" w14:textId="77777777" w:rsidR="001619DA" w:rsidRDefault="001619DA" w:rsidP="001619DA">
      <w:pPr>
        <w:rPr>
          <w:color w:val="000000"/>
        </w:rPr>
      </w:pPr>
    </w:p>
    <w:p w14:paraId="7A2E8FC1" w14:textId="3C9532FE" w:rsidR="001619DA" w:rsidRDefault="001619DA" w:rsidP="001619DA">
      <w:pPr>
        <w:pStyle w:val="Heading1"/>
        <w:rPr>
          <w:color w:val="000000"/>
        </w:rPr>
      </w:pPr>
      <w:r>
        <w:rPr>
          <w:color w:val="000000"/>
        </w:rPr>
        <w:t xml:space="preserve">Signature of </w:t>
      </w:r>
      <w:proofErr w:type="gramStart"/>
      <w:r>
        <w:rPr>
          <w:color w:val="000000"/>
        </w:rPr>
        <w:t xml:space="preserve">Student  </w:t>
      </w:r>
      <w:r w:rsidR="000B1510">
        <w:rPr>
          <w:color w:val="000000"/>
        </w:rPr>
        <w:t>:</w:t>
      </w:r>
      <w:proofErr w:type="gramEnd"/>
      <w:r w:rsidR="000B1510">
        <w:rPr>
          <w:color w:val="000000"/>
        </w:rPr>
        <w:t xml:space="preserve"> </w:t>
      </w:r>
      <w:proofErr w:type="spellStart"/>
      <w:proofErr w:type="gramStart"/>
      <w:r w:rsidR="000B1510">
        <w:rPr>
          <w:color w:val="000000"/>
        </w:rPr>
        <w:t>E.Dharmik</w:t>
      </w:r>
      <w:proofErr w:type="spellEnd"/>
      <w:proofErr w:type="gramEnd"/>
      <w:r w:rsidR="000B1510">
        <w:rPr>
          <w:color w:val="000000"/>
        </w:rPr>
        <w:t xml:space="preserve"> Reddy</w:t>
      </w:r>
    </w:p>
    <w:p w14:paraId="1120C549" w14:textId="729AE515" w:rsidR="000B1510" w:rsidRDefault="000B1510" w:rsidP="001619DA">
      <w:pPr>
        <w:pStyle w:val="Heading1"/>
        <w:rPr>
          <w:color w:val="1F3864"/>
        </w:rPr>
      </w:pPr>
      <w:r>
        <w:rPr>
          <w:noProof/>
          <w:color w:val="1F3864"/>
        </w:rPr>
        <w:lastRenderedPageBreak/>
        <w:drawing>
          <wp:inline distT="0" distB="0" distL="0" distR="0" wp14:anchorId="3B535C4D" wp14:editId="384B4F88">
            <wp:extent cx="5731510" cy="4256405"/>
            <wp:effectExtent l="0" t="0" r="2540" b="0"/>
            <wp:docPr id="203835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3235" name="Picture 2038353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95B" w14:textId="77777777" w:rsidR="001619DA" w:rsidRDefault="001619DA">
      <w:pPr>
        <w:pStyle w:val="Heading1"/>
        <w:rPr>
          <w:color w:val="1F3864"/>
        </w:rPr>
      </w:pPr>
    </w:p>
    <w:p w14:paraId="32FE26D8" w14:textId="77777777" w:rsidR="00B15CCA" w:rsidRDefault="00B15CCA">
      <w:pPr>
        <w:pStyle w:val="Heading1"/>
        <w:rPr>
          <w:color w:val="1F386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1585"/>
        <w:gridCol w:w="1578"/>
        <w:gridCol w:w="1624"/>
        <w:gridCol w:w="1384"/>
        <w:gridCol w:w="1166"/>
      </w:tblGrid>
      <w:tr w:rsidR="00B15CCA" w14:paraId="572CDFC7" w14:textId="77777777" w:rsidTr="00B15CCA">
        <w:tc>
          <w:tcPr>
            <w:tcW w:w="1679" w:type="dxa"/>
          </w:tcPr>
          <w:p w14:paraId="5B24FDB1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>Presentation</w:t>
            </w:r>
          </w:p>
          <w:p w14:paraId="3525453F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585" w:type="dxa"/>
          </w:tcPr>
          <w:p w14:paraId="71DE4279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>Technical skill&amp; Objectives and scope</w:t>
            </w:r>
            <w:r>
              <w:rPr>
                <w:color w:val="1F3864"/>
                <w:sz w:val="24"/>
                <w:szCs w:val="24"/>
              </w:rPr>
              <w:t xml:space="preserve"> </w:t>
            </w:r>
          </w:p>
          <w:p w14:paraId="76A90BD2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578" w:type="dxa"/>
          </w:tcPr>
          <w:p w14:paraId="4E377ED5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 xml:space="preserve">Problem statement </w:t>
            </w:r>
          </w:p>
          <w:p w14:paraId="4209A1D9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624" w:type="dxa"/>
          </w:tcPr>
          <w:p w14:paraId="0692CDF7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 w:rsidRPr="00B15CCA">
              <w:rPr>
                <w:sz w:val="24"/>
                <w:szCs w:val="24"/>
              </w:rPr>
              <w:t>Technology stack</w:t>
            </w:r>
          </w:p>
          <w:p w14:paraId="48F41ED3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84" w:type="dxa"/>
          </w:tcPr>
          <w:p w14:paraId="584F50EE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 w:rsidRPr="00B15CCA">
              <w:rPr>
                <w:sz w:val="24"/>
                <w:szCs w:val="24"/>
              </w:rPr>
              <w:t>Work plan</w:t>
            </w:r>
          </w:p>
          <w:p w14:paraId="75E090DA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66" w:type="dxa"/>
          </w:tcPr>
          <w:p w14:paraId="4321E598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  <w:p w14:paraId="0671CF5D" w14:textId="77777777" w:rsidR="00B15CCA" w:rsidRP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B15CCA" w14:paraId="4D7672E9" w14:textId="77777777" w:rsidTr="00B15CCA">
        <w:tc>
          <w:tcPr>
            <w:tcW w:w="1679" w:type="dxa"/>
          </w:tcPr>
          <w:p w14:paraId="6F91A996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4223C698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71868CA8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51CF0842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585" w:type="dxa"/>
          </w:tcPr>
          <w:p w14:paraId="0E7CB64E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578" w:type="dxa"/>
          </w:tcPr>
          <w:p w14:paraId="616A7825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624" w:type="dxa"/>
          </w:tcPr>
          <w:p w14:paraId="4C900AEB" w14:textId="77777777" w:rsidR="00B15CCA" w:rsidRDefault="00B15CCA">
            <w:pPr>
              <w:pStyle w:val="Heading1"/>
            </w:pPr>
          </w:p>
        </w:tc>
        <w:tc>
          <w:tcPr>
            <w:tcW w:w="1384" w:type="dxa"/>
          </w:tcPr>
          <w:p w14:paraId="4CFFAD4A" w14:textId="77777777" w:rsidR="00B15CCA" w:rsidRDefault="00B15CCA">
            <w:pPr>
              <w:pStyle w:val="Heading1"/>
            </w:pPr>
          </w:p>
        </w:tc>
        <w:tc>
          <w:tcPr>
            <w:tcW w:w="1166" w:type="dxa"/>
          </w:tcPr>
          <w:p w14:paraId="07A7DA82" w14:textId="77777777" w:rsidR="00B15CCA" w:rsidRDefault="00B15CCA">
            <w:pPr>
              <w:pStyle w:val="Heading1"/>
            </w:pPr>
          </w:p>
        </w:tc>
      </w:tr>
    </w:tbl>
    <w:p w14:paraId="54232BA3" w14:textId="77777777" w:rsidR="00B15CCA" w:rsidRDefault="00B15CCA">
      <w:pPr>
        <w:pStyle w:val="Heading1"/>
        <w:rPr>
          <w:color w:val="1F3864"/>
        </w:rPr>
      </w:pPr>
    </w:p>
    <w:sectPr w:rsidR="00B15CCA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7618" w14:textId="77777777" w:rsidR="008D285E" w:rsidRDefault="008D285E">
      <w:r>
        <w:separator/>
      </w:r>
    </w:p>
  </w:endnote>
  <w:endnote w:type="continuationSeparator" w:id="0">
    <w:p w14:paraId="5FD1263C" w14:textId="77777777" w:rsidR="008D285E" w:rsidRDefault="008D2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29AB" w14:textId="77777777" w:rsidR="004D0876" w:rsidRDefault="006C657B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44E9" w14:textId="77777777" w:rsidR="008D285E" w:rsidRDefault="008D285E">
      <w:r>
        <w:separator/>
      </w:r>
    </w:p>
  </w:footnote>
  <w:footnote w:type="continuationSeparator" w:id="0">
    <w:p w14:paraId="352F55DA" w14:textId="77777777" w:rsidR="008D285E" w:rsidRDefault="008D2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547AE"/>
    <w:multiLevelType w:val="hybridMultilevel"/>
    <w:tmpl w:val="52202D24"/>
    <w:lvl w:ilvl="0" w:tplc="4DB0B85C">
      <w:start w:val="1"/>
      <w:numFmt w:val="bullet"/>
      <w:lvlText w:val="●"/>
      <w:lvlJc w:val="left"/>
      <w:pPr>
        <w:ind w:left="720" w:hanging="360"/>
      </w:pPr>
    </w:lvl>
    <w:lvl w:ilvl="1" w:tplc="472487C2">
      <w:start w:val="1"/>
      <w:numFmt w:val="bullet"/>
      <w:lvlText w:val="○"/>
      <w:lvlJc w:val="left"/>
      <w:pPr>
        <w:ind w:left="1440" w:hanging="360"/>
      </w:pPr>
    </w:lvl>
    <w:lvl w:ilvl="2" w:tplc="91E694CE">
      <w:start w:val="1"/>
      <w:numFmt w:val="bullet"/>
      <w:lvlText w:val="■"/>
      <w:lvlJc w:val="left"/>
      <w:pPr>
        <w:ind w:left="2160" w:hanging="360"/>
      </w:pPr>
    </w:lvl>
    <w:lvl w:ilvl="3" w:tplc="28BADFA0">
      <w:start w:val="1"/>
      <w:numFmt w:val="bullet"/>
      <w:lvlText w:val="●"/>
      <w:lvlJc w:val="left"/>
      <w:pPr>
        <w:ind w:left="2880" w:hanging="360"/>
      </w:pPr>
    </w:lvl>
    <w:lvl w:ilvl="4" w:tplc="961C2C28">
      <w:start w:val="1"/>
      <w:numFmt w:val="bullet"/>
      <w:lvlText w:val="○"/>
      <w:lvlJc w:val="left"/>
      <w:pPr>
        <w:ind w:left="3600" w:hanging="360"/>
      </w:pPr>
    </w:lvl>
    <w:lvl w:ilvl="5" w:tplc="6012F058">
      <w:start w:val="1"/>
      <w:numFmt w:val="bullet"/>
      <w:lvlText w:val="■"/>
      <w:lvlJc w:val="left"/>
      <w:pPr>
        <w:ind w:left="4320" w:hanging="360"/>
      </w:pPr>
    </w:lvl>
    <w:lvl w:ilvl="6" w:tplc="EA8A2F74">
      <w:start w:val="1"/>
      <w:numFmt w:val="bullet"/>
      <w:lvlText w:val="●"/>
      <w:lvlJc w:val="left"/>
      <w:pPr>
        <w:ind w:left="5040" w:hanging="360"/>
      </w:pPr>
    </w:lvl>
    <w:lvl w:ilvl="7" w:tplc="EEB2D104">
      <w:start w:val="1"/>
      <w:numFmt w:val="bullet"/>
      <w:lvlText w:val="●"/>
      <w:lvlJc w:val="left"/>
      <w:pPr>
        <w:ind w:left="5760" w:hanging="360"/>
      </w:pPr>
    </w:lvl>
    <w:lvl w:ilvl="8" w:tplc="3C38A764">
      <w:start w:val="1"/>
      <w:numFmt w:val="bullet"/>
      <w:lvlText w:val="●"/>
      <w:lvlJc w:val="left"/>
      <w:pPr>
        <w:ind w:left="6480" w:hanging="360"/>
      </w:pPr>
    </w:lvl>
  </w:abstractNum>
  <w:num w:numId="1" w16cid:durableId="454982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0B1510"/>
    <w:rsid w:val="001619DA"/>
    <w:rsid w:val="004D0876"/>
    <w:rsid w:val="006C657B"/>
    <w:rsid w:val="008D285E"/>
    <w:rsid w:val="00A964A4"/>
    <w:rsid w:val="00B15CCA"/>
    <w:rsid w:val="00F248C3"/>
    <w:rsid w:val="00F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87AD"/>
  <w15:docId w15:val="{527BD42C-5AF9-47DE-B3F6-6ED3AD98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15C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DHARMIK REDDY EPURU</cp:lastModifiedBy>
  <cp:revision>2</cp:revision>
  <dcterms:created xsi:type="dcterms:W3CDTF">2026-10-23T04:06:00Z</dcterms:created>
  <dcterms:modified xsi:type="dcterms:W3CDTF">2026-10-23T04:06:00Z</dcterms:modified>
</cp:coreProperties>
</file>