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8D73"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15F98D74"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15F98D75" w14:textId="77777777" w:rsidR="004D0876" w:rsidRDefault="00F429D3">
      <w:pPr>
        <w:spacing w:after="60"/>
        <w:jc w:val="center"/>
      </w:pPr>
      <w:r>
        <w:rPr>
          <w:b/>
          <w:bCs/>
          <w:color w:val="1F3864"/>
          <w:sz w:val="40"/>
          <w:szCs w:val="40"/>
        </w:rPr>
        <w:t>A1-</w:t>
      </w:r>
      <w:r w:rsidR="002D71D9" w:rsidRPr="002D71D9">
        <w:rPr>
          <w:b/>
          <w:bCs/>
          <w:color w:val="1F3864"/>
          <w:sz w:val="40"/>
          <w:szCs w:val="40"/>
        </w:rPr>
        <w:t>Malware Analysis Assignment</w:t>
      </w:r>
    </w:p>
    <w:p w14:paraId="15F98D76"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15F98D7B"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77"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78"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79"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7A" w14:textId="77777777" w:rsidR="004D0876" w:rsidRDefault="00FF7062">
            <w:r>
              <w:t>50</w:t>
            </w:r>
          </w:p>
        </w:tc>
      </w:tr>
      <w:tr w:rsidR="004D0876" w14:paraId="15F98D80"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7C"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7D" w14:textId="77777777" w:rsidR="004D0876" w:rsidRDefault="00FC7569" w:rsidP="00FC7569">
            <w:r>
              <w:t>10</w:t>
            </w:r>
            <w:r w:rsidR="00FF7062">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7E"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7F" w14:textId="77777777" w:rsidR="001619DA" w:rsidRDefault="00FC7569">
            <w:r>
              <w:t>5</w:t>
            </w:r>
          </w:p>
        </w:tc>
      </w:tr>
      <w:tr w:rsidR="001619DA" w14:paraId="15F98D85"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81" w14:textId="77777777" w:rsidR="001619DA" w:rsidRDefault="001619DA">
            <w:pPr>
              <w:rPr>
                <w:b/>
                <w:bCs/>
              </w:rPr>
            </w:pPr>
            <w:r>
              <w:rPr>
                <w:b/>
                <w:bCs/>
              </w:rPr>
              <w:t>REg.No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82" w14:textId="27A514EF" w:rsidR="001619DA" w:rsidRDefault="008D6D32">
            <w:r>
              <w:t>192365038</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83"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84" w14:textId="0277BFEA" w:rsidR="001619DA" w:rsidRDefault="008D6D32">
            <w:r>
              <w:t>EPURU DHARMIK REDDY</w:t>
            </w:r>
          </w:p>
        </w:tc>
      </w:tr>
      <w:tr w:rsidR="001619DA" w14:paraId="15F98D8A"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86"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87" w14:textId="77777777" w:rsidR="001619DA" w:rsidRDefault="001619DA">
            <w:r>
              <w:t>Dr.V.Parthipan</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88"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89" w14:textId="77777777" w:rsidR="001619DA" w:rsidRDefault="001619DA">
            <w:r>
              <w:t>A</w:t>
            </w:r>
          </w:p>
        </w:tc>
      </w:tr>
    </w:tbl>
    <w:p w14:paraId="15F98D8B" w14:textId="77777777" w:rsidR="004D0876" w:rsidRDefault="00FF7062">
      <w:pPr>
        <w:spacing w:before="200" w:after="120"/>
      </w:pPr>
      <w:r>
        <w:rPr>
          <w:i/>
          <w:iCs/>
        </w:rPr>
        <w:t>Instructions: Answer all questions. Each question carries 5 marks. Support answers with examples and diagrams where appropriate.</w:t>
      </w:r>
    </w:p>
    <w:p w14:paraId="15F98D8C" w14:textId="77777777" w:rsidR="00680292" w:rsidRDefault="00680292" w:rsidP="00680292">
      <w:pPr>
        <w:widowControl w:val="0"/>
        <w:jc w:val="both"/>
        <w:rPr>
          <w:sz w:val="24"/>
          <w:szCs w:val="24"/>
        </w:rPr>
      </w:pPr>
      <w:r>
        <w:rPr>
          <w:b/>
          <w:bCs/>
          <w:i/>
          <w:iCs/>
          <w:sz w:val="24"/>
          <w:szCs w:val="24"/>
        </w:rPr>
        <w:t>CO3:</w:t>
      </w:r>
      <w:r w:rsidRPr="00680292">
        <w:rPr>
          <w:sz w:val="24"/>
          <w:szCs w:val="24"/>
        </w:rPr>
        <w:t xml:space="preserve"> </w:t>
      </w:r>
      <w:r>
        <w:rPr>
          <w:sz w:val="24"/>
          <w:szCs w:val="24"/>
        </w:rPr>
        <w:t>Perform threat analysis using intelligence models and utilize industry tools for monitoring and detection.</w:t>
      </w:r>
    </w:p>
    <w:p w14:paraId="15F98D8D" w14:textId="77777777" w:rsidR="00680292" w:rsidRDefault="00680292" w:rsidP="001619DA">
      <w:pPr>
        <w:rPr>
          <w:b/>
          <w:bCs/>
          <w:i/>
          <w:iCs/>
          <w:sz w:val="24"/>
          <w:szCs w:val="24"/>
        </w:rPr>
      </w:pPr>
    </w:p>
    <w:p w14:paraId="15F98D8E" w14:textId="77777777" w:rsidR="001619DA" w:rsidRDefault="001619DA" w:rsidP="001619DA">
      <w:pPr>
        <w:rPr>
          <w:b/>
          <w:bCs/>
          <w:i/>
          <w:iCs/>
          <w:sz w:val="24"/>
          <w:szCs w:val="24"/>
        </w:rPr>
      </w:pPr>
      <w:r>
        <w:rPr>
          <w:b/>
          <w:bCs/>
          <w:i/>
          <w:iCs/>
          <w:sz w:val="24"/>
          <w:szCs w:val="24"/>
        </w:rPr>
        <w:t>Code of Conduct:</w:t>
      </w:r>
    </w:p>
    <w:p w14:paraId="15F98D8F" w14:textId="77777777" w:rsidR="001619DA" w:rsidRDefault="001619DA" w:rsidP="001619DA">
      <w:pPr>
        <w:jc w:val="both"/>
        <w:rPr>
          <w:i/>
          <w:iCs/>
          <w:sz w:val="24"/>
          <w:szCs w:val="24"/>
        </w:rPr>
      </w:pPr>
    </w:p>
    <w:p w14:paraId="15F98D90" w14:textId="7AE062D7" w:rsidR="001619DA" w:rsidRDefault="001619DA" w:rsidP="008D6D32">
      <w:pPr>
        <w:jc w:val="center"/>
        <w:rPr>
          <w:i/>
          <w:iCs/>
          <w:sz w:val="24"/>
          <w:szCs w:val="24"/>
        </w:rPr>
      </w:pPr>
      <w:r>
        <w:rPr>
          <w:i/>
          <w:iCs/>
          <w:sz w:val="24"/>
          <w:szCs w:val="24"/>
        </w:rPr>
        <w:t>I</w:t>
      </w:r>
      <w:r w:rsidR="00AF0A9F">
        <w:rPr>
          <w:i/>
          <w:iCs/>
          <w:sz w:val="24"/>
          <w:szCs w:val="24"/>
        </w:rPr>
        <w:t xml:space="preserve"> </w:t>
      </w:r>
      <w:r w:rsidR="00AF0A9F">
        <w:rPr>
          <w:b/>
          <w:bCs/>
          <w:i/>
          <w:iCs/>
          <w:sz w:val="24"/>
          <w:szCs w:val="24"/>
        </w:rPr>
        <w:t>EPURU DHARMIK REDDY (192365038)</w:t>
      </w:r>
      <w:r>
        <w:rPr>
          <w:i/>
          <w:iCs/>
          <w:sz w:val="24"/>
          <w:szCs w:val="24"/>
        </w:rPr>
        <w:t xml:space="preserve"> certify that this submission is my original work and that I have adhered to the guidelines specified for this assessment. I understand that any violation of academic integrity rules will result in disciplinary action.</w:t>
      </w:r>
    </w:p>
    <w:p w14:paraId="15F98D91" w14:textId="77777777" w:rsidR="001619DA" w:rsidRDefault="001619DA" w:rsidP="001619DA">
      <w:pPr>
        <w:rPr>
          <w:color w:val="000000"/>
        </w:rPr>
      </w:pPr>
    </w:p>
    <w:p w14:paraId="15F98D92" w14:textId="51E13971" w:rsidR="001619DA" w:rsidRDefault="001619DA" w:rsidP="001619DA">
      <w:pPr>
        <w:pStyle w:val="Heading1"/>
        <w:rPr>
          <w:color w:val="1F3864"/>
        </w:rPr>
      </w:pPr>
      <w:r>
        <w:rPr>
          <w:color w:val="000000"/>
        </w:rPr>
        <w:t xml:space="preserve">Signature of Student </w:t>
      </w:r>
      <w:r w:rsidR="00AF0A9F">
        <w:rPr>
          <w:color w:val="000000"/>
        </w:rPr>
        <w:t>: E.Dharmik Reddy</w:t>
      </w:r>
    </w:p>
    <w:p w14:paraId="15F98D93" w14:textId="77777777" w:rsidR="00680292" w:rsidRDefault="00680292">
      <w:pPr>
        <w:rPr>
          <w:b/>
          <w:bCs/>
          <w:color w:val="1F3864"/>
          <w:sz w:val="30"/>
          <w:szCs w:val="30"/>
        </w:rPr>
      </w:pPr>
      <w:r>
        <w:rPr>
          <w:color w:val="1F3864"/>
        </w:rPr>
        <w:br w:type="page"/>
      </w:r>
    </w:p>
    <w:p w14:paraId="15F98D94" w14:textId="77777777" w:rsidR="001619DA" w:rsidRDefault="00680292">
      <w:pPr>
        <w:pStyle w:val="Heading1"/>
        <w:rPr>
          <w:color w:val="1F3864"/>
        </w:rPr>
      </w:pPr>
      <w:r>
        <w:rPr>
          <w:color w:val="1F3864"/>
        </w:rPr>
        <w:lastRenderedPageBreak/>
        <w:t>Questions :</w:t>
      </w:r>
    </w:p>
    <w:p w14:paraId="15F98D95" w14:textId="77777777" w:rsidR="002D71D9" w:rsidRDefault="002D71D9" w:rsidP="002D71D9">
      <w:pPr>
        <w:pStyle w:val="NormalWeb"/>
        <w:jc w:val="both"/>
      </w:pPr>
      <w:r>
        <w:rPr>
          <w:rStyle w:val="Strong"/>
        </w:rPr>
        <w:t>1. Malware Analysis Using Static Techniques:</w:t>
      </w:r>
      <w:r>
        <w:t>A security analyst receives a suspicious executable file attached to a phishing email. Before running the file, the analyst wants to examine its properties, file hash, strings, and imported functions. Explain how static malware analysis can help identify suspicious characteristics and assess the potential risk without executing the file.</w:t>
      </w:r>
    </w:p>
    <w:p w14:paraId="15F98D96"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97" w14:textId="77777777" w:rsidR="00DA2E4D" w:rsidRDefault="003D0299">
      <w:pPr>
        <w:spacing w:after="60"/>
        <w:jc w:val="both"/>
      </w:pPr>
      <w:r>
        <w:rPr>
          <w:rFonts w:ascii="Times New Roman" w:eastAsia="Times New Roman" w:hAnsi="Times New Roman" w:cs="Times New Roman"/>
          <w:color w:val="000000"/>
          <w:sz w:val="24"/>
          <w:szCs w:val="24"/>
        </w:rPr>
        <w:t>Static analysis examines a suspicious file without executing it, so the analyst can gather evidence safely and decide how risky the file is.</w:t>
      </w:r>
    </w:p>
    <w:p w14:paraId="15F98D98" w14:textId="77777777" w:rsidR="00DA2E4D" w:rsidRDefault="003D0299">
      <w:pPr>
        <w:keepNext/>
        <w:spacing w:before="120" w:after="40"/>
      </w:pPr>
      <w:r>
        <w:rPr>
          <w:rFonts w:ascii="Times New Roman" w:eastAsia="Times New Roman" w:hAnsi="Times New Roman" w:cs="Times New Roman"/>
          <w:b/>
          <w:bCs/>
          <w:color w:val="000000"/>
          <w:sz w:val="24"/>
          <w:szCs w:val="24"/>
        </w:rPr>
        <w:t>Steps and what they reveal</w:t>
      </w:r>
    </w:p>
    <w:p w14:paraId="15F98D99"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File properties: file type and extension (a mismatch such as an .exe disguised as a .pdf is suspicious), size, compile timestamp, digital signature (missing or invalid), and PE headers and sections (tools: PEStudio, CFF Explorer, Detect It Easy).</w:t>
      </w:r>
    </w:p>
    <w:p w14:paraId="15F98D9A"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File hash: calculate MD5/SHA-256 and search VirusTotal or other intelligence sources; a match with a known malware family confirms the threat without running the file. Fuzzy hashes (ssdeep) find similar variants.</w:t>
      </w:r>
    </w:p>
    <w:p w14:paraId="15F98D9B"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Strings: extract readable text (Strings, FLOSS) to find URLs, IP addresses, domain names, registry keys, file paths, commands and ransom messages.</w:t>
      </w:r>
    </w:p>
    <w:p w14:paraId="15F98D9C"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Imported functions (Import Address Table): APIs such as VirtualAlloc, WriteProcessMemory, CreateRemoteThread (process injection), URLDownloadToFile and InternetOpen (downloading and network communication), RegSetValue (persistence) and CryptEncrypt (encryption) indicate malicious capability.</w:t>
      </w:r>
    </w:p>
    <w:p w14:paraId="15F98D9D"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Packing and obfuscation: high section entropy, few imports and odd section names suggest a packed file (checked with PEiD, Detect It Easy).</w:t>
      </w:r>
    </w:p>
    <w:p w14:paraId="15F98D9E"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Disassembly and decompilation (Ghidra, IDA Free) for deeper code review, and YARA rules to match known patterns.</w:t>
      </w:r>
    </w:p>
    <w:p w14:paraId="15F98D9F" w14:textId="77777777" w:rsidR="00DA2E4D" w:rsidRDefault="003D0299">
      <w:pPr>
        <w:keepNext/>
        <w:spacing w:before="120" w:after="40"/>
      </w:pPr>
      <w:r>
        <w:rPr>
          <w:rFonts w:ascii="Times New Roman" w:eastAsia="Times New Roman" w:hAnsi="Times New Roman" w:cs="Times New Roman"/>
          <w:b/>
          <w:bCs/>
          <w:color w:val="000000"/>
          <w:sz w:val="24"/>
          <w:szCs w:val="24"/>
        </w:rPr>
        <w:t>Risk assessment</w:t>
      </w:r>
    </w:p>
    <w:p w14:paraId="15F98DA0" w14:textId="77777777" w:rsidR="00DA2E4D" w:rsidRDefault="003D0299">
      <w:pPr>
        <w:spacing w:after="60"/>
        <w:jc w:val="both"/>
      </w:pPr>
      <w:r>
        <w:rPr>
          <w:rFonts w:ascii="Times New Roman" w:eastAsia="Times New Roman" w:hAnsi="Times New Roman" w:cs="Times New Roman"/>
          <w:color w:val="000000"/>
          <w:sz w:val="24"/>
          <w:szCs w:val="24"/>
        </w:rPr>
        <w:t>Combine the findings (reputation, suspicious APIs, embedded IoCs, packing, unsigned file) to rate the risk as low, medium or high, and decide whether to block the hash and proceed to dynamic analysis. Limitation: packed or obfuscated code may hide its behaviour.</w:t>
      </w:r>
    </w:p>
    <w:p w14:paraId="15F98DA1" w14:textId="77777777" w:rsidR="00DA2E4D" w:rsidRDefault="00DA2E4D"/>
    <w:p w14:paraId="15F98DA2" w14:textId="77777777" w:rsidR="002D71D9" w:rsidRDefault="002D71D9" w:rsidP="002D71D9">
      <w:pPr>
        <w:pStyle w:val="NormalWeb"/>
        <w:jc w:val="both"/>
      </w:pPr>
      <w:r>
        <w:rPr>
          <w:rStyle w:val="Strong"/>
        </w:rPr>
        <w:t>2. Malware Analysis Using Dynamic Techniques:</w:t>
      </w:r>
      <w:r>
        <w:t>An organization suspects that an employee has downloaded a malicious program that may modify system files and communicate with an external server. Explain how dynamic malware analysis can be performed in an isolated virtual environment to observe the program's behavior and identify potential Indicators of Compromise (IoCs).</w:t>
      </w:r>
    </w:p>
    <w:p w14:paraId="15F98DA3"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A4" w14:textId="77777777" w:rsidR="00DA2E4D" w:rsidRDefault="003D0299">
      <w:pPr>
        <w:spacing w:after="60"/>
        <w:jc w:val="both"/>
      </w:pPr>
      <w:r>
        <w:rPr>
          <w:rFonts w:ascii="Times New Roman" w:eastAsia="Times New Roman" w:hAnsi="Times New Roman" w:cs="Times New Roman"/>
          <w:color w:val="000000"/>
          <w:sz w:val="24"/>
          <w:szCs w:val="24"/>
        </w:rPr>
        <w:t>Dynamic analysis runs the sample in a controlled, isolated environment and observes what it actually does.</w:t>
      </w:r>
    </w:p>
    <w:p w14:paraId="15F98DA5" w14:textId="77777777" w:rsidR="00DA2E4D" w:rsidRDefault="003D0299">
      <w:pPr>
        <w:keepNext/>
        <w:spacing w:before="120" w:after="40"/>
      </w:pPr>
      <w:r>
        <w:rPr>
          <w:rFonts w:ascii="Times New Roman" w:eastAsia="Times New Roman" w:hAnsi="Times New Roman" w:cs="Times New Roman"/>
          <w:b/>
          <w:bCs/>
          <w:color w:val="000000"/>
          <w:sz w:val="24"/>
          <w:szCs w:val="24"/>
        </w:rPr>
        <w:t>Setting up the environment</w:t>
      </w:r>
    </w:p>
    <w:p w14:paraId="15F98DA6"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Use a virtual machine (VMware or VirtualBox) with a clean Windows image and take a snapshot before execution so it can be reverted.</w:t>
      </w:r>
    </w:p>
    <w:p w14:paraId="15F98DA7" w14:textId="77777777" w:rsidR="00DA2E4D" w:rsidRDefault="003D0299">
      <w:pPr>
        <w:spacing w:after="40"/>
        <w:ind w:left="360" w:hanging="360"/>
        <w:jc w:val="both"/>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Isolate the network (host-only network or a simulated internet using INetSim/FakeNet-NG); disable shared folders and clipboard sharing so the malware cannot escape. Alternatively use a sandbox such as Cuckoo or Any.Run.</w:t>
      </w:r>
    </w:p>
    <w:p w14:paraId="15F98DA8" w14:textId="77777777" w:rsidR="00DA2E4D" w:rsidRDefault="003D0299">
      <w:pPr>
        <w:keepNext/>
        <w:spacing w:before="120" w:after="40"/>
      </w:pPr>
      <w:r>
        <w:rPr>
          <w:rFonts w:ascii="Times New Roman" w:eastAsia="Times New Roman" w:hAnsi="Times New Roman" w:cs="Times New Roman"/>
          <w:b/>
          <w:bCs/>
          <w:color w:val="000000"/>
          <w:sz w:val="24"/>
          <w:szCs w:val="24"/>
        </w:rPr>
        <w:t>Monitoring tools</w:t>
      </w:r>
    </w:p>
    <w:p w14:paraId="15F98DA9"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Process Monitor and Process Explorer: file, registry and process activity, including modified or dropped system files.</w:t>
      </w:r>
    </w:p>
    <w:p w14:paraId="15F98DAA"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Regshot: compare registry and file system before and after execution to find persistence changes (Run keys, services, scheduled tasks).</w:t>
      </w:r>
    </w:p>
    <w:p w14:paraId="15F98DAB"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Wireshark and Fiddler: capture DNS requests, IP addresses, ports and protocols used to contact the external server.</w:t>
      </w:r>
    </w:p>
    <w:p w14:paraId="15F98DAC"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Sysmon, API Monitor and memory tools (Volatility, Process Hacker) to observe API calls, injection and unpacked code.</w:t>
      </w:r>
    </w:p>
    <w:p w14:paraId="15F98DAD" w14:textId="77777777" w:rsidR="00DA2E4D" w:rsidRDefault="003D0299">
      <w:pPr>
        <w:keepNext/>
        <w:spacing w:before="120" w:after="40"/>
      </w:pPr>
      <w:r>
        <w:rPr>
          <w:rFonts w:ascii="Times New Roman" w:eastAsia="Times New Roman" w:hAnsi="Times New Roman" w:cs="Times New Roman"/>
          <w:b/>
          <w:bCs/>
          <w:color w:val="000000"/>
          <w:sz w:val="24"/>
          <w:szCs w:val="24"/>
        </w:rPr>
        <w:t>Procedure and output</w:t>
      </w:r>
    </w:p>
    <w:p w14:paraId="15F98DAE" w14:textId="77777777" w:rsidR="00DA2E4D" w:rsidRDefault="003D0299">
      <w:pPr>
        <w:spacing w:after="60"/>
        <w:jc w:val="both"/>
      </w:pPr>
      <w:r>
        <w:rPr>
          <w:rFonts w:ascii="Times New Roman" w:eastAsia="Times New Roman" w:hAnsi="Times New Roman" w:cs="Times New Roman"/>
          <w:color w:val="000000"/>
          <w:sz w:val="24"/>
          <w:szCs w:val="24"/>
        </w:rPr>
        <w:t>Run the sample, record behaviour for a set time, and analyse the logs. Typical findings: files created or modified in system folders, new registry keys, new processes or services, command-and-control domains and IPs, and dropped payloads. These become Indicators of Compromise (file hashes, file paths, registry keys, mutex names, domains, IPs, user-agent strings). Finally revert the snapshot and use the IoCs for detection and blocking.</w:t>
      </w:r>
    </w:p>
    <w:p w14:paraId="15F98DAF" w14:textId="77777777" w:rsidR="00DA2E4D" w:rsidRDefault="00DA2E4D"/>
    <w:p w14:paraId="15F98DB0" w14:textId="77777777" w:rsidR="002D71D9" w:rsidRDefault="002D71D9" w:rsidP="002D71D9">
      <w:pPr>
        <w:pStyle w:val="NormalWeb"/>
        <w:jc w:val="both"/>
      </w:pPr>
      <w:r>
        <w:rPr>
          <w:rStyle w:val="Strong"/>
        </w:rPr>
        <w:t>3. Malware Investigation Using a Threat Intelligence Platform</w:t>
      </w:r>
      <w:r w:rsidR="00FC7569">
        <w:rPr>
          <w:rStyle w:val="Strong"/>
        </w:rPr>
        <w:t xml:space="preserve">: </w:t>
      </w:r>
      <w:r>
        <w:t>A company's security team discovers a suspicious file on an employee's computer. The file hash appears in a threat intelligence platform associated with a known malware family. Explain how the analyst can use threat intelligence sources to investigate the file, assess the reliability of the information, and recommend suitable containment measures.</w:t>
      </w:r>
    </w:p>
    <w:p w14:paraId="15F98DB1"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B2" w14:textId="77777777" w:rsidR="00DA2E4D" w:rsidRDefault="003D0299">
      <w:pPr>
        <w:spacing w:after="60"/>
        <w:jc w:val="both"/>
      </w:pPr>
      <w:r>
        <w:rPr>
          <w:rFonts w:ascii="Times New Roman" w:eastAsia="Times New Roman" w:hAnsi="Times New Roman" w:cs="Times New Roman"/>
          <w:color w:val="000000"/>
          <w:sz w:val="24"/>
          <w:szCs w:val="24"/>
        </w:rPr>
        <w:t>A Threat Intelligence Platform (TIP) such as MISP, VirusTotal, AlienVault OTX, IBM X-Force or Recorded Future adds context to the file hash.</w:t>
      </w:r>
    </w:p>
    <w:p w14:paraId="15F98DB3" w14:textId="77777777" w:rsidR="00DA2E4D" w:rsidRDefault="003D0299">
      <w:pPr>
        <w:keepNext/>
        <w:spacing w:before="120" w:after="40"/>
      </w:pPr>
      <w:r>
        <w:rPr>
          <w:rFonts w:ascii="Times New Roman" w:eastAsia="Times New Roman" w:hAnsi="Times New Roman" w:cs="Times New Roman"/>
          <w:b/>
          <w:bCs/>
          <w:color w:val="000000"/>
          <w:sz w:val="24"/>
          <w:szCs w:val="24"/>
        </w:rPr>
        <w:t>Investigating the file</w:t>
      </w:r>
    </w:p>
    <w:p w14:paraId="15F98DB4"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Search the hash and note the malware family, first-seen date, detection ratio, behaviour reports, related files, domains and IPs, and associated threat actors and campaigns.</w:t>
      </w:r>
    </w:p>
    <w:p w14:paraId="15F98DB5"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Map the behaviour to MITRE ATT&amp;CK techniques to understand what the malware is likely to do next (persistence, credential theft, C2, exfiltration).</w:t>
      </w:r>
    </w:p>
    <w:p w14:paraId="15F98DB6"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Pivot on the related IoCs and search the SIEM and EDR for the same indicators on other computers to find the scope.</w:t>
      </w:r>
    </w:p>
    <w:p w14:paraId="15F98DB7" w14:textId="77777777" w:rsidR="00DA2E4D" w:rsidRDefault="003D0299">
      <w:pPr>
        <w:keepNext/>
        <w:spacing w:before="120" w:after="40"/>
      </w:pPr>
      <w:r>
        <w:rPr>
          <w:rFonts w:ascii="Times New Roman" w:eastAsia="Times New Roman" w:hAnsi="Times New Roman" w:cs="Times New Roman"/>
          <w:b/>
          <w:bCs/>
          <w:color w:val="000000"/>
          <w:sz w:val="24"/>
          <w:szCs w:val="24"/>
        </w:rPr>
        <w:t>Assessing reliability</w:t>
      </w:r>
    </w:p>
    <w:p w14:paraId="15F98DB8"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Check the source reputation, confidence score and how recent the report is, since old indicators may be stale.</w:t>
      </w:r>
    </w:p>
    <w:p w14:paraId="15F98DB9"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Cross-check with several independent sources, and verify with local evidence (sandbox results, logs).</w:t>
      </w:r>
    </w:p>
    <w:p w14:paraId="15F98DBA"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Watch for false positives (shared or legitimate files, sinkholed IPs) and use the TLP marking and the admiralty/confidence ratings.</w:t>
      </w:r>
    </w:p>
    <w:p w14:paraId="15F98DBB" w14:textId="77777777" w:rsidR="00DA2E4D" w:rsidRDefault="003D0299">
      <w:pPr>
        <w:keepNext/>
        <w:spacing w:before="120" w:after="40"/>
      </w:pPr>
      <w:r>
        <w:rPr>
          <w:rFonts w:ascii="Times New Roman" w:eastAsia="Times New Roman" w:hAnsi="Times New Roman" w:cs="Times New Roman"/>
          <w:b/>
          <w:bCs/>
          <w:color w:val="000000"/>
          <w:sz w:val="24"/>
          <w:szCs w:val="24"/>
        </w:rPr>
        <w:t>Containment recommendations</w:t>
      </w:r>
    </w:p>
    <w:p w14:paraId="15F98DBC" w14:textId="77777777" w:rsidR="00DA2E4D" w:rsidRDefault="003D0299">
      <w:pPr>
        <w:spacing w:after="60"/>
        <w:jc w:val="both"/>
      </w:pPr>
      <w:r>
        <w:rPr>
          <w:rFonts w:ascii="Times New Roman" w:eastAsia="Times New Roman" w:hAnsi="Times New Roman" w:cs="Times New Roman"/>
          <w:color w:val="000000"/>
          <w:sz w:val="24"/>
          <w:szCs w:val="24"/>
        </w:rPr>
        <w:t xml:space="preserve">Isolate the computer from the network, kill the process and quarantine the file, block the hash, domains and IPs at the firewall, DNS and EDR, reset the user's credentials, scan other systems </w:t>
      </w:r>
      <w:r>
        <w:rPr>
          <w:rFonts w:ascii="Times New Roman" w:eastAsia="Times New Roman" w:hAnsi="Times New Roman" w:cs="Times New Roman"/>
          <w:color w:val="000000"/>
          <w:sz w:val="24"/>
          <w:szCs w:val="24"/>
        </w:rPr>
        <w:lastRenderedPageBreak/>
        <w:t>for the same IoCs, preserve evidence, then eradicate, patch and restore from a clean image, and share the new IoCs with the TIP.</w:t>
      </w:r>
    </w:p>
    <w:p w14:paraId="15F98DBD" w14:textId="77777777" w:rsidR="00DA2E4D" w:rsidRDefault="00DA2E4D"/>
    <w:p w14:paraId="15F98DBE" w14:textId="77777777" w:rsidR="002D71D9" w:rsidRDefault="002D71D9" w:rsidP="002D71D9">
      <w:pPr>
        <w:pStyle w:val="NormalWeb"/>
        <w:jc w:val="both"/>
      </w:pPr>
      <w:r>
        <w:rPr>
          <w:rStyle w:val="Strong"/>
        </w:rPr>
        <w:t>4. Malware Detection Through Data Collection and Correlation:</w:t>
      </w:r>
      <w:r w:rsidR="00FC7569">
        <w:rPr>
          <w:rStyle w:val="Strong"/>
        </w:rPr>
        <w:t xml:space="preserve"> </w:t>
      </w:r>
      <w:r>
        <w:t>A university detects unusual processes on several computers, suspicious DNS requests, and unexpected outbound network connections. Explain how an analyst can collect and correlate endpoint logs, DNS records, firewall logs, and file hashes to determine whether the computers are infected with malware.</w:t>
      </w:r>
    </w:p>
    <w:p w14:paraId="15F98DBF"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C0" w14:textId="77777777" w:rsidR="00DA2E4D" w:rsidRDefault="003D0299">
      <w:pPr>
        <w:spacing w:after="60"/>
        <w:jc w:val="both"/>
      </w:pPr>
      <w:r>
        <w:rPr>
          <w:rFonts w:ascii="Times New Roman" w:eastAsia="Times New Roman" w:hAnsi="Times New Roman" w:cs="Times New Roman"/>
          <w:color w:val="000000"/>
          <w:sz w:val="24"/>
          <w:szCs w:val="24"/>
        </w:rPr>
        <w:t>Correlation links evidence from several sources to show whether the symptoms form one malware infection.</w:t>
      </w:r>
    </w:p>
    <w:p w14:paraId="15F98DC1" w14:textId="77777777" w:rsidR="00DA2E4D" w:rsidRDefault="003D0299">
      <w:pPr>
        <w:keepNext/>
        <w:spacing w:before="120" w:after="40"/>
      </w:pPr>
      <w:r>
        <w:rPr>
          <w:rFonts w:ascii="Times New Roman" w:eastAsia="Times New Roman" w:hAnsi="Times New Roman" w:cs="Times New Roman"/>
          <w:b/>
          <w:bCs/>
          <w:color w:val="000000"/>
          <w:sz w:val="24"/>
          <w:szCs w:val="24"/>
        </w:rPr>
        <w:t>Collection</w:t>
      </w:r>
    </w:p>
    <w:p w14:paraId="15F98DC2"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Endpoint logs: process creation (Windows Event 4688, Sysmon Event ID 1), services, scheduled tasks, file creation and registry changes, from EDR or Sysmon.</w:t>
      </w:r>
    </w:p>
    <w:p w14:paraId="15F98DC3"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DNS records: queries to rare, newly registered or algorithmically generated domains, and high query volumes.</w:t>
      </w:r>
    </w:p>
    <w:p w14:paraId="15F98DC4"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Firewall and proxy logs: destination IPs, ports, byte counts and timing of outbound connections.</w:t>
      </w:r>
    </w:p>
    <w:p w14:paraId="15F98DC5"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File hashes: hashes of unknown executables collected from the endpoints.</w:t>
      </w:r>
    </w:p>
    <w:p w14:paraId="15F98DC6" w14:textId="77777777" w:rsidR="00DA2E4D" w:rsidRDefault="003D0299">
      <w:pPr>
        <w:spacing w:after="60"/>
        <w:jc w:val="both"/>
      </w:pPr>
      <w:r>
        <w:rPr>
          <w:rFonts w:ascii="Times New Roman" w:eastAsia="Times New Roman" w:hAnsi="Times New Roman" w:cs="Times New Roman"/>
          <w:color w:val="000000"/>
          <w:sz w:val="24"/>
          <w:szCs w:val="24"/>
        </w:rPr>
        <w:t>All data is forwarded to a central platform (SIEM) with synchronised time and a common format.</w:t>
      </w:r>
    </w:p>
    <w:p w14:paraId="15F98DC7" w14:textId="77777777" w:rsidR="00DA2E4D" w:rsidRDefault="003D0299">
      <w:pPr>
        <w:keepNext/>
        <w:spacing w:before="120" w:after="40"/>
      </w:pPr>
      <w:r>
        <w:rPr>
          <w:rFonts w:ascii="Times New Roman" w:eastAsia="Times New Roman" w:hAnsi="Times New Roman" w:cs="Times New Roman"/>
          <w:b/>
          <w:bCs/>
          <w:color w:val="000000"/>
          <w:sz w:val="24"/>
          <w:szCs w:val="24"/>
        </w:rPr>
        <w:t>Correlation</w:t>
      </w:r>
    </w:p>
    <w:p w14:paraId="15F98DC8"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Match the process to its network activity using host, user and timestamp, for example an unknown process that started shortly before a DNS query to a suspicious domain and an outbound connection to the resolved IP.</w:t>
      </w:r>
    </w:p>
    <w:p w14:paraId="15F98DC9"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Look for the same hash, domain or IP on several computers; a common indicator across hosts suggests one infection.</w:t>
      </w:r>
    </w:p>
    <w:p w14:paraId="15F98DCA"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Check hashes and domains in threat intelligence, and look for regular beaconing intervals in the firewall logs.</w:t>
      </w:r>
    </w:p>
    <w:p w14:paraId="15F98DCB" w14:textId="77777777" w:rsidR="00DA2E4D" w:rsidRDefault="003D0299">
      <w:pPr>
        <w:keepNext/>
        <w:spacing w:before="120" w:after="40"/>
      </w:pPr>
      <w:r>
        <w:rPr>
          <w:rFonts w:ascii="Times New Roman" w:eastAsia="Times New Roman" w:hAnsi="Times New Roman" w:cs="Times New Roman"/>
          <w:b/>
          <w:bCs/>
          <w:color w:val="000000"/>
          <w:sz w:val="24"/>
          <w:szCs w:val="24"/>
        </w:rPr>
        <w:t>Conclusion</w:t>
      </w:r>
    </w:p>
    <w:p w14:paraId="15F98DCC" w14:textId="77777777" w:rsidR="00DA2E4D" w:rsidRDefault="003D0299">
      <w:pPr>
        <w:spacing w:after="60"/>
        <w:jc w:val="both"/>
      </w:pPr>
      <w:r>
        <w:rPr>
          <w:rFonts w:ascii="Times New Roman" w:eastAsia="Times New Roman" w:hAnsi="Times New Roman" w:cs="Times New Roman"/>
          <w:color w:val="000000"/>
          <w:sz w:val="24"/>
          <w:szCs w:val="24"/>
        </w:rPr>
        <w:t>If the process, DNS query, connection and hash are linked and match known malicious indicators, the computers are infected. Then isolate them, collect samples for analysis, block the IoCs and clean the systems.</w:t>
      </w:r>
    </w:p>
    <w:p w14:paraId="15F98DCD" w14:textId="77777777" w:rsidR="00DA2E4D" w:rsidRDefault="00DA2E4D"/>
    <w:p w14:paraId="15F98DCE" w14:textId="77777777" w:rsidR="002D71D9" w:rsidRDefault="002D71D9" w:rsidP="002D71D9">
      <w:pPr>
        <w:pStyle w:val="NormalWeb"/>
        <w:jc w:val="both"/>
      </w:pPr>
      <w:r>
        <w:rPr>
          <w:rStyle w:val="Strong"/>
        </w:rPr>
        <w:t>5. Malware Investigation Using SIEM Tools:</w:t>
      </w:r>
      <w:r>
        <w:t>A financial institution's Security Information and Event Management (SIEM) system generates alerts about suspicious process execution, repeated failed logins, and unusual network connections from the same workstation. Describe how the security analyst can use SIEM capabilities to correlate these events, investigate the possible malware infection, and prioritize the incident.</w:t>
      </w:r>
    </w:p>
    <w:p w14:paraId="15F98DCF"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D0" w14:textId="77777777" w:rsidR="00DA2E4D" w:rsidRDefault="003D0299">
      <w:pPr>
        <w:spacing w:after="60"/>
        <w:jc w:val="both"/>
      </w:pPr>
      <w:r>
        <w:rPr>
          <w:rFonts w:ascii="Times New Roman" w:eastAsia="Times New Roman" w:hAnsi="Times New Roman" w:cs="Times New Roman"/>
          <w:color w:val="000000"/>
          <w:sz w:val="24"/>
          <w:szCs w:val="24"/>
        </w:rPr>
        <w:t>The SIEM (Splunk, QRadar, Sentinel, etc.) combines events from endpoint, authentication and network sources for one workstation.</w:t>
      </w:r>
    </w:p>
    <w:p w14:paraId="15F98DD1" w14:textId="77777777" w:rsidR="00DA2E4D" w:rsidRDefault="003D0299">
      <w:pPr>
        <w:keepNext/>
        <w:spacing w:before="120" w:after="40"/>
      </w:pPr>
      <w:r>
        <w:rPr>
          <w:rFonts w:ascii="Times New Roman" w:eastAsia="Times New Roman" w:hAnsi="Times New Roman" w:cs="Times New Roman"/>
          <w:b/>
          <w:bCs/>
          <w:color w:val="000000"/>
          <w:sz w:val="24"/>
          <w:szCs w:val="24"/>
        </w:rPr>
        <w:lastRenderedPageBreak/>
        <w:t>Correlation</w:t>
      </w:r>
    </w:p>
    <w:p w14:paraId="15F98DD2"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Filter alerts by the workstation's host name, IP and user and build a single timeline.</w:t>
      </w:r>
    </w:p>
    <w:p w14:paraId="15F98DD3"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Use a correlation rule such as: suspicious process execution + repeated failed logins + unusual outbound connection from the same host within a short time window, which points to malware that is stealing credentials, spreading or contacting a C2 server.</w:t>
      </w:r>
    </w:p>
    <w:p w14:paraId="15F98DD4"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Enrich events with threat intelligence (IP/domain/hash reputation) and asset information.</w:t>
      </w:r>
    </w:p>
    <w:p w14:paraId="15F98DD5" w14:textId="77777777" w:rsidR="00DA2E4D" w:rsidRDefault="003D0299">
      <w:pPr>
        <w:keepNext/>
        <w:spacing w:before="120" w:after="40"/>
      </w:pPr>
      <w:r>
        <w:rPr>
          <w:rFonts w:ascii="Times New Roman" w:eastAsia="Times New Roman" w:hAnsi="Times New Roman" w:cs="Times New Roman"/>
          <w:b/>
          <w:bCs/>
          <w:color w:val="000000"/>
          <w:sz w:val="24"/>
          <w:szCs w:val="24"/>
        </w:rPr>
        <w:t>Investigation</w:t>
      </w:r>
    </w:p>
    <w:p w14:paraId="15F98DD6"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Examine the process details (parent process, command line, hash), the targeted accounts and destination hosts of the failed logins, and the destinations, ports and data volumes of the connections.</w:t>
      </w:r>
    </w:p>
    <w:p w14:paraId="15F98DD7"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Search for the same indicators on other hosts to find the scope and lateral movement, and map the activity to MITRE ATT&amp;CK stages.</w:t>
      </w:r>
    </w:p>
    <w:p w14:paraId="15F98DD8" w14:textId="77777777" w:rsidR="00DA2E4D" w:rsidRDefault="003D0299">
      <w:pPr>
        <w:keepNext/>
        <w:spacing w:before="120" w:after="40"/>
      </w:pPr>
      <w:r>
        <w:rPr>
          <w:rFonts w:ascii="Times New Roman" w:eastAsia="Times New Roman" w:hAnsi="Times New Roman" w:cs="Times New Roman"/>
          <w:b/>
          <w:bCs/>
          <w:color w:val="000000"/>
          <w:sz w:val="24"/>
          <w:szCs w:val="24"/>
        </w:rPr>
        <w:t>Prioritisation</w:t>
      </w:r>
    </w:p>
    <w:p w14:paraId="15F98DD9" w14:textId="77777777" w:rsidR="00DA2E4D" w:rsidRDefault="003D0299">
      <w:pPr>
        <w:spacing w:after="60"/>
        <w:jc w:val="both"/>
      </w:pPr>
      <w:r>
        <w:rPr>
          <w:rFonts w:ascii="Times New Roman" w:eastAsia="Times New Roman" w:hAnsi="Times New Roman" w:cs="Times New Roman"/>
          <w:color w:val="000000"/>
          <w:sz w:val="24"/>
          <w:szCs w:val="24"/>
        </w:rPr>
        <w:t>Raise the severity using risk scoring: the asset is in a financial institution, the user may have privileged access, several alert types fired together, and the indicators match known malware. Create a high-priority ticket, isolate the host (manually or through SOAR), reset the credentials, block the IoCs, and document the incident.</w:t>
      </w:r>
    </w:p>
    <w:p w14:paraId="15F98DDA" w14:textId="77777777" w:rsidR="00DA2E4D" w:rsidRDefault="00DA2E4D"/>
    <w:p w14:paraId="15F98DDB" w14:textId="77777777" w:rsidR="002D71D9" w:rsidRDefault="002D71D9" w:rsidP="002D71D9">
      <w:pPr>
        <w:pStyle w:val="NormalWeb"/>
        <w:jc w:val="both"/>
      </w:pPr>
      <w:r>
        <w:rPr>
          <w:rStyle w:val="Strong"/>
        </w:rPr>
        <w:t xml:space="preserve">6. Malware Detection and Log Analysis Using Splunk: </w:t>
      </w:r>
      <w:r>
        <w:t>A company uses Splunk to monitor its network and endpoint logs. The security team suspects that malware is attempting to contact an external command-and-control server. Explain how Splunk can be used to search relevant logs, identify suspicious communication patterns, correlate events, and document evidence of possible malware activity.</w:t>
      </w:r>
    </w:p>
    <w:p w14:paraId="15F98DDC"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DD" w14:textId="77777777" w:rsidR="00DA2E4D" w:rsidRDefault="003D0299">
      <w:pPr>
        <w:spacing w:after="60"/>
        <w:jc w:val="both"/>
      </w:pPr>
      <w:r>
        <w:rPr>
          <w:rFonts w:ascii="Times New Roman" w:eastAsia="Times New Roman" w:hAnsi="Times New Roman" w:cs="Times New Roman"/>
          <w:color w:val="000000"/>
          <w:sz w:val="24"/>
          <w:szCs w:val="24"/>
        </w:rPr>
        <w:t>Splunk indexes endpoint, DNS, proxy and firewall logs and lets the analyst search them using Search Processing Language (SPL).</w:t>
      </w:r>
    </w:p>
    <w:p w14:paraId="15F98DDE" w14:textId="77777777" w:rsidR="00DA2E4D" w:rsidRDefault="003D0299">
      <w:pPr>
        <w:keepNext/>
        <w:spacing w:before="120" w:after="40"/>
      </w:pPr>
      <w:r>
        <w:rPr>
          <w:rFonts w:ascii="Times New Roman" w:eastAsia="Times New Roman" w:hAnsi="Times New Roman" w:cs="Times New Roman"/>
          <w:b/>
          <w:bCs/>
          <w:color w:val="000000"/>
          <w:sz w:val="24"/>
          <w:szCs w:val="24"/>
        </w:rPr>
        <w:t>Searching and identifying C2 patterns</w:t>
      </w:r>
    </w:p>
    <w:p w14:paraId="15F98DDF"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Search firewall or proxy data for connections to rare or known-bad destinations, for example: index=firewall | stats count by dest_ip, dest_port | sort count.</w:t>
      </w:r>
    </w:p>
    <w:p w14:paraId="15F98DE0"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Detect beaconing by calculating the time between connections from one host to one destination, for example using streamstats and delta on _time; very regular intervals suggest malware.</w:t>
      </w:r>
    </w:p>
    <w:p w14:paraId="15F98DE1"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Look for DNS anomalies: long or random-looking subdomains, high query counts, newly seen domains (stats, rare, eval len(query)).</w:t>
      </w:r>
    </w:p>
    <w:p w14:paraId="15F98DE2"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Check bytes_out for small, periodic transfers or large uploads, and for unusual ports or user agents.</w:t>
      </w:r>
    </w:p>
    <w:p w14:paraId="15F98DE3" w14:textId="77777777" w:rsidR="00DA2E4D" w:rsidRDefault="003D0299">
      <w:pPr>
        <w:keepNext/>
        <w:spacing w:before="120" w:after="40"/>
      </w:pPr>
      <w:r>
        <w:rPr>
          <w:rFonts w:ascii="Times New Roman" w:eastAsia="Times New Roman" w:hAnsi="Times New Roman" w:cs="Times New Roman"/>
          <w:b/>
          <w:bCs/>
          <w:color w:val="000000"/>
          <w:sz w:val="24"/>
          <w:szCs w:val="24"/>
        </w:rPr>
        <w:t>Correlation</w:t>
      </w:r>
    </w:p>
    <w:p w14:paraId="15F98DE4"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Join the network events with Sysmon process events (Event ID 1 and 3) by host and time to identify the process making the connection.</w:t>
      </w:r>
    </w:p>
    <w:p w14:paraId="15F98DE5"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Enrich with threat intelligence lookups (lookup tables, Splunk ES threat intelligence framework) and use correlation searches with alerts for repeat detection.</w:t>
      </w:r>
    </w:p>
    <w:p w14:paraId="15F98DE6" w14:textId="77777777" w:rsidR="00DA2E4D" w:rsidRDefault="003D0299">
      <w:pPr>
        <w:keepNext/>
        <w:spacing w:before="120" w:after="40"/>
      </w:pPr>
      <w:r>
        <w:rPr>
          <w:rFonts w:ascii="Times New Roman" w:eastAsia="Times New Roman" w:hAnsi="Times New Roman" w:cs="Times New Roman"/>
          <w:b/>
          <w:bCs/>
          <w:color w:val="000000"/>
          <w:sz w:val="24"/>
          <w:szCs w:val="24"/>
        </w:rPr>
        <w:lastRenderedPageBreak/>
        <w:t>Documenting evidence</w:t>
      </w:r>
    </w:p>
    <w:p w14:paraId="15F98DE7" w14:textId="77777777" w:rsidR="00DA2E4D" w:rsidRDefault="003D0299">
      <w:pPr>
        <w:spacing w:after="60"/>
        <w:jc w:val="both"/>
      </w:pPr>
      <w:r>
        <w:rPr>
          <w:rFonts w:ascii="Times New Roman" w:eastAsia="Times New Roman" w:hAnsi="Times New Roman" w:cs="Times New Roman"/>
          <w:color w:val="000000"/>
          <w:sz w:val="24"/>
          <w:szCs w:val="24"/>
        </w:rPr>
        <w:t>Save the searches, export results and timelines, build dashboards and reports, and record the host, user, process, hashes, domains/IPs, timestamps and the SPL queries used. This evidence supports the incident report, blocking actions and any later forensic or legal work.</w:t>
      </w:r>
    </w:p>
    <w:p w14:paraId="15F98DE8" w14:textId="77777777" w:rsidR="00DA2E4D" w:rsidRDefault="00DA2E4D"/>
    <w:p w14:paraId="15F98DE9" w14:textId="77777777" w:rsidR="002D71D9" w:rsidRDefault="002D71D9" w:rsidP="002D71D9">
      <w:pPr>
        <w:pStyle w:val="NormalWeb"/>
        <w:jc w:val="both"/>
      </w:pPr>
      <w:r>
        <w:rPr>
          <w:rStyle w:val="Strong"/>
        </w:rPr>
        <w:t>7. Malware Investigation Using the ELK Stack:</w:t>
      </w:r>
      <w:r>
        <w:t>An e-commerce company uses the ELK Stack (Elasticsearch, Logstash, and Kibana) to monitor web server logs, firewall records, and endpoint events. The security team notices repeated connections to suspicious domains and unusual file activity. Explain how the ELK Stack can support malware investigation through log collection, processing, searching, visualization, and correlation.</w:t>
      </w:r>
    </w:p>
    <w:p w14:paraId="15F98DEA"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EB" w14:textId="77777777" w:rsidR="00DA2E4D" w:rsidRDefault="003D0299">
      <w:pPr>
        <w:spacing w:after="60"/>
        <w:jc w:val="both"/>
      </w:pPr>
      <w:r>
        <w:rPr>
          <w:rFonts w:ascii="Times New Roman" w:eastAsia="Times New Roman" w:hAnsi="Times New Roman" w:cs="Times New Roman"/>
          <w:color w:val="000000"/>
          <w:sz w:val="24"/>
          <w:szCs w:val="24"/>
        </w:rPr>
        <w:t>The ELK Stack supports malware investigation through the following stages.</w:t>
      </w:r>
    </w:p>
    <w:p w14:paraId="15F98DEC"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Log collection: Beats (Filebeat, Winlogbeat, Packetbeat) and agents collect web server logs, firewall records and endpoint events (Sysmon) and forward them to Logstash.</w:t>
      </w:r>
    </w:p>
    <w:p w14:paraId="15F98DED"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Processing: Logstash parses (grok), normalises, filters and enriches the data, for example with GeoIP and threat intelligence lookups, and sends it to Elasticsearch.</w:t>
      </w:r>
    </w:p>
    <w:p w14:paraId="15F98DEE"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Searching: Elasticsearch indexes the data for fast full-text search; Kibana (KQL/Lucene queries) is used to search for suspicious domains, IPs, hashes, file names and process names, for example destination.domain with a known-bad value.</w:t>
      </w:r>
    </w:p>
    <w:p w14:paraId="15F98DEF"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Visualization: Kibana dashboards show top destination domains, connections over time, rare processes, file-activity spikes and geographic maps, making anomalies and beaconing easy to see.</w:t>
      </w:r>
    </w:p>
    <w:p w14:paraId="15F98DF0"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Correlation: link web, firewall and endpoint events through common fields (host, user, IP, time); use Kibana timelines, Elastic Security detection rules and alerting to flag combinations such as a suspicious domain connection followed by file creation on the same host.</w:t>
      </w:r>
    </w:p>
    <w:p w14:paraId="15F98DF1" w14:textId="77777777" w:rsidR="00DA2E4D" w:rsidRDefault="003D0299">
      <w:pPr>
        <w:spacing w:after="60"/>
        <w:jc w:val="both"/>
      </w:pPr>
      <w:r>
        <w:rPr>
          <w:rFonts w:ascii="Times New Roman" w:eastAsia="Times New Roman" w:hAnsi="Times New Roman" w:cs="Times New Roman"/>
          <w:color w:val="000000"/>
          <w:sz w:val="24"/>
          <w:szCs w:val="24"/>
        </w:rPr>
        <w:t>Together these steps help the analyst find the infected hosts, the malicious domains, and the affected files, produce evidence, and create alerts to detect the same activity in future.</w:t>
      </w:r>
    </w:p>
    <w:p w14:paraId="15F98DF2" w14:textId="77777777" w:rsidR="00DA2E4D" w:rsidRDefault="00DA2E4D"/>
    <w:p w14:paraId="15F98DF3" w14:textId="77777777" w:rsidR="002D71D9" w:rsidRDefault="002D71D9" w:rsidP="002D71D9">
      <w:pPr>
        <w:pStyle w:val="NormalWeb"/>
        <w:jc w:val="both"/>
      </w:pPr>
      <w:r>
        <w:rPr>
          <w:rStyle w:val="Strong"/>
        </w:rPr>
        <w:t xml:space="preserve">8. Threat Hunting for Malware Activities: </w:t>
      </w:r>
      <w:r>
        <w:t>An organization's security team suspects that malware has infected an employee workstation but has not received any antivirus alerts. The workstation shows unusual CPU usage, unfamiliar processes, and connections to unknown external IP addresses. Describe a threat-hunting approach to investigate the workstation, identify suspicious behaviors, collect relevant IoCs, and recommend remediation measures.</w:t>
      </w:r>
    </w:p>
    <w:p w14:paraId="15F98DF4"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F5" w14:textId="77777777" w:rsidR="00DA2E4D" w:rsidRDefault="003D0299">
      <w:pPr>
        <w:spacing w:after="60"/>
        <w:jc w:val="both"/>
      </w:pPr>
      <w:r>
        <w:rPr>
          <w:rFonts w:ascii="Times New Roman" w:eastAsia="Times New Roman" w:hAnsi="Times New Roman" w:cs="Times New Roman"/>
          <w:color w:val="000000"/>
          <w:sz w:val="24"/>
          <w:szCs w:val="24"/>
        </w:rPr>
        <w:t>Because there is no antivirus alert, the hunt relies on behaviour rather than signatures.</w:t>
      </w:r>
    </w:p>
    <w:p w14:paraId="15F98DF6"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Hypothesis: the workstation runs fileless or unknown malware (for example a cryptominer or remote access tool) communicating with an external server.</w:t>
      </w:r>
    </w:p>
    <w:p w14:paraId="15F98DF7"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Processes: list running processes (Task Manager, Process Explorer, EDR); check parent-child relationships, paths (Temp, AppData), unsigned binaries, and processes with high CPU or masquerading names; verify hashes in VirusTotal.</w:t>
      </w:r>
    </w:p>
    <w:p w14:paraId="15F98DF8"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Network: review active connections (netstat, TCPView), the destination IPs and ports, DNS cache and proxy/firewall logs; look for beaconing and check IP reputation.</w:t>
      </w:r>
    </w:p>
    <w:p w14:paraId="15F98DF9" w14:textId="77777777" w:rsidR="00DA2E4D" w:rsidRDefault="003D0299">
      <w:pPr>
        <w:spacing w:after="40"/>
        <w:ind w:left="360" w:hanging="360"/>
        <w:jc w:val="both"/>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Persistence: inspect Run keys, scheduled tasks, services, startup folders and WMI subscriptions (Autoruns).</w:t>
      </w:r>
    </w:p>
    <w:p w14:paraId="15F98DFA"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Memory and logs: look for injected code (Volatility), PowerShell and command-line logs, new accounts and Sysmon events.</w:t>
      </w:r>
    </w:p>
    <w:p w14:paraId="15F98DFB"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Scope: search the SIEM for the same indicators on other hosts.</w:t>
      </w:r>
    </w:p>
    <w:p w14:paraId="15F98DFC" w14:textId="77777777" w:rsidR="00DA2E4D" w:rsidRDefault="003D0299">
      <w:pPr>
        <w:keepNext/>
        <w:spacing w:before="120" w:after="40"/>
      </w:pPr>
      <w:r>
        <w:rPr>
          <w:rFonts w:ascii="Times New Roman" w:eastAsia="Times New Roman" w:hAnsi="Times New Roman" w:cs="Times New Roman"/>
          <w:b/>
          <w:bCs/>
          <w:color w:val="000000"/>
          <w:sz w:val="24"/>
          <w:szCs w:val="24"/>
        </w:rPr>
        <w:t>IoCs to collect</w:t>
      </w:r>
    </w:p>
    <w:p w14:paraId="15F98DFD" w14:textId="77777777" w:rsidR="00DA2E4D" w:rsidRDefault="003D0299">
      <w:pPr>
        <w:spacing w:after="60"/>
        <w:jc w:val="both"/>
      </w:pPr>
      <w:r>
        <w:rPr>
          <w:rFonts w:ascii="Times New Roman" w:eastAsia="Times New Roman" w:hAnsi="Times New Roman" w:cs="Times New Roman"/>
          <w:color w:val="000000"/>
          <w:sz w:val="24"/>
          <w:szCs w:val="24"/>
        </w:rPr>
        <w:t>File hashes, file paths, process names, registry keys, mutexes, IP addresses, domains, URLs and scheduled task names.</w:t>
      </w:r>
    </w:p>
    <w:p w14:paraId="15F98DFE" w14:textId="77777777" w:rsidR="00DA2E4D" w:rsidRDefault="003D0299">
      <w:pPr>
        <w:keepNext/>
        <w:spacing w:before="120" w:after="40"/>
      </w:pPr>
      <w:r>
        <w:rPr>
          <w:rFonts w:ascii="Times New Roman" w:eastAsia="Times New Roman" w:hAnsi="Times New Roman" w:cs="Times New Roman"/>
          <w:b/>
          <w:bCs/>
          <w:color w:val="000000"/>
          <w:sz w:val="24"/>
          <w:szCs w:val="24"/>
        </w:rPr>
        <w:t>Remediation</w:t>
      </w:r>
    </w:p>
    <w:p w14:paraId="15F98DFF" w14:textId="77777777" w:rsidR="00DA2E4D" w:rsidRDefault="003D0299">
      <w:pPr>
        <w:spacing w:after="60"/>
        <w:jc w:val="both"/>
      </w:pPr>
      <w:r>
        <w:rPr>
          <w:rFonts w:ascii="Times New Roman" w:eastAsia="Times New Roman" w:hAnsi="Times New Roman" w:cs="Times New Roman"/>
          <w:color w:val="000000"/>
          <w:sz w:val="24"/>
          <w:szCs w:val="24"/>
        </w:rPr>
        <w:t>Isolate the workstation, terminate the process, remove the persistence and files, reimage if integrity is uncertain, reset passwords, block the IoCs, patch the vulnerability, add detection rules, and train the user.</w:t>
      </w:r>
    </w:p>
    <w:p w14:paraId="15F98E00" w14:textId="77777777" w:rsidR="00DA2E4D" w:rsidRDefault="00DA2E4D"/>
    <w:p w14:paraId="15F98E01" w14:textId="77777777" w:rsidR="002D71D9" w:rsidRDefault="002D71D9" w:rsidP="002D71D9">
      <w:pPr>
        <w:pStyle w:val="NormalWeb"/>
        <w:jc w:val="both"/>
      </w:pPr>
      <w:r>
        <w:rPr>
          <w:rStyle w:val="Strong"/>
        </w:rPr>
        <w:t>9. Comparing Malware Analysis Tools Used in the IT Industry:</w:t>
      </w:r>
      <w:r>
        <w:t>A cybersecurity team needs to investigate a suspicious file and determine whether it contains malicious code. Compare static analysis tools, dynamic analysis tools, network traffic analyzers, and threat intelligence platforms in terms of their purpose and usefulness. Recommend an appropriate combination of tools for conducting a malware investigation.</w:t>
      </w:r>
    </w:p>
    <w:p w14:paraId="15F98E02"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E03" w14:textId="77777777" w:rsidR="00DA2E4D" w:rsidRDefault="003D0299">
      <w:pPr>
        <w:spacing w:after="60"/>
        <w:jc w:val="both"/>
      </w:pPr>
      <w:r>
        <w:rPr>
          <w:rFonts w:ascii="Times New Roman" w:eastAsia="Times New Roman" w:hAnsi="Times New Roman" w:cs="Times New Roman"/>
          <w:color w:val="000000"/>
          <w:sz w:val="24"/>
          <w:szCs w:val="24"/>
        </w:rPr>
        <w:t>Comparison of the tool categories:</w:t>
      </w:r>
    </w:p>
    <w:p w14:paraId="15F98E04"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Static analysis tools (PEStudio, Strings, Ghidra, IDA, YARA): purpose is to inspect the file without running it. Useful for quick triage, hashes, strings, imports and code structure; safe, but packed or obfuscated files limit them.</w:t>
      </w:r>
    </w:p>
    <w:p w14:paraId="15F98E05"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Dynamic analysis tools (Cuckoo, Any.Run, Process Monitor, Regshot): purpose is to observe real behaviour in an isolated environment. Useful for file, registry, process and network activity and for finding IoCs; some malware detects the sandbox and stays idle, and it takes more time.</w:t>
      </w:r>
    </w:p>
    <w:p w14:paraId="15F98E06"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Network traffic analyzers (Wireshark, Zeek, Suricata, NetworkMiner): purpose is to capture and examine communication. Useful for C2 servers, DNS activity, protocols and data exfiltration; they do not explain the code itself.</w:t>
      </w:r>
    </w:p>
    <w:p w14:paraId="15F98E07"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Threat intelligence platforms (VirusTotal, MISP, OTX): purpose is to give context. Useful for reputation, malware family, campaigns and related IoCs, but only for known threats and dependent on source quality.</w:t>
      </w:r>
    </w:p>
    <w:p w14:paraId="15F98E08" w14:textId="77777777" w:rsidR="00DA2E4D" w:rsidRDefault="003D0299">
      <w:pPr>
        <w:keepNext/>
        <w:spacing w:before="120" w:after="40"/>
      </w:pPr>
      <w:r>
        <w:rPr>
          <w:rFonts w:ascii="Times New Roman" w:eastAsia="Times New Roman" w:hAnsi="Times New Roman" w:cs="Times New Roman"/>
          <w:b/>
          <w:bCs/>
          <w:color w:val="000000"/>
          <w:sz w:val="24"/>
          <w:szCs w:val="24"/>
        </w:rPr>
        <w:t>Recommended combination</w:t>
      </w:r>
    </w:p>
    <w:p w14:paraId="15F98E09" w14:textId="77777777" w:rsidR="00DA2E4D" w:rsidRDefault="003D0299">
      <w:pPr>
        <w:spacing w:after="60"/>
        <w:jc w:val="both"/>
      </w:pPr>
      <w:r>
        <w:rPr>
          <w:rFonts w:ascii="Times New Roman" w:eastAsia="Times New Roman" w:hAnsi="Times New Roman" w:cs="Times New Roman"/>
          <w:color w:val="000000"/>
          <w:sz w:val="24"/>
          <w:szCs w:val="24"/>
        </w:rPr>
        <w:t>Start with the threat intelligence check and static analysis for fast triage, then run dynamic analysis in a sandbox while the network analyzer captures traffic, and use deeper reverse engineering (Ghidra) only if needed. Finally feed the IoCs back into the TIP and SIEM. Used together, the tools cover each other's weaknesses.</w:t>
      </w:r>
    </w:p>
    <w:p w14:paraId="15F98E0A" w14:textId="77777777" w:rsidR="00DA2E4D" w:rsidRDefault="00DA2E4D"/>
    <w:p w14:paraId="15F98E0B" w14:textId="77777777" w:rsidR="002D71D9" w:rsidRDefault="002D71D9" w:rsidP="002D71D9">
      <w:pPr>
        <w:pStyle w:val="NormalWeb"/>
        <w:jc w:val="both"/>
      </w:pPr>
      <w:r>
        <w:rPr>
          <w:rStyle w:val="Strong"/>
        </w:rPr>
        <w:t xml:space="preserve">10. Malware Analysis Report and Incident Response: </w:t>
      </w:r>
      <w:r>
        <w:t xml:space="preserve">A company discovers a suspicious executable on an employee's computer. Initial analysis identifies an unfamiliar process, a modified system configuration, and communication with a suspicious external domain. Prepare an outline for a malware analysis report that includes file information, analysis methodology, </w:t>
      </w:r>
      <w:r>
        <w:lastRenderedPageBreak/>
        <w:t>observed behavior, IoCs, threat intelligence findings, risk assessment, and recommended containment and recovery actions.</w:t>
      </w:r>
    </w:p>
    <w:p w14:paraId="15F98E0C"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E0D" w14:textId="77777777" w:rsidR="00DA2E4D" w:rsidRDefault="003D0299">
      <w:pPr>
        <w:spacing w:after="60"/>
        <w:jc w:val="both"/>
      </w:pPr>
      <w:r>
        <w:rPr>
          <w:rFonts w:ascii="Times New Roman" w:eastAsia="Times New Roman" w:hAnsi="Times New Roman" w:cs="Times New Roman"/>
          <w:color w:val="000000"/>
          <w:sz w:val="24"/>
          <w:szCs w:val="24"/>
        </w:rPr>
        <w:t>Outline of the malware analysis report:</w:t>
      </w:r>
    </w:p>
    <w:p w14:paraId="15F98E0E"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1. Executive summary: incident overview, impact, risk level and key recommendations.</w:t>
      </w:r>
    </w:p>
    <w:p w14:paraId="15F98E0F"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2. File information: file name, type, size, MD5/SHA-1/SHA-256 hashes, compile time, signature status, source and date of discovery.</w:t>
      </w:r>
    </w:p>
    <w:p w14:paraId="15F98E10"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3. Analysis methodology: tools, environment (isolated VM or sandbox), and the static, dynamic and network analysis steps performed.</w:t>
      </w:r>
    </w:p>
    <w:p w14:paraId="15F98E11"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4. Observed behaviour: the unfamiliar process (name, path, parent), the modified system configuration (registry, services, files), persistence methods and network communication with the suspicious domain.</w:t>
      </w:r>
    </w:p>
    <w:p w14:paraId="15F98E12"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5. Indicators of Compromise: hashes, file paths, registry keys, process names, mutexes, domains, IPs and URLs.</w:t>
      </w:r>
    </w:p>
    <w:p w14:paraId="15F98E13"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6. Threat intelligence findings: malware family, related campaigns, actor, MITRE ATT&amp;CK mapping and source reliability.</w:t>
      </w:r>
    </w:p>
    <w:p w14:paraId="15F98E14"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7. Risk assessment: impact on confidentiality, integrity and availability, affected systems and data, likelihood of spread and an overall rating.</w:t>
      </w:r>
    </w:p>
    <w:p w14:paraId="15F98E15"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8. Containment actions: isolate the host, kill the process, block the domain, IPs and hashes, disable and reset accounts, and scan for the IoCs elsewhere.</w:t>
      </w:r>
    </w:p>
    <w:p w14:paraId="15F98E16"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9. Eradication and recovery: remove the malware and persistence, restore the configuration or reimage, patch, restore from clean backups, and monitor after recovery.</w:t>
      </w:r>
    </w:p>
    <w:p w14:paraId="15F98E17"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10. Recommendations and lessons learned: user awareness training, email filtering, EDR coverage, new detection rules, and policy updates.</w:t>
      </w:r>
    </w:p>
    <w:p w14:paraId="15F98E18"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11. Appendices: screenshots, log excerpts, tool outputs and the incident timeline.</w:t>
      </w:r>
    </w:p>
    <w:p w14:paraId="15F98E19" w14:textId="77777777" w:rsidR="00DA2E4D" w:rsidRDefault="00DA2E4D"/>
    <w:p w14:paraId="15F98E1A" w14:textId="77777777" w:rsidR="00680292" w:rsidRPr="00680292" w:rsidRDefault="00680292" w:rsidP="002D71D9">
      <w:pPr>
        <w:pStyle w:val="NormalWeb"/>
        <w:spacing w:before="240" w:after="120" w:line="360" w:lineRule="auto"/>
        <w:jc w:val="both"/>
        <w:outlineLvl w:val="0"/>
        <w:rPr>
          <w:color w:val="1F3864"/>
        </w:rPr>
      </w:pPr>
    </w:p>
    <w:sectPr w:rsidR="00680292" w:rsidRPr="006802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B5387" w14:textId="77777777" w:rsidR="003D0299" w:rsidRDefault="003D0299">
      <w:r>
        <w:separator/>
      </w:r>
    </w:p>
  </w:endnote>
  <w:endnote w:type="continuationSeparator" w:id="0">
    <w:p w14:paraId="09B65F18" w14:textId="77777777" w:rsidR="003D0299" w:rsidRDefault="003D0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8E1F"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E50D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DB2D" w14:textId="77777777" w:rsidR="003D0299" w:rsidRDefault="003D0299">
      <w:r>
        <w:separator/>
      </w:r>
    </w:p>
  </w:footnote>
  <w:footnote w:type="continuationSeparator" w:id="0">
    <w:p w14:paraId="1028E1AE" w14:textId="77777777" w:rsidR="003D0299" w:rsidRDefault="003D02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F018EA"/>
    <w:multiLevelType w:val="hybridMultilevel"/>
    <w:tmpl w:val="D764CA64"/>
    <w:lvl w:ilvl="0" w:tplc="4009000F">
      <w:start w:val="1"/>
      <w:numFmt w:val="decimal"/>
      <w:lvlText w:val="%1."/>
      <w:lvlJc w:val="left"/>
      <w:pPr>
        <w:ind w:left="2204" w:hanging="360"/>
      </w:pPr>
    </w:lvl>
    <w:lvl w:ilvl="1" w:tplc="40090019" w:tentative="1">
      <w:start w:val="1"/>
      <w:numFmt w:val="lowerLetter"/>
      <w:lvlText w:val="%2."/>
      <w:lvlJc w:val="left"/>
      <w:pPr>
        <w:ind w:left="2924" w:hanging="360"/>
      </w:pPr>
    </w:lvl>
    <w:lvl w:ilvl="2" w:tplc="4009001B" w:tentative="1">
      <w:start w:val="1"/>
      <w:numFmt w:val="lowerRoman"/>
      <w:lvlText w:val="%3."/>
      <w:lvlJc w:val="right"/>
      <w:pPr>
        <w:ind w:left="3644" w:hanging="180"/>
      </w:pPr>
    </w:lvl>
    <w:lvl w:ilvl="3" w:tplc="4009000F" w:tentative="1">
      <w:start w:val="1"/>
      <w:numFmt w:val="decimal"/>
      <w:lvlText w:val="%4."/>
      <w:lvlJc w:val="left"/>
      <w:pPr>
        <w:ind w:left="4364" w:hanging="360"/>
      </w:pPr>
    </w:lvl>
    <w:lvl w:ilvl="4" w:tplc="40090019" w:tentative="1">
      <w:start w:val="1"/>
      <w:numFmt w:val="lowerLetter"/>
      <w:lvlText w:val="%5."/>
      <w:lvlJc w:val="left"/>
      <w:pPr>
        <w:ind w:left="5084" w:hanging="360"/>
      </w:pPr>
    </w:lvl>
    <w:lvl w:ilvl="5" w:tplc="4009001B" w:tentative="1">
      <w:start w:val="1"/>
      <w:numFmt w:val="lowerRoman"/>
      <w:lvlText w:val="%6."/>
      <w:lvlJc w:val="right"/>
      <w:pPr>
        <w:ind w:left="5804" w:hanging="180"/>
      </w:pPr>
    </w:lvl>
    <w:lvl w:ilvl="6" w:tplc="4009000F" w:tentative="1">
      <w:start w:val="1"/>
      <w:numFmt w:val="decimal"/>
      <w:lvlText w:val="%7."/>
      <w:lvlJc w:val="left"/>
      <w:pPr>
        <w:ind w:left="6524" w:hanging="360"/>
      </w:pPr>
    </w:lvl>
    <w:lvl w:ilvl="7" w:tplc="40090019" w:tentative="1">
      <w:start w:val="1"/>
      <w:numFmt w:val="lowerLetter"/>
      <w:lvlText w:val="%8."/>
      <w:lvlJc w:val="left"/>
      <w:pPr>
        <w:ind w:left="7244" w:hanging="360"/>
      </w:pPr>
    </w:lvl>
    <w:lvl w:ilvl="8" w:tplc="4009001B" w:tentative="1">
      <w:start w:val="1"/>
      <w:numFmt w:val="lowerRoman"/>
      <w:lvlText w:val="%9."/>
      <w:lvlJc w:val="right"/>
      <w:pPr>
        <w:ind w:left="7964" w:hanging="180"/>
      </w:pPr>
    </w:lvl>
  </w:abstractNum>
  <w:abstractNum w:abstractNumId="2"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1591352068">
    <w:abstractNumId w:val="2"/>
    <w:lvlOverride w:ilvl="0">
      <w:startOverride w:val="1"/>
    </w:lvlOverride>
  </w:num>
  <w:num w:numId="2" w16cid:durableId="410353661">
    <w:abstractNumId w:val="0"/>
  </w:num>
  <w:num w:numId="3" w16cid:durableId="622612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15090B"/>
    <w:rsid w:val="001619DA"/>
    <w:rsid w:val="002D71D9"/>
    <w:rsid w:val="003D0299"/>
    <w:rsid w:val="00473AFC"/>
    <w:rsid w:val="004D0876"/>
    <w:rsid w:val="005A34E4"/>
    <w:rsid w:val="00680292"/>
    <w:rsid w:val="00857FCC"/>
    <w:rsid w:val="008D6D32"/>
    <w:rsid w:val="00AF0A9F"/>
    <w:rsid w:val="00BE50DE"/>
    <w:rsid w:val="00DA2E4D"/>
    <w:rsid w:val="00F429D3"/>
    <w:rsid w:val="00FC7569"/>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8D73"/>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849251">
      <w:bodyDiv w:val="1"/>
      <w:marLeft w:val="0"/>
      <w:marRight w:val="0"/>
      <w:marTop w:val="0"/>
      <w:marBottom w:val="0"/>
      <w:divBdr>
        <w:top w:val="none" w:sz="0" w:space="0" w:color="auto"/>
        <w:left w:val="none" w:sz="0" w:space="0" w:color="auto"/>
        <w:bottom w:val="none" w:sz="0" w:space="0" w:color="auto"/>
        <w:right w:val="none" w:sz="0" w:space="0" w:color="auto"/>
      </w:divBdr>
    </w:div>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2822</Words>
  <Characters>16088</Characters>
  <Application>Microsoft Office Word</Application>
  <DocSecurity>0</DocSecurity>
  <Lines>134</Lines>
  <Paragraphs>37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Signature of Student  </vt:lpstr>
      <vt:lpstr>Questions :</vt:lpstr>
      <vt:lpstr/>
    </vt:vector>
  </TitlesOfParts>
  <Company/>
  <LinksUpToDate>false</LinksUpToDate>
  <CharactersWithSpaces>18873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DHARMIK REDDY EPURU</cp:lastModifiedBy>
  <cp:revision>5</cp:revision>
  <dcterms:created xsi:type="dcterms:W3CDTF">2026-10-20T07:54:00Z</dcterms:created>
  <dcterms:modified xsi:type="dcterms:W3CDTF">2026-10-30T03:53:00Z</dcterms:modified>
</cp:coreProperties>
</file>