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728"/>
        <w:gridCol w:w="1728"/>
        <w:gridCol w:w="1728"/>
        <w:gridCol w:w="1728"/>
        <w:gridCol w:w="1728"/>
        <w:gridCol w:w="1728"/>
      </w:tblGrid>
      <w:tr>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ID :</w:t>
            </w:r>
          </w:p>
        </w:tc>
        <w:tc>
          <w:tcPr>
            <w:tcW w:type="dxa" w:w="1728"/>
            <w:tcMar>
              <w:top w:w="50" w:type="dxa"/>
              <w:bottom w:w="50" w:type="dxa"/>
              <w:left w:w="80" w:type="dxa"/>
              <w:right w:w="80" w:type="dxa"/>
            </w:tcMar>
            <w:vAlign w:val="center"/>
          </w:tcPr>
          <w:p>
            <w:pPr>
              <w:spacing w:before="0" w:after="0" w:line="252" w:lineRule="auto"/>
            </w:pPr>
            <w:r>
              <w:rPr>
                <w:rFonts w:ascii="Calibri" w:hAnsi="Calibri"/>
                <w:b/>
                <w:sz w:val="20"/>
              </w:rPr>
              <w:t>24CS104</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Name:</w:t>
            </w:r>
          </w:p>
        </w:tc>
        <w:tc>
          <w:tcPr>
            <w:tcW w:type="dxa" w:w="5184"/>
            <w:gridSpan w:val="3"/>
            <w:tcMar>
              <w:top w:w="50" w:type="dxa"/>
              <w:bottom w:w="50" w:type="dxa"/>
              <w:left w:w="80" w:type="dxa"/>
              <w:right w:w="80" w:type="dxa"/>
            </w:tcMar>
            <w:vAlign w:val="center"/>
            <w:tcMar>
              <w:top w:w="50" w:type="dxa"/>
              <w:bottom w:w="50" w:type="dxa"/>
              <w:left w:w="80" w:type="dxa"/>
              <w:right w:w="80" w:type="dxa"/>
            </w:tcMar>
            <w:tcMar>
              <w:top w:w="50" w:type="dxa"/>
              <w:bottom w:w="50" w:type="dxa"/>
              <w:left w:w="80" w:type="dxa"/>
              <w:right w:w="80" w:type="dxa"/>
            </w:tcMar>
          </w:tcPr>
          <w:p>
            <w:pPr>
              <w:spacing w:before="0" w:after="0" w:line="252" w:lineRule="auto"/>
            </w:pPr>
            <w:r>
              <w:rPr>
                <w:rFonts w:ascii="Calibri" w:hAnsi="Calibri"/>
                <w:b/>
                <w:sz w:val="20"/>
              </w:rPr>
              <w:t>Dharmik Vaghani</w:t>
            </w:r>
          </w:p>
        </w:tc>
      </w:tr>
      <w:tr>
        <w:tc>
          <w:tcPr>
            <w:tcW w:type="dxa" w:w="1728"/>
            <w:tcMar>
              <w:top w:w="50" w:type="dxa"/>
              <w:bottom w:w="50" w:type="dxa"/>
              <w:left w:w="80" w:type="dxa"/>
              <w:right w:w="80" w:type="dxa"/>
            </w:tcMar>
            <w:vAlign w:val="center"/>
          </w:tcPr>
          <w:p>
            <w:pPr>
              <w:spacing w:before="0" w:after="0" w:line="252" w:lineRule="auto"/>
            </w:pPr>
            <w:r>
              <w:rPr>
                <w:rFonts w:ascii="Calibri" w:hAnsi="Calibri"/>
                <w:sz w:val="19"/>
              </w:rPr>
              <w:t>Subject code &amp;</w:t>
              <w:br/>
              <w:t>Name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8"/>
              </w:rPr>
              <w:t>ITUE301: Advanced Web</w:t>
              <w:br/>
              <w:t>Development</w:t>
              <w:br/>
              <w:t>Frameworks</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Practical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4</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Academic Year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2026-27</w:t>
            </w:r>
          </w:p>
        </w:tc>
      </w:tr>
    </w:tbl>
    <w:p>
      <w:pPr>
        <w:spacing w:before="8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Task - 4</w:t>
            </w:r>
          </w:p>
        </w:tc>
      </w:tr>
      <w:tr>
        <w:tc>
          <w:tcPr>
            <w:tcW w:type="dxa" w:w="10368"/>
            <w:tcMar>
              <w:top w:w="40" w:type="dxa"/>
              <w:bottom w:w="40" w:type="dxa"/>
              <w:left w:w="100" w:type="dxa"/>
              <w:right w:w="100" w:type="dxa"/>
            </w:tcMar>
          </w:tcPr>
          <w:p>
            <w:pPr>
              <w:spacing w:before="40" w:after="40"/>
              <w:jc w:val="center"/>
            </w:pPr>
            <w:r>
              <w:rPr>
                <w:rFonts w:ascii="Calibri" w:hAnsi="Calibri"/>
                <w:b/>
                <w:sz w:val="22"/>
              </w:rPr>
              <w:t>Aim</w:t>
            </w:r>
          </w:p>
        </w:tc>
      </w:tr>
      <w:tr>
        <w:tc>
          <w:tcPr>
            <w:tcW w:type="dxa" w:w="10368"/>
            <w:tcMar>
              <w:top w:w="50" w:type="dxa"/>
              <w:bottom w:w="50" w:type="dxa"/>
              <w:left w:w="100" w:type="dxa"/>
              <w:right w:w="100" w:type="dxa"/>
            </w:tcMar>
          </w:tcPr>
          <w:p>
            <w:pPr>
              <w:spacing w:before="60" w:after="60" w:line="276" w:lineRule="auto"/>
              <w:jc w:val="left"/>
            </w:pPr>
            <w:r>
              <w:rPr>
                <w:rFonts w:ascii="Calibri" w:hAnsi="Calibri"/>
                <w:sz w:val="19"/>
              </w:rPr>
              <w:t>To design and implement a RESTful backend API using Node.js and the Express framework, defining structured  routing architectures, request parsing middleware, custom request logging, and complete CRUD endpoints (GET,  POST, PUT, DELETE) with appropriate HTTP status codes and centralized error handling.</w:t>
            </w:r>
          </w:p>
        </w:tc>
      </w:tr>
      <w:tr>
        <w:tc>
          <w:tcPr>
            <w:tcW w:type="dxa" w:w="10368"/>
            <w:tcMar>
              <w:top w:w="40" w:type="dxa"/>
              <w:bottom w:w="40" w:type="dxa"/>
              <w:left w:w="100" w:type="dxa"/>
              <w:right w:w="100" w:type="dxa"/>
            </w:tcMar>
          </w:tcPr>
          <w:p>
            <w:pPr>
              <w:spacing w:before="40" w:after="40"/>
              <w:jc w:val="center"/>
            </w:pPr>
            <w:r>
              <w:rPr>
                <w:rFonts w:ascii="Calibri" w:hAnsi="Calibri"/>
                <w:b/>
                <w:sz w:val="22"/>
              </w:rPr>
              <w:t>Code</w:t>
            </w:r>
          </w:p>
        </w:tc>
      </w:tr>
      <w:tr>
        <w:tc>
          <w:tcPr>
            <w:tcW w:type="dxa" w:w="10368"/>
            <w:tcMar>
              <w:top w:w="60" w:type="dxa"/>
              <w:bottom w:w="60" w:type="dxa"/>
              <w:left w:w="100" w:type="dxa"/>
              <w:right w:w="100" w:type="dxa"/>
            </w:tcMar>
          </w:tcPr>
          <w:p>
            <w:pPr>
              <w:spacing w:before="0" w:after="40"/>
            </w:pPr>
            <w:r>
              <w:rPr>
                <w:rFonts w:ascii="Calibri" w:hAnsi="Calibri"/>
                <w:b/>
                <w:sz w:val="19"/>
              </w:rPr>
              <w:t xml:space="preserve">GitHub Link / Repository Link: </w:t>
            </w:r>
            <w:r>
              <w:rPr>
                <w:rFonts w:ascii="Calibri" w:hAnsi="Calibri"/>
                <w:color w:val="2563EB"/>
                <w:sz w:val="19"/>
                <w:u w:val="single"/>
              </w:rPr>
              <w:t>https://github.com/Dharmikvaghani/AWDF-PRACTICAL.git</w:t>
            </w:r>
          </w:p>
          <w:p>
            <w:pPr>
              <w:spacing w:before="80" w:after="40"/>
            </w:pPr>
            <w:r>
              <w:rPr>
                <w:rFonts w:ascii="Calibri" w:hAnsi="Calibri"/>
                <w:sz w:val="19"/>
              </w:rPr>
              <w:t>Key Implementation Highlights:</w:t>
            </w:r>
          </w:p>
          <w:p>
            <w:pPr>
              <w:spacing w:before="0" w:after="20" w:line="252" w:lineRule="auto"/>
            </w:pPr>
            <w:r>
              <w:rPr>
                <w:rFonts w:ascii="Calibri" w:hAnsi="Calibri"/>
                <w:sz w:val="18"/>
              </w:rPr>
              <w:t>1. Express router modularization: routes/taskRoutes.js and controllers/taskController.js.</w:t>
            </w:r>
          </w:p>
          <w:p>
            <w:pPr>
              <w:spacing w:before="0" w:after="20" w:line="252" w:lineRule="auto"/>
            </w:pPr>
            <w:r>
              <w:rPr>
                <w:rFonts w:ascii="Calibri" w:hAnsi="Calibri"/>
                <w:sz w:val="18"/>
              </w:rPr>
              <w:t>2. Middleware pipeline: express.json(), requestLogger, errorHandler.</w:t>
            </w:r>
          </w:p>
          <w:p>
            <w:pPr>
              <w:spacing w:before="0" w:after="20" w:line="252" w:lineRule="auto"/>
            </w:pPr>
            <w:r>
              <w:rPr>
                <w:rFonts w:ascii="Calibri" w:hAnsi="Calibri"/>
                <w:sz w:val="18"/>
              </w:rPr>
              <w:t>3. Complete HTTP status code contract adherence (200 OK, 201 Created, 400 Bad Request, 404 Not Found).</w:t>
            </w:r>
          </w:p>
          <w:p>
            <w:pPr>
              <w:spacing w:before="60" w:after="0"/>
            </w:pPr>
          </w:p>
          <w:p>
            <w:pPr>
              <w:spacing w:before="0" w:after="0" w:line="252" w:lineRule="auto"/>
            </w:pPr>
            <w:r>
              <w:rPr>
                <w:rFonts w:ascii="Consolas" w:hAnsi="Consolas"/>
                <w:color w:val="64748B"/>
                <w:sz w:val="17"/>
              </w:rPr>
              <w:t>// routes/taskRoutes.js</w:t>
            </w:r>
          </w:p>
          <w:p>
            <w:pPr>
              <w:spacing w:before="0" w:after="0" w:line="252" w:lineRule="auto"/>
            </w:pPr>
            <w:r>
              <w:rPr>
                <w:rFonts w:ascii="Consolas" w:hAnsi="Consolas"/>
                <w:color w:val="0F172A"/>
                <w:sz w:val="17"/>
              </w:rPr>
              <w:t>router.get('/tasks', getTasks);</w:t>
            </w:r>
          </w:p>
          <w:p>
            <w:pPr>
              <w:spacing w:before="0" w:after="0" w:line="252" w:lineRule="auto"/>
            </w:pPr>
            <w:r>
              <w:rPr>
                <w:rFonts w:ascii="Consolas" w:hAnsi="Consolas"/>
                <w:color w:val="0F172A"/>
                <w:sz w:val="17"/>
              </w:rPr>
              <w:t>router.post('/tasks', createTask);</w:t>
            </w:r>
          </w:p>
          <w:p>
            <w:pPr>
              <w:spacing w:before="0" w:after="0" w:line="252" w:lineRule="auto"/>
            </w:pPr>
            <w:r>
              <w:rPr>
                <w:rFonts w:ascii="Consolas" w:hAnsi="Consolas"/>
                <w:color w:val="0F172A"/>
                <w:sz w:val="17"/>
              </w:rPr>
              <w:t>router.put('/tasks/:id', updateTask);</w:t>
            </w:r>
          </w:p>
          <w:p>
            <w:pPr>
              <w:spacing w:before="0" w:after="0" w:line="252" w:lineRule="auto"/>
            </w:pPr>
            <w:r>
              <w:rPr>
                <w:rFonts w:ascii="Consolas" w:hAnsi="Consolas"/>
                <w:color w:val="0F172A"/>
                <w:sz w:val="17"/>
              </w:rPr>
              <w:t>router.delete('/tasks/:id', deleteTask);</w:t>
            </w:r>
          </w:p>
          <w:p>
            <w:pPr>
              <w:spacing w:before="0" w:after="0" w:line="252" w:lineRule="auto"/>
            </w:pPr>
            <w:r>
              <w:rPr>
                <w:rFonts w:ascii="Consolas" w:hAnsi="Consolas"/>
                <w:color w:val="64748B"/>
                <w:sz w:val="17"/>
              </w:rPr>
              <w:t>// controllers/taskController.js</w:t>
            </w:r>
          </w:p>
          <w:p>
            <w:pPr>
              <w:spacing w:before="0" w:after="0" w:line="252" w:lineRule="auto"/>
            </w:pPr>
            <w:r>
              <w:rPr>
                <w:rFonts w:ascii="Consolas" w:hAnsi="Consolas"/>
                <w:color w:val="0F172A"/>
                <w:sz w:val="17"/>
              </w:rPr>
              <w:t>export const createTask = (req, res) =&gt; {</w:t>
            </w:r>
          </w:p>
          <w:p>
            <w:pPr>
              <w:spacing w:before="0" w:after="0" w:line="252" w:lineRule="auto"/>
            </w:pPr>
            <w:r>
              <w:rPr>
                <w:rFonts w:ascii="Consolas" w:hAnsi="Consolas"/>
                <w:color w:val="0F172A"/>
                <w:sz w:val="17"/>
              </w:rPr>
              <w:t xml:space="preserve">  const { title, priority } = req.body;</w:t>
            </w:r>
          </w:p>
          <w:p>
            <w:pPr>
              <w:spacing w:before="0" w:after="0" w:line="252" w:lineRule="auto"/>
            </w:pPr>
            <w:r>
              <w:rPr>
                <w:rFonts w:ascii="Consolas" w:hAnsi="Consolas"/>
                <w:color w:val="0F172A"/>
                <w:sz w:val="17"/>
              </w:rPr>
              <w:t xml:space="preserve">  if (!title) return res.status(400).json({ error: 'Title required' });</w:t>
            </w:r>
          </w:p>
          <w:p>
            <w:pPr>
              <w:spacing w:before="0" w:after="0" w:line="252" w:lineRule="auto"/>
            </w:pPr>
            <w:r>
              <w:rPr>
                <w:rFonts w:ascii="Consolas" w:hAnsi="Consolas"/>
                <w:color w:val="0F172A"/>
                <w:sz w:val="17"/>
              </w:rPr>
              <w:t xml:space="preserve">  const newTask = { id: Date.now(), title, priority: priority || 'medium', completed: false };</w:t>
            </w:r>
          </w:p>
          <w:p>
            <w:pPr>
              <w:spacing w:before="0" w:after="0" w:line="252" w:lineRule="auto"/>
            </w:pPr>
            <w:r>
              <w:rPr>
                <w:rFonts w:ascii="Consolas" w:hAnsi="Consolas"/>
                <w:color w:val="0F172A"/>
                <w:sz w:val="17"/>
              </w:rPr>
              <w:t xml:space="preserve">  tasks.push(newTask);</w:t>
            </w:r>
          </w:p>
          <w:p>
            <w:pPr>
              <w:spacing w:before="0" w:after="0" w:line="252" w:lineRule="auto"/>
            </w:pPr>
            <w:r>
              <w:rPr>
                <w:rFonts w:ascii="Consolas" w:hAnsi="Consolas"/>
                <w:color w:val="0F172A"/>
                <w:sz w:val="17"/>
              </w:rPr>
              <w:t xml:space="preserve">  res.status(201).json({ success: true, data: newTask });</w:t>
            </w:r>
          </w:p>
          <w:p>
            <w:pPr>
              <w:spacing w:before="0" w:after="0" w:line="252" w:lineRule="auto"/>
            </w:pPr>
            <w:r>
              <w:rPr>
                <w:rFonts w:ascii="Consolas" w:hAnsi="Consolas"/>
                <w:color w:val="0F172A"/>
                <w:sz w:val="17"/>
              </w:rPr>
              <w:t>};</w:t>
            </w:r>
          </w:p>
          <w:p>
            <w:pPr>
              <w:spacing w:before="0" w:after="0" w:line="252" w:lineRule="auto"/>
            </w:pPr>
            <w:r>
              <w:rPr>
                <w:rFonts w:ascii="Consolas" w:hAnsi="Consolas"/>
                <w:color w:val="0F172A"/>
                <w:sz w:val="17"/>
              </w:rPr>
              <w:t>Output</w:t>
            </w:r>
          </w:p>
        </w:tc>
      </w:tr>
    </w:tbl>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Output</w:t>
            </w:r>
          </w:p>
        </w:tc>
      </w:tr>
      <w:tr>
        <w:tc>
          <w:tcPr>
            <w:tcW w:type="dxa" w:w="10368"/>
            <w:tcMar>
              <w:top w:w="100" w:type="dxa"/>
              <w:bottom w:w="100" w:type="dxa"/>
              <w:left w:w="80" w:type="dxa"/>
              <w:right w:w="80" w:type="dxa"/>
            </w:tcMar>
          </w:tcPr>
          <w:p>
            <w:pPr>
              <w:spacing w:before="120" w:after="120"/>
              <w:jc w:val="center"/>
            </w:pPr>
            <w:r>
              <w:drawing>
                <wp:inline xmlns:a="http://schemas.openxmlformats.org/drawingml/2006/main" xmlns:pic="http://schemas.openxmlformats.org/drawingml/2006/picture">
                  <wp:extent cx="5669280" cy="3318603"/>
                  <wp:docPr id="1" name="Picture 1"/>
                  <wp:cNvGraphicFramePr>
                    <a:graphicFrameLocks noChangeAspect="1"/>
                  </wp:cNvGraphicFramePr>
                  <a:graphic>
                    <a:graphicData uri="http://schemas.openxmlformats.org/drawingml/2006/picture">
                      <pic:pic>
                        <pic:nvPicPr>
                          <pic:cNvPr id="0" name="figure_4.png"/>
                          <pic:cNvPicPr/>
                        </pic:nvPicPr>
                        <pic:blipFill>
                          <a:blip r:embed="rId11"/>
                          <a:stretch>
                            <a:fillRect/>
                          </a:stretch>
                        </pic:blipFill>
                        <pic:spPr>
                          <a:xfrm>
                            <a:off x="0" y="0"/>
                            <a:ext cx="5669280" cy="3318603"/>
                          </a:xfrm>
                          <a:prstGeom prst="rect"/>
                        </pic:spPr>
                      </pic:pic>
                    </a:graphicData>
                  </a:graphic>
                </wp:inline>
              </w:drawing>
            </w:r>
          </w:p>
        </w:tc>
      </w:tr>
    </w:tbl>
    <w:p>
      <w:pPr>
        <w:spacing w:before="160" w:after="240"/>
        <w:jc w:val="center"/>
      </w:pPr>
      <w:r>
        <w:rPr>
          <w:rFonts w:ascii="Calibri" w:hAnsi="Calibri"/>
          <w:i/>
          <w:sz w:val="20"/>
        </w:rPr>
        <w:t>Figure 4: Execution Output &amp; Functional Verification for Practical 4</w:t>
      </w:r>
    </w:p>
    <w:sectPr w:rsidR="00FC693F" w:rsidRPr="0006063C" w:rsidSect="00034616">
      <w:headerReference w:type="default" r:id="rId9"/>
      <w:footerReference w:type="default" r:id="rId10"/>
      <w:pgSz w:w="12240" w:h="15840"/>
      <w:pgMar w:top="576" w:right="936" w:bottom="57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before="0" w:after="40"/>
      <w:pBdr>
        <w:bottom w:val="single" w:sz="18" w:space="1" w:color="622423"/>
      </w:pBdr>
    </w:pPr>
  </w:p>
  <w:tbl>
    <w:tblPr>
      <w:tblW w:type="auto" w:w="0"/>
      <w:jc w:val="center"/>
      <w:tblLook w:firstColumn="1" w:firstRow="1" w:lastColumn="0" w:lastRow="0" w:noHBand="0" w:noVBand="1" w:val="04A0"/>
    </w:tblPr>
    <w:tblGrid>
      <w:gridCol w:w="5184"/>
      <w:gridCol w:w="5184"/>
    </w:tblGrid>
    <w:tr>
      <w:tc>
        <w:tcPr>
          <w:tcW w:type="dxa" w:w="5184"/>
        </w:tcPr>
        <w:p>
          <w:pPr>
            <w:jc w:val="left"/>
          </w:pPr>
          <w:r>
            <w:rPr>
              <w:rFonts w:ascii="Calibri" w:hAnsi="Calibri"/>
              <w:sz w:val="19"/>
            </w:rPr>
            <w:t>Department of Computer Science and Engineering, CSPIT</w:t>
          </w:r>
        </w:p>
      </w:tc>
      <w:tc>
        <w:tcPr>
          <w:tcW w:type="dxa" w:w="5184"/>
        </w:tcPr>
        <w:p>
          <w:pPr>
            <w:jc w:val="right"/>
          </w:pPr>
          <w:r>
            <w:rPr>
              <w:rFonts w:ascii="Calibri" w:hAnsi="Calibri"/>
              <w:sz w:val="19"/>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84"/>
      <w:gridCol w:w="5184"/>
    </w:tblGrid>
    <w:tr>
      <w:tc>
        <w:tcPr>
          <w:tcW w:type="dxa" w:w="5184"/>
        </w:tcPr>
        <w:p>
          <w:pPr>
            <w:jc w:val="left"/>
          </w:pPr>
          <w:r>
            <w:rPr>
              <w:rFonts w:ascii="Calibri" w:hAnsi="Calibri"/>
              <w:sz w:val="20"/>
            </w:rPr>
            <w:t>ITUE301: Advanced Web Development Frameworks</w:t>
          </w:r>
        </w:p>
      </w:tc>
      <w:tc>
        <w:tcPr>
          <w:tcW w:type="dxa" w:w="5184"/>
        </w:tcPr>
        <w:p>
          <w:pPr>
            <w:jc w:val="right"/>
          </w:pPr>
          <w:r>
            <w:rPr>
              <w:rFonts w:ascii="Calibri" w:hAnsi="Calibri"/>
              <w:b/>
              <w:sz w:val="20"/>
            </w:rPr>
            <w:t>24CS104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