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ind w:left="0" w:firstLine="0"/>
        <w:jc w:val="both"/>
        <w:rPr>
          <w:rFonts w:ascii="Oswald SemiBold" w:cs="Oswald SemiBold" w:eastAsia="Oswald SemiBold" w:hAnsi="Oswald SemiBold"/>
          <w:b w:val="0"/>
          <w:u w:val="single"/>
          <w:vertAlign w:val="baseline"/>
        </w:rPr>
      </w:pPr>
      <w:bookmarkStart w:colFirst="0" w:colLast="0" w:name="_aorwjmu32yav" w:id="0"/>
      <w:bookmarkEnd w:id="0"/>
      <w:r w:rsidDel="00000000" w:rsidR="00000000" w:rsidRPr="00000000">
        <w:rPr>
          <w:rFonts w:ascii="Oswald SemiBold" w:cs="Oswald SemiBold" w:eastAsia="Oswald SemiBold" w:hAnsi="Oswald SemiBold"/>
          <w:b w:val="0"/>
          <w:u w:val="single"/>
          <w:vertAlign w:val="baseline"/>
          <w:rtl w:val="0"/>
        </w:rPr>
        <w:t xml:space="preserve">Employee Sentiment Analysis – Final Report</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Dharshan 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June 2025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Project: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Employee Sentiment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1. Introduction:</w:t>
      </w:r>
      <w:r w:rsidDel="00000000" w:rsidR="00000000" w:rsidRPr="00000000">
        <w:rPr>
          <w:b w:val="1"/>
          <w:u w:val="singl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report documents the analysis and modeling performed for employee sentiment analysis using the provided unlabeled message dataset (`test(in).csv`). The project aims to assess employee engagement and sentiment, identify potential flight risks, and explore predictive modeling for sentiment trends. The work was completed independently in Python, utilizing libraries such as pandas, matplotlib, and scikit-learn.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2. Methodology and Approach:-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1: Sentiment Labeling</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 Approach: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message was labeled as Positive, Negative, or Neutral using the `TextBlob` library for sentiment analysis. The polarity score determined the label: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Polarity &gt; 0.1: Positive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Polarity &lt; -0.1: Negative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Otherwise: Neutral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Output: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additional column `sentiment` was added to the dataset for each message.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2: Exploratory Data Analysis (EDA)</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Approach: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Explored data structure, missing values, and trends. Examined sentiment distribution, message frequency by employee, and sentiment trends over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Key Findings: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The dataset contains 2125 messages from 10 employees(top 10 shown) over 17 months(from 2010-08 to 2011-12, based on the monthly sentiment table).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Most messages are Neutral (see distribution plot below).</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Some employees are more active than others, e.g., lydia.delgado@enron.com (279 messages), john.arnold@enron.com (243), and sally.beck@enron.com (220)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Visualizations:</w:t>
      </w:r>
      <w:r w:rsidDel="00000000" w:rsidR="00000000" w:rsidRPr="00000000">
        <w:rPr/>
        <w:drawing>
          <wp:inline distB="114300" distT="114300" distL="114300" distR="114300">
            <wp:extent cx="5476875" cy="303371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76875"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drawing>
          <wp:inline distB="114300" distT="114300" distL="114300" distR="114300">
            <wp:extent cx="5511800" cy="3495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18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524500" cy="4006215"/>
            <wp:effectExtent b="0" l="0" r="0" t="0"/>
            <wp:docPr id="3" name="image4.png"/>
            <a:graphic>
              <a:graphicData uri="http://schemas.openxmlformats.org/drawingml/2006/picture">
                <pic:pic>
                  <pic:nvPicPr>
                    <pic:cNvPr id="0" name="image4.png"/>
                    <pic:cNvPicPr preferRelativeResize="0"/>
                  </pic:nvPicPr>
                  <pic:blipFill>
                    <a:blip r:embed="rId8"/>
                    <a:srcRect b="0" l="0" r="-1080" t="0"/>
                    <a:stretch>
                      <a:fillRect/>
                    </a:stretch>
                  </pic:blipFill>
                  <pic:spPr>
                    <a:xfrm>
                      <a:off x="0" y="0"/>
                      <a:ext cx="5524500" cy="400621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3: Employee Score Calculation-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Approach: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Each message was scored: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Positive: +1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Negative: -1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Neutral: 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Scores were aggregated monthly per employee to compute a `monthly_sentiment_score`.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Method: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Grouped by `employee_id` and `year_month` to sum scores.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4: Employee Ranking</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 Approach: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each month, employees were ranked by their monthly sentiment scores.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Criteria: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Top 3 Positive: Highest sentiment scores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Top 3 Negative: Lowest sentiment scores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Ties broken by alphabetical order of employee_id.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Visualization (Latest Month):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drawing>
          <wp:inline distB="114300" distT="114300" distL="114300" distR="114300">
            <wp:extent cx="5943600" cy="2374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Findings: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 Employees who consistently ranked positive:  </w:t>
      </w:r>
    </w:p>
    <w:p w:rsidR="00000000" w:rsidDel="00000000" w:rsidP="00000000" w:rsidRDefault="00000000" w:rsidRPr="00000000" w14:paraId="00000051">
      <w:pPr>
        <w:widowControl w:val="0"/>
        <w:rPr/>
      </w:pPr>
      <w:r w:rsidDel="00000000" w:rsidR="00000000" w:rsidRPr="00000000">
        <w:rPr>
          <w:rtl w:val="0"/>
        </w:rPr>
        <w:t xml:space="preserve">  don.baughman@enron.com, sally.beck@enron.com, bobette.riner@enron.com, john.arnold@enron.com, lydia.delgado@enron.com, eric.bass@enron.com</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Employees with persistently negative scores:  </w:t>
      </w:r>
    </w:p>
    <w:p w:rsidR="00000000" w:rsidDel="00000000" w:rsidP="00000000" w:rsidRDefault="00000000" w:rsidRPr="00000000" w14:paraId="00000054">
      <w:pPr>
        <w:widowControl w:val="0"/>
        <w:rPr/>
      </w:pPr>
      <w:r w:rsidDel="00000000" w:rsidR="00000000" w:rsidRPr="00000000">
        <w:rPr>
          <w:rtl w:val="0"/>
        </w:rPr>
        <w:t xml:space="preserve">  bobette.riner@enron.com, johnny.palmer@enron.com, rhonda.denton@enron.com, kayne.coulter@enron.com, patti.thompson@enron.com, eric.bass@enron.com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5: Flight Risk Identification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Approach: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employee was flagged as a flight risk if they sent 4 or more negative messages in any rolling 30-day window.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Method: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Used pandas’ groupby and rolling window to count negative messages.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Visualization:</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14300" distT="114300" distL="114300" distR="114300">
            <wp:extent cx="5943600" cy="33909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Findings: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The following employees were flagged as flight risks:</w:t>
      </w:r>
    </w:p>
    <w:p w:rsidR="00000000" w:rsidDel="00000000" w:rsidP="00000000" w:rsidRDefault="00000000" w:rsidRPr="00000000" w14:paraId="00000065">
      <w:pPr>
        <w:widowControl w:val="0"/>
        <w:rPr/>
      </w:pPr>
      <w:r w:rsidDel="00000000" w:rsidR="00000000" w:rsidRPr="00000000">
        <w:rPr>
          <w:rtl w:val="0"/>
        </w:rPr>
        <w:t xml:space="preserve">    bobette.riner@enron.com, johnny.palmer@enron.com, lydia.delgado@enron.com,  sally.beck@enron.com.</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These employees were each flagged at least once for sending 4 or more negative messages within a rolling 30-day window (see visualization above).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Task 6: Predictive Modeling-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Approach: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Developed a linear regression model using features such as message length, word count, and message count to predict monthly sentiment scores.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Method: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Split data into training and test sets.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Evaluated using Mean Squared Error (MSE) and R2 score.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Visualized predicted vs actual sentiment scores.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Visualization:</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14300" distT="114300" distL="114300" distR="114300">
            <wp:extent cx="5715000" cy="38100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 Interpretation: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 The model achieved a Mean Squared Error (MSE) of 4.60 and an R² score of 0.50.</w:t>
      </w:r>
    </w:p>
    <w:p w:rsidR="00000000" w:rsidDel="00000000" w:rsidP="00000000" w:rsidRDefault="00000000" w:rsidRPr="00000000" w14:paraId="0000007B">
      <w:pPr>
        <w:widowControl w:val="0"/>
        <w:rPr/>
      </w:pPr>
      <w:r w:rsidDel="00000000" w:rsidR="00000000" w:rsidRPr="00000000">
        <w:rPr>
          <w:rtl w:val="0"/>
        </w:rPr>
        <w:t xml:space="preserve">     -An R² of 0.50 indicates that the model explains about half the variance in monthly sentiment scores, suggesting moderate predictive power.</w:t>
      </w:r>
    </w:p>
    <w:p w:rsidR="00000000" w:rsidDel="00000000" w:rsidP="00000000" w:rsidRDefault="00000000" w:rsidRPr="00000000" w14:paraId="0000007C">
      <w:pPr>
        <w:widowControl w:val="0"/>
        <w:rPr/>
      </w:pPr>
      <w:r w:rsidDel="00000000" w:rsidR="00000000" w:rsidRPr="00000000">
        <w:rPr>
          <w:rtl w:val="0"/>
        </w:rPr>
        <w:t xml:space="preserve">     -The relatively high MSE suggests that while the model captures some trends, individual  predictions may still have notable errors.</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  - The feature with the strongest positive influence is message_count (coefficient: 0.3441), followed by word_count (0.0364).</w:t>
      </w:r>
    </w:p>
    <w:p w:rsidR="00000000" w:rsidDel="00000000" w:rsidP="00000000" w:rsidRDefault="00000000" w:rsidRPr="00000000" w14:paraId="0000007F">
      <w:pPr>
        <w:widowControl w:val="0"/>
        <w:rPr/>
      </w:pPr>
      <w:r w:rsidDel="00000000" w:rsidR="00000000" w:rsidRPr="00000000">
        <w:rPr>
          <w:rtl w:val="0"/>
        </w:rPr>
        <w:t xml:space="preserve">     -message_length has a small negative association with the sentiment score (coefficient: -0.0037).</w:t>
      </w:r>
    </w:p>
    <w:p w:rsidR="00000000" w:rsidDel="00000000" w:rsidP="00000000" w:rsidRDefault="00000000" w:rsidRPr="00000000" w14:paraId="00000080">
      <w:pPr>
        <w:widowControl w:val="0"/>
        <w:rPr/>
      </w:pPr>
      <w:r w:rsidDel="00000000" w:rsidR="00000000" w:rsidRPr="00000000">
        <w:rPr>
          <w:rtl w:val="0"/>
        </w:rPr>
        <w:t xml:space="preserve">     -This implies that employees sending more messages and using more words tend to have higher sentiment scores, while longer individual messages are weakly associated with lower scores.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3. Key Insights and Recommendations:-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widowControl w:val="0"/>
        <w:rPr>
          <w:b w:val="1"/>
        </w:rPr>
      </w:pPr>
      <w:r w:rsidDel="00000000" w:rsidR="00000000" w:rsidRPr="00000000">
        <w:rPr>
          <w:b w:val="1"/>
          <w:rtl w:val="0"/>
        </w:rPr>
        <w:t xml:space="preserve">- Overall Sentiment:</w:t>
      </w:r>
    </w:p>
    <w:p w:rsidR="00000000" w:rsidDel="00000000" w:rsidP="00000000" w:rsidRDefault="00000000" w:rsidRPr="00000000" w14:paraId="00000088">
      <w:pPr>
        <w:widowControl w:val="0"/>
        <w:rPr>
          <w:b w:val="1"/>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    The workforce shows a generally positive to neutral sentiment trend, with many employees maintaining positive scores across multiple months, though periodic dips and negative outliers are observed.</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b w:val="1"/>
        </w:rPr>
      </w:pPr>
      <w:r w:rsidDel="00000000" w:rsidR="00000000" w:rsidRPr="00000000">
        <w:rPr>
          <w:b w:val="1"/>
          <w:rtl w:val="0"/>
        </w:rPr>
        <w:t xml:space="preserve">- Employee Engagement:</w:t>
      </w:r>
    </w:p>
    <w:p w:rsidR="00000000" w:rsidDel="00000000" w:rsidP="00000000" w:rsidRDefault="00000000" w:rsidRPr="00000000" w14:paraId="0000008C">
      <w:pPr>
        <w:widowControl w:val="0"/>
        <w:rPr>
          <w:b w:val="1"/>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    The most active employees include lydia.delgado@enron.com, john.arnold@enron.com, sally.beck@enron.com, and don.baughman@enron.com, each with over 200 messages sent. Engagement levels are high across the workforce, with no employees sending only a single message. However, some employees exhibit large gaps between messages, suggesting occasional periods of lower engagement that may warrant closer monitoring.</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b w:val="1"/>
        </w:rPr>
      </w:pPr>
      <w:r w:rsidDel="00000000" w:rsidR="00000000" w:rsidRPr="00000000">
        <w:rPr>
          <w:b w:val="1"/>
          <w:rtl w:val="0"/>
        </w:rPr>
        <w:t xml:space="preserve">- Flight Risks:</w:t>
      </w:r>
    </w:p>
    <w:p w:rsidR="00000000" w:rsidDel="00000000" w:rsidP="00000000" w:rsidRDefault="00000000" w:rsidRPr="00000000" w14:paraId="00000090">
      <w:pPr>
        <w:widowControl w:val="0"/>
        <w:rPr>
          <w:b w:val="1"/>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    Immediate attention is suggested for flagged employees, specifically bobette.riner@enron.com, johnny.palmer@enron.com, lydia.delgado@enron.com, and sally.beck@enron.com, as persistent negativity may signal disengagement and potential risk of attrition.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b w:val="1"/>
        </w:rPr>
      </w:pPr>
      <w:r w:rsidDel="00000000" w:rsidR="00000000" w:rsidRPr="00000000">
        <w:rPr>
          <w:b w:val="1"/>
          <w:rtl w:val="0"/>
        </w:rPr>
        <w:t xml:space="preserve">- Predictive Model:</w:t>
      </w:r>
    </w:p>
    <w:p w:rsidR="00000000" w:rsidDel="00000000" w:rsidP="00000000" w:rsidRDefault="00000000" w:rsidRPr="00000000" w14:paraId="00000094">
      <w:pPr>
        <w:widowControl w:val="0"/>
        <w:rPr>
          <w:b w:val="1"/>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    The model can reasonably forecast sentiment trends (R² = 0.50), indicating moderate predictive power. Incorporating richer features—such as message topics or communication patterns—may further improve accuracy.</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b w:val="1"/>
        </w:rPr>
      </w:pPr>
      <w:r w:rsidDel="00000000" w:rsidR="00000000" w:rsidRPr="00000000">
        <w:rPr>
          <w:b w:val="1"/>
          <w:rtl w:val="0"/>
        </w:rPr>
        <w:t xml:space="preserve">- Recommendations: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Regularly monitor employee sentiment and engagement.</w:t>
      </w:r>
    </w:p>
    <w:p w:rsidR="00000000" w:rsidDel="00000000" w:rsidP="00000000" w:rsidRDefault="00000000" w:rsidRPr="00000000" w14:paraId="0000009A">
      <w:pPr>
        <w:widowControl w:val="0"/>
        <w:rPr/>
      </w:pPr>
      <w:r w:rsidDel="00000000" w:rsidR="00000000" w:rsidRPr="00000000">
        <w:rPr>
          <w:rtl w:val="0"/>
        </w:rPr>
        <w:t xml:space="preserve">    Reach out to employees with repeated negative sentiment.</w:t>
      </w:r>
    </w:p>
    <w:p w:rsidR="00000000" w:rsidDel="00000000" w:rsidP="00000000" w:rsidRDefault="00000000" w:rsidRPr="00000000" w14:paraId="0000009B">
      <w:pPr>
        <w:widowControl w:val="0"/>
        <w:rPr/>
      </w:pPr>
      <w:r w:rsidDel="00000000" w:rsidR="00000000" w:rsidRPr="00000000">
        <w:rPr>
          <w:rtl w:val="0"/>
        </w:rPr>
        <w:t xml:space="preserve">    Use predictive modeling as an early warning system for HR interventions.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4. Appendix:</w:t>
      </w:r>
      <w:r w:rsidDel="00000000" w:rsidR="00000000" w:rsidRPr="00000000">
        <w:rPr>
          <w:b w:val="1"/>
          <w:u w:val="singl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widowControl w:val="0"/>
        <w:rPr>
          <w:b w:val="1"/>
        </w:rPr>
      </w:pPr>
      <w:r w:rsidDel="00000000" w:rsidR="00000000" w:rsidRPr="00000000">
        <w:rPr>
          <w:b w:val="1"/>
          <w:rtl w:val="0"/>
        </w:rPr>
        <w:t xml:space="preserve">- Data Processing Steps:</w:t>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t xml:space="preserve">    The data was first cleaned by removing duplicate records and standardizing column names. Missing values in key columns (such as sentiment and employee_id) were handled by either imputing with appropriate placeholders or excluding those rows from analysis. Dates were converted to a consistent datetime format, and categorical values were normalized for consistency across the dataset.</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b w:val="1"/>
        </w:rPr>
      </w:pPr>
      <w:r w:rsidDel="00000000" w:rsidR="00000000" w:rsidRPr="00000000">
        <w:rPr>
          <w:b w:val="1"/>
          <w:rtl w:val="0"/>
        </w:rPr>
        <w:t xml:space="preserve">- Codebase:</w:t>
      </w:r>
    </w:p>
    <w:p w:rsidR="00000000" w:rsidDel="00000000" w:rsidP="00000000" w:rsidRDefault="00000000" w:rsidRPr="00000000" w14:paraId="000000A7">
      <w:pPr>
        <w:widowControl w:val="0"/>
        <w:rPr/>
      </w:pPr>
      <w:r w:rsidDel="00000000" w:rsidR="00000000" w:rsidRPr="00000000">
        <w:rPr>
          <w:rtl w:val="0"/>
        </w:rPr>
      </w:r>
    </w:p>
    <w:p w:rsidR="00000000" w:rsidDel="00000000" w:rsidP="00000000" w:rsidRDefault="00000000" w:rsidRPr="00000000" w14:paraId="000000A8">
      <w:pPr>
        <w:widowControl w:val="0"/>
        <w:rPr/>
      </w:pPr>
      <w:r w:rsidDel="00000000" w:rsidR="00000000" w:rsidRPr="00000000">
        <w:rPr>
          <w:rtl w:val="0"/>
        </w:rPr>
        <w:t xml:space="preserve">    All scripts for data loading, processing, analysis, and visualization are provided in the project zip file. Each script is commented for clarity and modularity.</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Full list of flagged flight risk employees, and top 3 positive/negative for each month:</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t xml:space="preserve">Flagged Flight Risk Employees:</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bobette.riner@enron.com</w:t>
      </w:r>
    </w:p>
    <w:p w:rsidR="00000000" w:rsidDel="00000000" w:rsidP="00000000" w:rsidRDefault="00000000" w:rsidRPr="00000000" w14:paraId="000000AF">
      <w:pPr>
        <w:widowControl w:val="0"/>
        <w:rPr/>
      </w:pPr>
      <w:r w:rsidDel="00000000" w:rsidR="00000000" w:rsidRPr="00000000">
        <w:rPr>
          <w:rtl w:val="0"/>
        </w:rPr>
        <w:t xml:space="preserve">johnny.palmer@enron.com</w:t>
      </w:r>
    </w:p>
    <w:p w:rsidR="00000000" w:rsidDel="00000000" w:rsidP="00000000" w:rsidRDefault="00000000" w:rsidRPr="00000000" w14:paraId="000000B0">
      <w:pPr>
        <w:widowControl w:val="0"/>
        <w:rPr/>
      </w:pPr>
      <w:r w:rsidDel="00000000" w:rsidR="00000000" w:rsidRPr="00000000">
        <w:rPr>
          <w:rtl w:val="0"/>
        </w:rPr>
        <w:t xml:space="preserve">lydia.delgado@enron.com</w:t>
      </w:r>
    </w:p>
    <w:p w:rsidR="00000000" w:rsidDel="00000000" w:rsidP="00000000" w:rsidRDefault="00000000" w:rsidRPr="00000000" w14:paraId="000000B1">
      <w:pPr>
        <w:widowControl w:val="0"/>
        <w:rPr/>
      </w:pPr>
      <w:r w:rsidDel="00000000" w:rsidR="00000000" w:rsidRPr="00000000">
        <w:rPr>
          <w:rtl w:val="0"/>
        </w:rPr>
        <w:t xml:space="preserve">sally.beck@enron.com</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Top 3 Positive/Negative Employees by Month: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903"/>
        <w:gridCol w:w="4182"/>
        <w:tblGridChange w:id="0">
          <w:tblGrid>
            <w:gridCol w:w="1275"/>
            <w:gridCol w:w="3903"/>
            <w:gridCol w:w="4182"/>
          </w:tblGrid>
        </w:tblGridChange>
      </w:tblGrid>
      <w:tr>
        <w:trPr>
          <w:cantSplit w:val="0"/>
          <w:trHeight w:val="1037.999999999997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6">
            <w:pPr>
              <w:widowControl w:val="0"/>
              <w:spacing w:after="240" w:lineRule="auto"/>
              <w:jc w:val="center"/>
              <w:rPr>
                <w:color w:val="f0f6fc"/>
                <w:sz w:val="24"/>
                <w:szCs w:val="24"/>
              </w:rPr>
            </w:pPr>
            <w:r w:rsidDel="00000000" w:rsidR="00000000" w:rsidRPr="00000000">
              <w:rPr>
                <w:b w:val="1"/>
                <w:color w:val="f0f6fc"/>
                <w:sz w:val="24"/>
                <w:szCs w:val="24"/>
                <w:rtl w:val="0"/>
              </w:rPr>
              <w:t xml:space="preserve">Month</w:t>
            </w: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7">
            <w:pPr>
              <w:widowControl w:val="0"/>
              <w:spacing w:after="240" w:lineRule="auto"/>
              <w:jc w:val="center"/>
              <w:rPr>
                <w:color w:val="f0f6fc"/>
                <w:sz w:val="24"/>
                <w:szCs w:val="24"/>
              </w:rPr>
            </w:pPr>
            <w:r w:rsidDel="00000000" w:rsidR="00000000" w:rsidRPr="00000000">
              <w:rPr>
                <w:b w:val="1"/>
                <w:color w:val="f0f6fc"/>
                <w:sz w:val="24"/>
                <w:szCs w:val="24"/>
                <w:rtl w:val="0"/>
              </w:rPr>
              <w:t xml:space="preserve">Top 3 Positive Employees (Score)</w:t>
            </w: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8">
            <w:pPr>
              <w:widowControl w:val="0"/>
              <w:spacing w:after="240" w:lineRule="auto"/>
              <w:jc w:val="center"/>
              <w:rPr>
                <w:color w:val="f0f6fc"/>
                <w:sz w:val="24"/>
                <w:szCs w:val="24"/>
              </w:rPr>
            </w:pPr>
            <w:r w:rsidDel="00000000" w:rsidR="00000000" w:rsidRPr="00000000">
              <w:rPr>
                <w:b w:val="1"/>
                <w:color w:val="f0f6fc"/>
                <w:sz w:val="24"/>
                <w:szCs w:val="24"/>
                <w:rtl w:val="0"/>
              </w:rPr>
              <w:t xml:space="preserve">Top 3 Negative Employees (Score)</w:t>
            </w:r>
            <w:r w:rsidDel="00000000" w:rsidR="00000000" w:rsidRPr="00000000">
              <w:rPr>
                <w:rtl w:val="0"/>
              </w:rPr>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9">
            <w:pPr>
              <w:widowControl w:val="0"/>
              <w:spacing w:after="240" w:lineRule="auto"/>
              <w:rPr>
                <w:color w:val="f0f6fc"/>
                <w:sz w:val="24"/>
                <w:szCs w:val="24"/>
              </w:rPr>
            </w:pPr>
            <w:r w:rsidDel="00000000" w:rsidR="00000000" w:rsidRPr="00000000">
              <w:rPr>
                <w:color w:val="f0f6fc"/>
                <w:sz w:val="24"/>
                <w:szCs w:val="24"/>
                <w:rtl w:val="0"/>
              </w:rPr>
              <w:t xml:space="preserve">2010-01</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A">
            <w:pPr>
              <w:widowControl w:val="0"/>
              <w:spacing w:after="240" w:lineRule="auto"/>
              <w:rPr>
                <w:color w:val="f0f6fc"/>
                <w:sz w:val="24"/>
                <w:szCs w:val="24"/>
              </w:rPr>
            </w:pP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B">
            <w:pPr>
              <w:widowControl w:val="0"/>
              <w:spacing w:after="240" w:lineRule="auto"/>
              <w:rPr>
                <w:color w:val="f0f6fc"/>
                <w:sz w:val="24"/>
                <w:szCs w:val="24"/>
              </w:rPr>
            </w:pP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(2)</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C">
            <w:pPr>
              <w:widowControl w:val="0"/>
              <w:spacing w:after="240" w:lineRule="auto"/>
              <w:rPr>
                <w:color w:val="f0f6fc"/>
                <w:sz w:val="24"/>
                <w:szCs w:val="24"/>
              </w:rPr>
            </w:pPr>
            <w:r w:rsidDel="00000000" w:rsidR="00000000" w:rsidRPr="00000000">
              <w:rPr>
                <w:color w:val="f0f6fc"/>
                <w:sz w:val="24"/>
                <w:szCs w:val="24"/>
                <w:rtl w:val="0"/>
              </w:rPr>
              <w:t xml:space="preserve">2010-02</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D">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E">
            <w:pPr>
              <w:widowControl w:val="0"/>
              <w:spacing w:after="240" w:lineRule="auto"/>
              <w:rPr>
                <w:color w:val="f0f6fc"/>
                <w:sz w:val="24"/>
                <w:szCs w:val="24"/>
              </w:rPr>
            </w:pP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BF">
            <w:pPr>
              <w:widowControl w:val="0"/>
              <w:spacing w:after="240" w:lineRule="auto"/>
              <w:rPr>
                <w:color w:val="f0f6fc"/>
                <w:sz w:val="24"/>
                <w:szCs w:val="24"/>
              </w:rPr>
            </w:pPr>
            <w:r w:rsidDel="00000000" w:rsidR="00000000" w:rsidRPr="00000000">
              <w:rPr>
                <w:color w:val="f0f6fc"/>
                <w:sz w:val="24"/>
                <w:szCs w:val="24"/>
                <w:rtl w:val="0"/>
              </w:rPr>
              <w:t xml:space="preserve">2010-03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0">
            <w:pPr>
              <w:widowControl w:val="0"/>
              <w:spacing w:after="240" w:lineRule="auto"/>
              <w:rPr>
                <w:color w:val="f0f6fc"/>
                <w:sz w:val="24"/>
                <w:szCs w:val="24"/>
              </w:rPr>
            </w:pP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1">
            <w:pPr>
              <w:widowControl w:val="0"/>
              <w:spacing w:after="240" w:lineRule="auto"/>
              <w:rPr>
                <w:color w:val="f0f6fc"/>
                <w:sz w:val="24"/>
                <w:szCs w:val="24"/>
              </w:rPr>
            </w:pP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2">
            <w:pPr>
              <w:widowControl w:val="0"/>
              <w:spacing w:after="240" w:lineRule="auto"/>
              <w:rPr>
                <w:color w:val="f0f6fc"/>
                <w:sz w:val="24"/>
                <w:szCs w:val="24"/>
              </w:rPr>
            </w:pPr>
            <w:r w:rsidDel="00000000" w:rsidR="00000000" w:rsidRPr="00000000">
              <w:rPr>
                <w:color w:val="f0f6fc"/>
                <w:sz w:val="24"/>
                <w:szCs w:val="24"/>
                <w:rtl w:val="0"/>
              </w:rPr>
              <w:t xml:space="preserve">2010-04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3">
            <w:pPr>
              <w:widowControl w:val="0"/>
              <w:spacing w:after="240" w:lineRule="auto"/>
              <w:rPr>
                <w:color w:val="f0f6fc"/>
                <w:sz w:val="24"/>
                <w:szCs w:val="24"/>
              </w:rPr>
            </w:pP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4">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5">
            <w:pPr>
              <w:widowControl w:val="0"/>
              <w:spacing w:after="240" w:lineRule="auto"/>
              <w:rPr>
                <w:color w:val="f0f6fc"/>
                <w:sz w:val="24"/>
                <w:szCs w:val="24"/>
              </w:rPr>
            </w:pPr>
            <w:r w:rsidDel="00000000" w:rsidR="00000000" w:rsidRPr="00000000">
              <w:rPr>
                <w:color w:val="f0f6fc"/>
                <w:sz w:val="24"/>
                <w:szCs w:val="24"/>
                <w:rtl w:val="0"/>
              </w:rPr>
              <w:t xml:space="preserve">2010-05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6">
            <w:pPr>
              <w:widowControl w:val="0"/>
              <w:spacing w:after="240" w:lineRule="auto"/>
              <w:rPr>
                <w:color w:val="f0f6fc"/>
                <w:sz w:val="24"/>
                <w:szCs w:val="24"/>
              </w:rPr>
            </w:pP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7">
            <w:pPr>
              <w:widowControl w:val="0"/>
              <w:spacing w:after="240" w:lineRule="auto"/>
              <w:rPr>
                <w:color w:val="f0f6fc"/>
                <w:sz w:val="24"/>
                <w:szCs w:val="24"/>
              </w:rPr>
            </w:pP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8">
            <w:pPr>
              <w:widowControl w:val="0"/>
              <w:spacing w:after="240" w:lineRule="auto"/>
              <w:rPr>
                <w:color w:val="f0f6fc"/>
                <w:sz w:val="24"/>
                <w:szCs w:val="24"/>
              </w:rPr>
            </w:pPr>
            <w:r w:rsidDel="00000000" w:rsidR="00000000" w:rsidRPr="00000000">
              <w:rPr>
                <w:color w:val="f0f6fc"/>
                <w:sz w:val="24"/>
                <w:szCs w:val="24"/>
                <w:rtl w:val="0"/>
              </w:rPr>
              <w:t xml:space="preserve">2010-06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9">
            <w:pPr>
              <w:widowControl w:val="0"/>
              <w:spacing w:after="240" w:lineRule="auto"/>
              <w:rPr>
                <w:color w:val="f0f6fc"/>
                <w:sz w:val="24"/>
                <w:szCs w:val="24"/>
              </w:rPr>
            </w:pP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A">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(0)</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B">
            <w:pPr>
              <w:widowControl w:val="0"/>
              <w:spacing w:after="240" w:lineRule="auto"/>
              <w:rPr>
                <w:color w:val="f0f6fc"/>
                <w:sz w:val="24"/>
                <w:szCs w:val="24"/>
              </w:rPr>
            </w:pPr>
            <w:r w:rsidDel="00000000" w:rsidR="00000000" w:rsidRPr="00000000">
              <w:rPr>
                <w:color w:val="f0f6fc"/>
                <w:sz w:val="24"/>
                <w:szCs w:val="24"/>
                <w:rtl w:val="0"/>
              </w:rPr>
              <w:t xml:space="preserve">2010-07</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C">
            <w:pPr>
              <w:widowControl w:val="0"/>
              <w:spacing w:after="240" w:lineRule="auto"/>
              <w:rPr>
                <w:color w:val="f0f6fc"/>
                <w:sz w:val="24"/>
                <w:szCs w:val="24"/>
              </w:rPr>
            </w:pP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(10),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D">
            <w:pPr>
              <w:widowControl w:val="0"/>
              <w:spacing w:after="240" w:lineRule="auto"/>
              <w:rPr>
                <w:color w:val="f0f6fc"/>
                <w:sz w:val="24"/>
                <w:szCs w:val="24"/>
              </w:rPr>
            </w:pP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E">
            <w:pPr>
              <w:widowControl w:val="0"/>
              <w:spacing w:after="240" w:lineRule="auto"/>
              <w:rPr>
                <w:color w:val="f0f6fc"/>
                <w:sz w:val="24"/>
                <w:szCs w:val="24"/>
              </w:rPr>
            </w:pPr>
            <w:r w:rsidDel="00000000" w:rsidR="00000000" w:rsidRPr="00000000">
              <w:rPr>
                <w:color w:val="f0f6fc"/>
                <w:sz w:val="24"/>
                <w:szCs w:val="24"/>
                <w:rtl w:val="0"/>
              </w:rPr>
              <w:t xml:space="preserve">2010-08</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CF">
            <w:pPr>
              <w:widowControl w:val="0"/>
              <w:spacing w:after="240" w:lineRule="auto"/>
              <w:rPr>
                <w:color w:val="f0f6fc"/>
                <w:sz w:val="24"/>
                <w:szCs w:val="24"/>
              </w:rPr>
            </w:pP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(12),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0">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(2)</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1">
            <w:pPr>
              <w:widowControl w:val="0"/>
              <w:spacing w:after="240" w:lineRule="auto"/>
              <w:rPr>
                <w:color w:val="f0f6fc"/>
                <w:sz w:val="24"/>
                <w:szCs w:val="24"/>
              </w:rPr>
            </w:pPr>
            <w:r w:rsidDel="00000000" w:rsidR="00000000" w:rsidRPr="00000000">
              <w:rPr>
                <w:color w:val="f0f6fc"/>
                <w:sz w:val="24"/>
                <w:szCs w:val="24"/>
                <w:rtl w:val="0"/>
              </w:rPr>
              <w:t xml:space="preserve">2010-09</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2">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3">
            <w:pPr>
              <w:widowControl w:val="0"/>
              <w:spacing w:after="240" w:lineRule="auto"/>
              <w:rPr>
                <w:color w:val="f0f6fc"/>
                <w:sz w:val="24"/>
                <w:szCs w:val="24"/>
              </w:rPr>
            </w:pP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(2),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(2)</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4">
            <w:pPr>
              <w:widowControl w:val="0"/>
              <w:spacing w:after="240" w:lineRule="auto"/>
              <w:rPr>
                <w:color w:val="f0f6fc"/>
                <w:sz w:val="24"/>
                <w:szCs w:val="24"/>
              </w:rPr>
            </w:pPr>
            <w:r w:rsidDel="00000000" w:rsidR="00000000" w:rsidRPr="00000000">
              <w:rPr>
                <w:color w:val="f0f6fc"/>
                <w:sz w:val="24"/>
                <w:szCs w:val="24"/>
                <w:rtl w:val="0"/>
              </w:rPr>
              <w:t xml:space="preserve">2010-10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5">
            <w:pPr>
              <w:widowControl w:val="0"/>
              <w:spacing w:after="240" w:lineRule="auto"/>
              <w:rPr>
                <w:color w:val="f0f6fc"/>
                <w:sz w:val="24"/>
                <w:szCs w:val="24"/>
              </w:rPr>
            </w:pP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6">
            <w:pPr>
              <w:widowControl w:val="0"/>
              <w:spacing w:after="240" w:lineRule="auto"/>
              <w:rPr>
                <w:color w:val="f0f6fc"/>
                <w:sz w:val="24"/>
                <w:szCs w:val="24"/>
              </w:rPr>
            </w:pP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7">
            <w:pPr>
              <w:widowControl w:val="0"/>
              <w:spacing w:after="240" w:lineRule="auto"/>
              <w:rPr>
                <w:color w:val="f0f6fc"/>
                <w:sz w:val="24"/>
                <w:szCs w:val="24"/>
              </w:rPr>
            </w:pPr>
            <w:r w:rsidDel="00000000" w:rsidR="00000000" w:rsidRPr="00000000">
              <w:rPr>
                <w:color w:val="f0f6fc"/>
                <w:sz w:val="24"/>
                <w:szCs w:val="24"/>
                <w:rtl w:val="0"/>
              </w:rPr>
              <w:t xml:space="preserve">2010-11</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8">
            <w:pPr>
              <w:widowControl w:val="0"/>
              <w:spacing w:after="240" w:lineRule="auto"/>
              <w:rPr>
                <w:color w:val="f0f6fc"/>
                <w:sz w:val="24"/>
                <w:szCs w:val="24"/>
              </w:rPr>
            </w:pP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(3),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9">
            <w:pPr>
              <w:widowControl w:val="0"/>
              <w:spacing w:after="240" w:lineRule="auto"/>
              <w:rPr>
                <w:color w:val="f0f6fc"/>
                <w:sz w:val="24"/>
                <w:szCs w:val="24"/>
              </w:rPr>
            </w:pP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A">
            <w:pPr>
              <w:widowControl w:val="0"/>
              <w:spacing w:after="240" w:lineRule="auto"/>
              <w:rPr>
                <w:color w:val="f0f6fc"/>
                <w:sz w:val="24"/>
                <w:szCs w:val="24"/>
              </w:rPr>
            </w:pPr>
            <w:r w:rsidDel="00000000" w:rsidR="00000000" w:rsidRPr="00000000">
              <w:rPr>
                <w:color w:val="f0f6fc"/>
                <w:sz w:val="24"/>
                <w:szCs w:val="24"/>
                <w:rtl w:val="0"/>
              </w:rPr>
              <w:t xml:space="preserve">2010-12</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B">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C">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(0)</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D">
            <w:pPr>
              <w:widowControl w:val="0"/>
              <w:spacing w:after="240" w:lineRule="auto"/>
              <w:rPr>
                <w:color w:val="f0f6fc"/>
                <w:sz w:val="24"/>
                <w:szCs w:val="24"/>
              </w:rPr>
            </w:pPr>
            <w:r w:rsidDel="00000000" w:rsidR="00000000" w:rsidRPr="00000000">
              <w:rPr>
                <w:color w:val="f0f6fc"/>
                <w:sz w:val="24"/>
                <w:szCs w:val="24"/>
                <w:rtl w:val="0"/>
              </w:rPr>
              <w:t xml:space="preserve">2011-01</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E">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(9),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DF">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0">
            <w:pPr>
              <w:widowControl w:val="0"/>
              <w:spacing w:after="240" w:lineRule="auto"/>
              <w:rPr>
                <w:color w:val="f0f6fc"/>
                <w:sz w:val="24"/>
                <w:szCs w:val="24"/>
              </w:rPr>
            </w:pPr>
            <w:r w:rsidDel="00000000" w:rsidR="00000000" w:rsidRPr="00000000">
              <w:rPr>
                <w:color w:val="f0f6fc"/>
                <w:sz w:val="24"/>
                <w:szCs w:val="24"/>
                <w:rtl w:val="0"/>
              </w:rPr>
              <w:t xml:space="preserve">2011-02</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1">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(11),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2">
            <w:pPr>
              <w:widowControl w:val="0"/>
              <w:spacing w:after="240" w:lineRule="auto"/>
              <w:rPr>
                <w:color w:val="f0f6fc"/>
                <w:sz w:val="24"/>
                <w:szCs w:val="24"/>
              </w:rPr>
            </w:pP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3">
            <w:pPr>
              <w:widowControl w:val="0"/>
              <w:spacing w:after="240" w:lineRule="auto"/>
              <w:rPr>
                <w:color w:val="f0f6fc"/>
                <w:sz w:val="24"/>
                <w:szCs w:val="24"/>
              </w:rPr>
            </w:pPr>
            <w:r w:rsidDel="00000000" w:rsidR="00000000" w:rsidRPr="00000000">
              <w:rPr>
                <w:color w:val="f0f6fc"/>
                <w:sz w:val="24"/>
                <w:szCs w:val="24"/>
                <w:rtl w:val="0"/>
              </w:rPr>
              <w:t xml:space="preserve">2011-03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4">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5">
            <w:pPr>
              <w:widowControl w:val="0"/>
              <w:spacing w:after="240" w:lineRule="auto"/>
              <w:rPr>
                <w:color w:val="f0f6fc"/>
                <w:sz w:val="24"/>
                <w:szCs w:val="24"/>
              </w:rPr>
            </w:pP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6">
            <w:pPr>
              <w:widowControl w:val="0"/>
              <w:spacing w:after="240" w:lineRule="auto"/>
              <w:rPr>
                <w:color w:val="f0f6fc"/>
                <w:sz w:val="24"/>
                <w:szCs w:val="24"/>
              </w:rPr>
            </w:pPr>
            <w:r w:rsidDel="00000000" w:rsidR="00000000" w:rsidRPr="00000000">
              <w:rPr>
                <w:color w:val="f0f6fc"/>
                <w:sz w:val="24"/>
                <w:szCs w:val="24"/>
                <w:rtl w:val="0"/>
              </w:rPr>
              <w:t xml:space="preserve">2011-04</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7">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(7)</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8">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(2)</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9">
            <w:pPr>
              <w:widowControl w:val="0"/>
              <w:spacing w:after="240" w:lineRule="auto"/>
              <w:rPr>
                <w:color w:val="f0f6fc"/>
                <w:sz w:val="24"/>
                <w:szCs w:val="24"/>
              </w:rPr>
            </w:pPr>
            <w:r w:rsidDel="00000000" w:rsidR="00000000" w:rsidRPr="00000000">
              <w:rPr>
                <w:color w:val="f0f6fc"/>
                <w:sz w:val="24"/>
                <w:szCs w:val="24"/>
                <w:rtl w:val="0"/>
              </w:rPr>
              <w:t xml:space="preserve">2011-05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A">
            <w:pPr>
              <w:widowControl w:val="0"/>
              <w:spacing w:after="240" w:lineRule="auto"/>
              <w:rPr>
                <w:color w:val="f0f6fc"/>
                <w:sz w:val="24"/>
                <w:szCs w:val="24"/>
              </w:rPr>
            </w:pP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B">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(3)</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C">
            <w:pPr>
              <w:widowControl w:val="0"/>
              <w:spacing w:after="240" w:lineRule="auto"/>
              <w:rPr>
                <w:color w:val="f0f6fc"/>
                <w:sz w:val="24"/>
                <w:szCs w:val="24"/>
              </w:rPr>
            </w:pPr>
            <w:r w:rsidDel="00000000" w:rsidR="00000000" w:rsidRPr="00000000">
              <w:rPr>
                <w:color w:val="f0f6fc"/>
                <w:sz w:val="24"/>
                <w:szCs w:val="24"/>
                <w:rtl w:val="0"/>
              </w:rPr>
              <w:t xml:space="preserve">2011-06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D">
            <w:pPr>
              <w:widowControl w:val="0"/>
              <w:spacing w:after="240" w:lineRule="auto"/>
              <w:rPr>
                <w:color w:val="f0f6fc"/>
                <w:sz w:val="24"/>
                <w:szCs w:val="24"/>
              </w:rPr>
            </w:pP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(15),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E">
            <w:pPr>
              <w:widowControl w:val="0"/>
              <w:spacing w:after="240" w:lineRule="auto"/>
              <w:rPr>
                <w:color w:val="f0f6fc"/>
                <w:sz w:val="24"/>
                <w:szCs w:val="24"/>
              </w:rPr>
            </w:pP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(2)</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EF">
            <w:pPr>
              <w:widowControl w:val="0"/>
              <w:spacing w:after="240" w:lineRule="auto"/>
              <w:rPr>
                <w:color w:val="f0f6fc"/>
                <w:sz w:val="24"/>
                <w:szCs w:val="24"/>
              </w:rPr>
            </w:pPr>
            <w:r w:rsidDel="00000000" w:rsidR="00000000" w:rsidRPr="00000000">
              <w:rPr>
                <w:color w:val="f0f6fc"/>
                <w:sz w:val="24"/>
                <w:szCs w:val="24"/>
                <w:rtl w:val="0"/>
              </w:rPr>
              <w:t xml:space="preserve">2011-07</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0">
            <w:pPr>
              <w:widowControl w:val="0"/>
              <w:spacing w:after="240" w:lineRule="auto"/>
              <w:rPr>
                <w:color w:val="f0f6fc"/>
                <w:sz w:val="24"/>
                <w:szCs w:val="24"/>
              </w:rPr>
            </w:pP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(12),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(11),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1">
            <w:pPr>
              <w:widowControl w:val="0"/>
              <w:spacing w:after="240" w:lineRule="auto"/>
              <w:rPr>
                <w:color w:val="f0f6fc"/>
                <w:sz w:val="24"/>
                <w:szCs w:val="24"/>
              </w:rPr>
            </w:pP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2">
            <w:pPr>
              <w:widowControl w:val="0"/>
              <w:spacing w:after="240" w:lineRule="auto"/>
              <w:rPr>
                <w:color w:val="f0f6fc"/>
                <w:sz w:val="24"/>
                <w:szCs w:val="24"/>
              </w:rPr>
            </w:pPr>
            <w:r w:rsidDel="00000000" w:rsidR="00000000" w:rsidRPr="00000000">
              <w:rPr>
                <w:color w:val="f0f6fc"/>
                <w:sz w:val="24"/>
                <w:szCs w:val="24"/>
                <w:rtl w:val="0"/>
              </w:rPr>
              <w:t xml:space="preserve">2011-08</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3">
            <w:pPr>
              <w:widowControl w:val="0"/>
              <w:spacing w:after="240" w:lineRule="auto"/>
              <w:rPr>
                <w:color w:val="f0f6fc"/>
                <w:sz w:val="24"/>
                <w:szCs w:val="24"/>
              </w:rPr>
            </w:pP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(6),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4">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5">
            <w:pPr>
              <w:widowControl w:val="0"/>
              <w:spacing w:after="240" w:lineRule="auto"/>
              <w:rPr>
                <w:color w:val="f0f6fc"/>
                <w:sz w:val="24"/>
                <w:szCs w:val="24"/>
              </w:rPr>
            </w:pPr>
            <w:r w:rsidDel="00000000" w:rsidR="00000000" w:rsidRPr="00000000">
              <w:rPr>
                <w:color w:val="f0f6fc"/>
                <w:sz w:val="24"/>
                <w:szCs w:val="24"/>
                <w:rtl w:val="0"/>
              </w:rPr>
              <w:t xml:space="preserve">2011-09</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6">
            <w:pPr>
              <w:widowControl w:val="0"/>
              <w:spacing w:after="240" w:lineRule="auto"/>
              <w:rPr>
                <w:color w:val="f0f6fc"/>
                <w:sz w:val="24"/>
                <w:szCs w:val="24"/>
              </w:rPr>
            </w:pP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(10),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(8),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(7)</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7">
            <w:pPr>
              <w:widowControl w:val="0"/>
              <w:spacing w:after="240" w:lineRule="auto"/>
              <w:rPr>
                <w:color w:val="f0f6fc"/>
                <w:sz w:val="24"/>
                <w:szCs w:val="24"/>
              </w:rPr>
            </w:pP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sally.beck@enron.com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8">
            <w:pPr>
              <w:widowControl w:val="0"/>
              <w:spacing w:after="240" w:lineRule="auto"/>
              <w:rPr>
                <w:color w:val="f0f6fc"/>
                <w:sz w:val="24"/>
                <w:szCs w:val="24"/>
              </w:rPr>
            </w:pPr>
            <w:r w:rsidDel="00000000" w:rsidR="00000000" w:rsidRPr="00000000">
              <w:rPr>
                <w:color w:val="f0f6fc"/>
                <w:sz w:val="24"/>
                <w:szCs w:val="24"/>
                <w:rtl w:val="0"/>
              </w:rPr>
              <w:t xml:space="preserve">2011-10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9">
            <w:pPr>
              <w:widowControl w:val="0"/>
              <w:spacing w:after="240" w:lineRule="auto"/>
              <w:rPr>
                <w:color w:val="f0f6fc"/>
                <w:sz w:val="24"/>
                <w:szCs w:val="24"/>
              </w:rPr>
            </w:pPr>
            <w:r w:rsidDel="00000000" w:rsidR="00000000" w:rsidRPr="00000000">
              <w:rPr>
                <w:color w:val="4493f8"/>
                <w:sz w:val="24"/>
                <w:szCs w:val="24"/>
                <w:rtl w:val="0"/>
              </w:rPr>
              <w:t xml:space="preserve">john.arnold@enron.com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(7),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A">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johnny.palmer@enron.com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(0)</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B">
            <w:pPr>
              <w:widowControl w:val="0"/>
              <w:spacing w:after="240" w:lineRule="auto"/>
              <w:rPr>
                <w:color w:val="f0f6fc"/>
                <w:sz w:val="24"/>
                <w:szCs w:val="24"/>
              </w:rPr>
            </w:pPr>
            <w:r w:rsidDel="00000000" w:rsidR="00000000" w:rsidRPr="00000000">
              <w:rPr>
                <w:color w:val="f0f6fc"/>
                <w:sz w:val="24"/>
                <w:szCs w:val="24"/>
                <w:rtl w:val="0"/>
              </w:rPr>
              <w:t xml:space="preserve">2011-11</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C">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(9),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(9), </w:t>
            </w: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(6)</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D">
            <w:pPr>
              <w:widowControl w:val="0"/>
              <w:spacing w:after="240" w:lineRule="auto"/>
              <w:rPr>
                <w:color w:val="f0f6fc"/>
                <w:sz w:val="24"/>
                <w:szCs w:val="24"/>
              </w:rPr>
            </w:pP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lydia.delgado@enron.com</w:t>
            </w:r>
            <w:r w:rsidDel="00000000" w:rsidR="00000000" w:rsidRPr="00000000">
              <w:rPr>
                <w:color w:val="f0f6fc"/>
                <w:sz w:val="24"/>
                <w:szCs w:val="24"/>
                <w:rtl w:val="0"/>
              </w:rPr>
              <w:t xml:space="preserve"> (1), </w:t>
            </w:r>
            <w:r w:rsidDel="00000000" w:rsidR="00000000" w:rsidRPr="00000000">
              <w:rPr>
                <w:color w:val="4493f8"/>
                <w:sz w:val="24"/>
                <w:szCs w:val="24"/>
                <w:rtl w:val="0"/>
              </w:rPr>
              <w:t xml:space="preserve">rhonda.denton@enron.com</w:t>
            </w:r>
            <w:r w:rsidDel="00000000" w:rsidR="00000000" w:rsidRPr="00000000">
              <w:rPr>
                <w:color w:val="f0f6fc"/>
                <w:sz w:val="24"/>
                <w:szCs w:val="24"/>
                <w:rtl w:val="0"/>
              </w:rPr>
              <w:t xml:space="preserve"> (1)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E">
            <w:pPr>
              <w:widowControl w:val="0"/>
              <w:spacing w:after="240" w:lineRule="auto"/>
              <w:rPr>
                <w:color w:val="f0f6fc"/>
                <w:sz w:val="24"/>
                <w:szCs w:val="24"/>
              </w:rPr>
            </w:pPr>
            <w:r w:rsidDel="00000000" w:rsidR="00000000" w:rsidRPr="00000000">
              <w:rPr>
                <w:color w:val="f0f6fc"/>
                <w:sz w:val="24"/>
                <w:szCs w:val="24"/>
                <w:rtl w:val="0"/>
              </w:rPr>
              <w:t xml:space="preserve">2011-12</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0FF">
            <w:pPr>
              <w:widowControl w:val="0"/>
              <w:spacing w:after="240" w:lineRule="auto"/>
              <w:rPr>
                <w:color w:val="f0f6fc"/>
                <w:sz w:val="24"/>
                <w:szCs w:val="24"/>
              </w:rPr>
            </w:pPr>
            <w:r w:rsidDel="00000000" w:rsidR="00000000" w:rsidRPr="00000000">
              <w:rPr>
                <w:color w:val="4493f8"/>
                <w:sz w:val="24"/>
                <w:szCs w:val="24"/>
                <w:rtl w:val="0"/>
              </w:rPr>
              <w:t xml:space="preserve">kayne.coulter@enron.com</w:t>
            </w:r>
            <w:r w:rsidDel="00000000" w:rsidR="00000000" w:rsidRPr="00000000">
              <w:rPr>
                <w:color w:val="f0f6fc"/>
                <w:sz w:val="24"/>
                <w:szCs w:val="24"/>
                <w:rtl w:val="0"/>
              </w:rPr>
              <w:t xml:space="preserve"> (5), </w:t>
            </w:r>
            <w:r w:rsidDel="00000000" w:rsidR="00000000" w:rsidRPr="00000000">
              <w:rPr>
                <w:color w:val="4493f8"/>
                <w:sz w:val="24"/>
                <w:szCs w:val="24"/>
                <w:rtl w:val="0"/>
              </w:rPr>
              <w:t xml:space="preserve">patti.thompson@enron.com</w:t>
            </w:r>
            <w:r w:rsidDel="00000000" w:rsidR="00000000" w:rsidRPr="00000000">
              <w:rPr>
                <w:color w:val="f0f6fc"/>
                <w:sz w:val="24"/>
                <w:szCs w:val="24"/>
                <w:rtl w:val="0"/>
              </w:rPr>
              <w:t xml:space="preserve"> (4),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(3)</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00">
            <w:pPr>
              <w:widowControl w:val="0"/>
              <w:spacing w:after="240" w:lineRule="auto"/>
              <w:rPr>
                <w:color w:val="f0f6fc"/>
                <w:sz w:val="24"/>
                <w:szCs w:val="24"/>
              </w:rPr>
            </w:pPr>
            <w:r w:rsidDel="00000000" w:rsidR="00000000" w:rsidRPr="00000000">
              <w:rPr>
                <w:color w:val="4493f8"/>
                <w:sz w:val="24"/>
                <w:szCs w:val="24"/>
                <w:rtl w:val="0"/>
              </w:rPr>
              <w:t xml:space="preserve">bobette.riner@enron.com</w:t>
            </w:r>
            <w:r w:rsidDel="00000000" w:rsidR="00000000" w:rsidRPr="00000000">
              <w:rPr>
                <w:color w:val="f0f6fc"/>
                <w:sz w:val="24"/>
                <w:szCs w:val="24"/>
                <w:rtl w:val="0"/>
              </w:rPr>
              <w:t xml:space="preserve"> (0), </w:t>
            </w:r>
            <w:r w:rsidDel="00000000" w:rsidR="00000000" w:rsidRPr="00000000">
              <w:rPr>
                <w:color w:val="4493f8"/>
                <w:sz w:val="24"/>
                <w:szCs w:val="24"/>
                <w:rtl w:val="0"/>
              </w:rPr>
              <w:t xml:space="preserve">don.baughman@enron.com</w:t>
            </w:r>
            <w:r w:rsidDel="00000000" w:rsidR="00000000" w:rsidRPr="00000000">
              <w:rPr>
                <w:color w:val="f0f6fc"/>
                <w:sz w:val="24"/>
                <w:szCs w:val="24"/>
                <w:rtl w:val="0"/>
              </w:rPr>
              <w:t xml:space="preserve"> (3), </w:t>
            </w:r>
            <w:r w:rsidDel="00000000" w:rsidR="00000000" w:rsidRPr="00000000">
              <w:rPr>
                <w:color w:val="4493f8"/>
                <w:sz w:val="24"/>
                <w:szCs w:val="24"/>
                <w:rtl w:val="0"/>
              </w:rPr>
              <w:t xml:space="preserve">eric.bass@enron.com</w:t>
            </w:r>
            <w:r w:rsidDel="00000000" w:rsidR="00000000" w:rsidRPr="00000000">
              <w:rPr>
                <w:color w:val="f0f6fc"/>
                <w:sz w:val="24"/>
                <w:szCs w:val="24"/>
                <w:rtl w:val="0"/>
              </w:rPr>
              <w:t xml:space="preserve"> (3)</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pStyle w:val="Title"/>
        <w:widowControl w:val="0"/>
        <w:ind w:left="2880" w:firstLine="720"/>
        <w:jc w:val="both"/>
        <w:rPr>
          <w:rFonts w:ascii="Oswald" w:cs="Oswald" w:eastAsia="Oswald" w:hAnsi="Oswald"/>
          <w:vertAlign w:val="baseline"/>
        </w:rPr>
      </w:pPr>
      <w:bookmarkStart w:colFirst="0" w:colLast="0" w:name="_8azgofczdopp" w:id="1"/>
      <w:bookmarkEnd w:id="1"/>
      <w:r w:rsidDel="00000000" w:rsidR="00000000" w:rsidRPr="00000000">
        <w:rPr>
          <w:rtl w:val="0"/>
        </w:rPr>
        <w:t xml:space="preserve">                                                             </w:t>
      </w:r>
      <w:r w:rsidDel="00000000" w:rsidR="00000000" w:rsidRPr="00000000">
        <w:rPr>
          <w:b w:val="1"/>
          <w:rtl w:val="0"/>
        </w:rPr>
        <w:t xml:space="preserve">     </w:t>
      </w:r>
      <w:r w:rsidDel="00000000" w:rsidR="00000000" w:rsidRPr="00000000">
        <w:rPr>
          <w:rFonts w:ascii="Oswald" w:cs="Oswald" w:eastAsia="Oswald" w:hAnsi="Oswald"/>
          <w:vertAlign w:val="baseline"/>
          <w:rtl w:val="0"/>
        </w:rPr>
        <w:t xml:space="preserve">End of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SemiBold">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0d11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swaldSemiBold-regular.ttf"/><Relationship Id="rId2" Type="http://schemas.openxmlformats.org/officeDocument/2006/relationships/font" Target="fonts/OswaldSemiBold-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