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27B470">
      <w:pPr>
        <w:jc w:val="center"/>
        <w:rPr>
          <w:b/>
          <w:bCs/>
          <w:sz w:val="34"/>
          <w:szCs w:val="34"/>
        </w:rPr>
      </w:pPr>
      <w:r>
        <w:rPr>
          <w:b/>
          <w:bCs/>
          <w:sz w:val="34"/>
          <w:szCs w:val="34"/>
        </w:rPr>
        <w:t xml:space="preserve"> SIMATS ENGINEERING</w:t>
      </w:r>
    </w:p>
    <w:p w14:paraId="5DFF512E">
      <w:pPr>
        <w:jc w:val="center"/>
        <w:rPr>
          <w:b/>
          <w:bCs/>
          <w:sz w:val="28"/>
          <w:szCs w:val="28"/>
          <w:lang w:val="en-US"/>
        </w:rPr>
      </w:pPr>
      <w:r>
        <w:rPr>
          <w:b/>
          <w:bCs/>
          <w:sz w:val="28"/>
          <w:szCs w:val="28"/>
        </w:rPr>
        <w:t xml:space="preserve">ASSESSMENT TOOL </w:t>
      </w:r>
      <w:r>
        <w:rPr>
          <w:b/>
          <w:bCs/>
          <w:sz w:val="28"/>
          <w:szCs w:val="28"/>
          <w:lang w:val="en-US"/>
        </w:rPr>
        <w:t>2</w:t>
      </w:r>
    </w:p>
    <w:p w14:paraId="6E580AE0">
      <w:pPr>
        <w:jc w:val="center"/>
        <w:rPr>
          <w:b/>
          <w:bCs/>
          <w:sz w:val="34"/>
          <w:szCs w:val="34"/>
        </w:rPr>
      </w:pPr>
    </w:p>
    <w:p w14:paraId="0A5FE2CF">
      <w:pPr>
        <w:jc w:val="center"/>
        <w:rPr>
          <w:b/>
          <w:bCs/>
          <w:sz w:val="34"/>
          <w:szCs w:val="34"/>
        </w:rPr>
      </w:pPr>
    </w:p>
    <w:p w14:paraId="0A32D48B">
      <w:pPr>
        <w:rPr>
          <w:rFonts w:ascii="Arial" w:hAnsi="Arial" w:cs="Arial"/>
          <w:b/>
          <w:bCs/>
        </w:rPr>
      </w:pPr>
      <w:r>
        <w:rPr>
          <w:rFonts w:ascii="Arial" w:hAnsi="Arial" w:cs="Arial"/>
          <w:b/>
          <w:bCs/>
        </w:rPr>
        <w:t>COURSE NAME:</w:t>
      </w:r>
      <w:r>
        <w:rPr>
          <w:rFonts w:hint="default" w:ascii="Arial" w:hAnsi="Arial" w:cs="Arial"/>
          <w:b/>
          <w:bCs/>
          <w:lang w:val="en-US"/>
        </w:rPr>
        <w:t xml:space="preserve"> </w:t>
      </w:r>
      <w:r>
        <w:rPr>
          <w:rFonts w:ascii="Arial" w:hAnsi="Arial" w:cs="Arial"/>
          <w:b/>
          <w:bCs/>
          <w:lang w:val="en-US"/>
        </w:rPr>
        <w:t xml:space="preserve">Artificial Intelligence   </w:t>
      </w:r>
      <w:r>
        <w:rPr>
          <w:rFonts w:ascii="Arial" w:hAnsi="Arial" w:cs="Arial"/>
          <w:b/>
          <w:bCs/>
        </w:rPr>
        <w:t xml:space="preserve">          COURSE CODE:</w:t>
      </w:r>
      <w:r>
        <w:rPr>
          <w:rFonts w:ascii="Arial" w:hAnsi="Arial" w:cs="Arial"/>
        </w:rPr>
        <w:t xml:space="preserve"> </w:t>
      </w:r>
      <w:r>
        <w:rPr>
          <w:rFonts w:ascii="Arial" w:hAnsi="Arial" w:cs="Arial"/>
          <w:b/>
          <w:bCs/>
          <w:lang w:val="en-US"/>
        </w:rPr>
        <w:t>CSA17</w:t>
      </w:r>
      <w:r>
        <w:rPr>
          <w:rFonts w:hint="default" w:ascii="Arial" w:hAnsi="Arial" w:cs="Arial"/>
          <w:b/>
          <w:bCs/>
          <w:lang w:val="en-US"/>
        </w:rPr>
        <w:t>14</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FD0C1AF">
      <w:pPr>
        <w:rPr>
          <w:rFonts w:ascii="Arial" w:hAnsi="Arial" w:cs="Arial"/>
          <w:b/>
          <w:bCs/>
        </w:rPr>
      </w:pPr>
    </w:p>
    <w:p w14:paraId="75AEBCEF">
      <w:pPr>
        <w:rPr>
          <w:rFonts w:ascii="Arial" w:hAnsi="Arial" w:cs="Arial"/>
          <w:b/>
          <w:bCs/>
        </w:rPr>
      </w:pPr>
    </w:p>
    <w:p w14:paraId="6764CFF0">
      <w:pPr>
        <w:rPr>
          <w:rFonts w:ascii="Arial" w:hAnsi="Arial" w:cs="Arial"/>
          <w:b/>
          <w:bCs/>
        </w:rPr>
      </w:pPr>
      <w:r>
        <w:rPr>
          <w:rFonts w:ascii="Arial" w:hAnsi="Arial" w:cs="Arial"/>
          <w:sz w:val="22"/>
          <w:szCs w:val="22"/>
        </w:rPr>
        <mc:AlternateContent>
          <mc:Choice Requires="wps">
            <w:drawing>
              <wp:inline distT="0" distB="0" distL="114300" distR="114300">
                <wp:extent cx="5733415" cy="13970"/>
                <wp:effectExtent l="4445" t="4445" r="15240" b="10160"/>
                <wp:docPr id="1" name="Rectangles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TextEdit="1"/>
                      </wps:cNvSpPr>
                      <wps:spPr>
                        <a:xfrm>
                          <a:off x="0" y="0"/>
                          <a:ext cx="5733415" cy="1397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1.1pt;width:451.45pt;" filled="f" stroked="t" coordsize="21600,21600" o:gfxdata="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SlXl+0wAAAAMBAAAPAAAAAAAAAAEAIAAAACIAAABk&#10;cnMvZG93bnJldi54bWxQSwECFAAUAAAACACHTuJAKQ2i6AsCAAA9BAAADgAAAAAAAAABACAAAAAi&#10;AQAAZHJzL2Uyb0RvYy54bWxQSwUGAAAAAAYABgBZAQAAnwUAAAAA&#10;">
                <v:fill on="f" focussize="0,0"/>
                <v:stroke color="#000000" joinstyle="miter"/>
                <v:imagedata o:title=""/>
                <o:lock v:ext="edit" rotation="t" text="t" aspectratio="t"/>
                <w10:wrap type="none"/>
                <w10:anchorlock/>
              </v:rect>
            </w:pict>
          </mc:Fallback>
        </mc:AlternateContent>
      </w:r>
    </w:p>
    <w:p w14:paraId="7729E7BA">
      <w:pPr>
        <w:rPr>
          <w:rFonts w:ascii="Arial" w:hAnsi="Arial" w:cs="Arial"/>
          <w:b/>
          <w:bCs/>
        </w:rPr>
      </w:pPr>
    </w:p>
    <w:p w14:paraId="46DE92AA">
      <w:pPr>
        <w:rPr>
          <w:rFonts w:ascii="Arial" w:hAnsi="Arial" w:cs="Arial"/>
          <w:b/>
          <w:bCs/>
        </w:rPr>
      </w:pPr>
      <w:r>
        <w:rPr>
          <w:rFonts w:ascii="Arial" w:hAnsi="Arial" w:cs="Arial"/>
          <w:b/>
          <w:bCs/>
        </w:rPr>
        <w:t>COURSE OUTCOME COVERED</w:t>
      </w:r>
    </w:p>
    <w:p w14:paraId="501880BE">
      <w:pPr>
        <w:rPr>
          <w:rFonts w:ascii="Arial" w:hAnsi="Arial" w:cs="Arial"/>
          <w:b/>
          <w:bCs/>
        </w:rPr>
      </w:pPr>
    </w:p>
    <w:p w14:paraId="17560367">
      <w:pPr>
        <w:jc w:val="both"/>
        <w:rPr>
          <w:rFonts w:ascii="Arial" w:hAnsi="Arial"/>
          <w:i/>
          <w:iCs/>
          <w:color w:val="000000"/>
          <w:lang w:val="en-US"/>
        </w:rPr>
      </w:pPr>
      <w:r>
        <w:rPr>
          <w:rFonts w:ascii="Arial" w:hAnsi="Arial" w:cs="Arial"/>
          <w:b/>
          <w:bCs/>
          <w:i/>
          <w:iCs/>
        </w:rPr>
        <w:t>CO</w:t>
      </w:r>
      <w:r>
        <w:rPr>
          <w:rFonts w:hint="default" w:ascii="Arial" w:hAnsi="Arial" w:cs="Arial"/>
          <w:b/>
          <w:bCs/>
          <w:i/>
          <w:iCs/>
          <w:lang w:val="en-US"/>
        </w:rPr>
        <w:t>4</w:t>
      </w:r>
      <w:r>
        <w:rPr>
          <w:rFonts w:ascii="Arial" w:hAnsi="Arial" w:cs="Arial"/>
          <w:b/>
          <w:bCs/>
          <w:i/>
          <w:iCs/>
        </w:rPr>
        <w:t xml:space="preserve">: </w:t>
      </w:r>
      <w:r>
        <w:rPr>
          <w:rFonts w:hint="default" w:ascii="Arial" w:hAnsi="Arial"/>
          <w:i/>
          <w:iCs/>
          <w:color w:val="000000"/>
          <w:lang w:val="en-US"/>
        </w:rPr>
        <w:t>Implement machine learning techniques including decision tree algorithms, reinforcement learning, and build models for classification and decision-making. (BL3)</w:t>
      </w:r>
    </w:p>
    <w:p w14:paraId="19DFA18E">
      <w:pPr>
        <w:jc w:val="both"/>
        <w:rPr>
          <w:rFonts w:ascii="Arial" w:hAnsi="Arial"/>
          <w:i/>
          <w:iCs/>
          <w:color w:val="000000"/>
          <w:lang w:val="en-US"/>
        </w:rPr>
      </w:pPr>
    </w:p>
    <w:p w14:paraId="032E8D1E">
      <w:pPr>
        <w:rPr>
          <w:rFonts w:ascii="Arial" w:hAnsi="Arial" w:cs="Arial"/>
          <w:i/>
          <w:iCs/>
        </w:rPr>
      </w:pPr>
      <w:r>
        <w:rPr>
          <w:rFonts w:ascii="Arial" w:hAnsi="Arial" w:cs="Arial"/>
          <w:i/>
          <w:iCs/>
        </w:rPr>
        <w:t xml:space="preserve">Assessment Tool Weightage: </w:t>
      </w:r>
      <w:r>
        <w:rPr>
          <w:rFonts w:ascii="Arial" w:hAnsi="Arial" w:cs="Arial"/>
          <w:i/>
          <w:iCs/>
          <w:lang w:val="en-US"/>
        </w:rPr>
        <w:t>50</w:t>
      </w:r>
      <w:r>
        <w:rPr>
          <w:rFonts w:ascii="Arial" w:hAnsi="Arial" w:cs="Arial"/>
          <w:i/>
          <w:iCs/>
        </w:rPr>
        <w:t>%</w:t>
      </w:r>
    </w:p>
    <w:p w14:paraId="719D5DB3">
      <w:pPr>
        <w:rPr>
          <w:rFonts w:ascii="Arial" w:hAnsi="Arial" w:cs="Arial"/>
          <w:i/>
          <w:iCs/>
        </w:rPr>
      </w:pPr>
    </w:p>
    <w:p w14:paraId="6A0FF996">
      <w:pPr>
        <w:rPr>
          <w:rFonts w:ascii="Arial" w:hAnsi="Arial" w:cs="Arial"/>
          <w:lang w:val="en-US"/>
        </w:rPr>
      </w:pPr>
      <w:r>
        <w:rPr>
          <w:sz w:val="22"/>
          <w:szCs w:val="22"/>
        </w:rPr>
        <mc:AlternateContent>
          <mc:Choice Requires="wps">
            <w:drawing>
              <wp:inline distT="0" distB="0" distL="114300" distR="114300">
                <wp:extent cx="5733415" cy="13970"/>
                <wp:effectExtent l="4445" t="4445" r="15240" b="10160"/>
                <wp:docPr id="2" name="Rectangles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TextEdit="1"/>
                      </wps:cNvSpPr>
                      <wps:spPr>
                        <a:xfrm>
                          <a:off x="0" y="0"/>
                          <a:ext cx="5733415" cy="1397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1.1pt;width:451.45pt;" filled="f" stroked="t" coordsize="21600,21600" o:gfxdata="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UpV5ftMAAAADAQAADwAAAAAAAAABACAAAAAiAAAA&#10;ZHJzL2Rvd25yZXYueG1sUEsBAhQAFAAAAAgAh07iQPMLnq0MAgAAPQQAAA4AAAAAAAAAAQAgAAAA&#10;IgEAAGRycy9lMm9Eb2MueG1sUEsFBgAAAAAGAAYAWQEAAKAFAAAAAA==&#10;">
                <v:fill on="f" focussize="0,0"/>
                <v:stroke color="#000000" joinstyle="miter"/>
                <v:imagedata o:title=""/>
                <o:lock v:ext="edit" rotation="t" text="t" aspectratio="t"/>
                <w10:wrap type="none"/>
                <w10:anchorlock/>
              </v:rect>
            </w:pict>
          </mc:Fallback>
        </mc:AlternateContent>
      </w:r>
    </w:p>
    <w:p w14:paraId="14D2397D">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bCs/>
        </w:rPr>
        <w:t>Duration: 1 Hour</w:t>
      </w:r>
    </w:p>
    <w:p w14:paraId="43B32FE6">
      <w:pPr>
        <w:rPr>
          <w:rFonts w:ascii="Arial" w:hAnsi="Arial" w:cs="Arial"/>
          <w:b/>
          <w:bCs/>
          <w:lang w:val="en-US"/>
        </w:rPr>
      </w:pPr>
      <w:r>
        <w:rPr>
          <w:rFonts w:ascii="Arial" w:hAnsi="Arial" w:cs="Arial"/>
          <w:b/>
          <w:bCs/>
        </w:rPr>
        <w:t xml:space="preserve">QUESTIONS: </w:t>
      </w:r>
      <w:r>
        <w:rPr>
          <w:rFonts w:hint="default" w:ascii="Arial" w:hAnsi="Arial" w:cs="Arial"/>
          <w:b/>
          <w:bCs/>
          <w:lang w:val="en-US"/>
        </w:rPr>
        <w:t>4</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hint="default" w:ascii="Arial" w:hAnsi="Arial" w:cs="Arial"/>
          <w:b/>
          <w:bCs/>
          <w:lang w:val="en-US"/>
        </w:rPr>
        <w:t xml:space="preserve">            </w:t>
      </w:r>
      <w:r>
        <w:rPr>
          <w:rFonts w:ascii="Arial" w:hAnsi="Arial" w:cs="Arial"/>
          <w:b/>
          <w:bCs/>
        </w:rPr>
        <w:t>Total Marks:</w:t>
      </w:r>
      <w:r>
        <w:rPr>
          <w:rFonts w:hint="default" w:ascii="Arial" w:hAnsi="Arial" w:cs="Arial"/>
          <w:b/>
          <w:bCs/>
          <w:lang w:val="en-US"/>
        </w:rPr>
        <w:t>4</w:t>
      </w:r>
      <w:r>
        <w:rPr>
          <w:rFonts w:ascii="Arial" w:hAnsi="Arial" w:cs="Arial"/>
          <w:b/>
          <w:bCs/>
          <w:lang w:val="en-US"/>
        </w:rPr>
        <w:t>0</w:t>
      </w:r>
    </w:p>
    <w:p w14:paraId="361F7695">
      <w:pPr>
        <w:rPr>
          <w:rFonts w:ascii="Arial" w:hAnsi="Arial" w:cs="Arial"/>
        </w:rPr>
      </w:pPr>
    </w:p>
    <w:p w14:paraId="3EFA3B87">
      <w:pPr>
        <w:ind w:left="2880" w:firstLine="720"/>
        <w:rPr>
          <w:rFonts w:ascii="Arial" w:hAnsi="Arial" w:cs="Arial"/>
        </w:rPr>
      </w:pPr>
      <w:r>
        <w:rPr>
          <w:rFonts w:ascii="Arial" w:hAnsi="Arial" w:cs="Arial"/>
        </w:rPr>
        <w:t>Annexure A</w:t>
      </w:r>
    </w:p>
    <w:p w14:paraId="0D417B12">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023E1ADD">
      <w:pPr>
        <w:ind w:left="2160" w:firstLine="1018" w:firstLineChars="509"/>
        <w:rPr>
          <w:rFonts w:hint="default" w:ascii="Arial" w:hAnsi="Arial" w:cs="Arial"/>
          <w:b/>
          <w:bCs/>
          <w:lang w:val="en-US"/>
        </w:rPr>
      </w:pPr>
      <w:r>
        <w:rPr>
          <w:rFonts w:hint="default" w:ascii="Arial" w:hAnsi="Arial" w:cs="Arial"/>
          <w:b/>
          <w:bCs/>
          <w:lang w:val="en-US"/>
        </w:rPr>
        <w:t>ARTICLE REVIEW</w:t>
      </w:r>
    </w:p>
    <w:p w14:paraId="742E6EF3">
      <w:pPr>
        <w:rPr>
          <w:rFonts w:ascii="Arial" w:hAnsi="Arial" w:cs="Arial"/>
          <w:b/>
          <w:bCs/>
        </w:rPr>
      </w:pPr>
    </w:p>
    <w:p w14:paraId="448DD60D">
      <w:pPr>
        <w:rPr>
          <w:b/>
          <w:bCs/>
        </w:rPr>
      </w:pPr>
    </w:p>
    <w:p w14:paraId="778AC8DA">
      <w:pPr>
        <w:rPr>
          <w:b/>
          <w:bCs/>
        </w:rPr>
      </w:pPr>
    </w:p>
    <w:p w14:paraId="6F82653B">
      <w:pPr>
        <w:rPr>
          <w:rFonts w:hint="default"/>
          <w:b/>
          <w:bCs/>
          <w:lang w:val="en-US"/>
        </w:rPr>
      </w:pPr>
      <w:r>
        <w:rPr>
          <w:rFonts w:hint="default"/>
          <w:b/>
          <w:bCs/>
          <w:lang w:val="en-US"/>
        </w:rPr>
        <w:t xml:space="preserve">  </w:t>
      </w:r>
    </w:p>
    <w:p w14:paraId="1F49824B">
      <w:pPr>
        <w:rPr>
          <w:b/>
          <w:bCs/>
        </w:rPr>
      </w:pPr>
    </w:p>
    <w:p w14:paraId="22264DF0">
      <w:pPr>
        <w:rPr>
          <w:b/>
          <w:bCs/>
        </w:rPr>
      </w:pPr>
      <w:r>
        <w:rPr>
          <w:sz w:val="22"/>
          <w:szCs w:val="22"/>
        </w:rPr>
        <mc:AlternateContent>
          <mc:Choice Requires="wps">
            <w:drawing>
              <wp:inline distT="0" distB="0" distL="114300" distR="114300">
                <wp:extent cx="5733415" cy="13970"/>
                <wp:effectExtent l="4445" t="4445" r="15240" b="10160"/>
                <wp:docPr id="3" name="Rectangles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TextEdit="1"/>
                      </wps:cNvSpPr>
                      <wps:spPr>
                        <a:xfrm>
                          <a:off x="0" y="0"/>
                          <a:ext cx="5733415" cy="1397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1.1pt;width:451.45pt;" filled="f" stroked="t" coordsize="21600,21600" o:gfxdata="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UpV5ftMAAAADAQAADwAAAAAAAAABACAAAAAiAAAA&#10;ZHJzL2Rvd25yZXYueG1sUEsBAhQAFAAAAAgAh07iQEX2dZEMAgAAPQQAAA4AAAAAAAAAAQAgAAAA&#10;IgEAAGRycy9lMm9Eb2MueG1sUEsFBgAAAAAGAAYAWQEAAKAFAAAAAA==&#10;">
                <v:fill on="f" focussize="0,0"/>
                <v:stroke color="#000000" joinstyle="miter"/>
                <v:imagedata o:title=""/>
                <o:lock v:ext="edit" rotation="t" text="t" aspectratio="t"/>
                <w10:wrap type="none"/>
                <w10:anchorlock/>
              </v:rect>
            </w:pict>
          </mc:Fallback>
        </mc:AlternateContent>
      </w:r>
    </w:p>
    <w:p w14:paraId="5FCA61EF">
      <w:pPr>
        <w:rPr>
          <w:b/>
          <w:bCs/>
        </w:rPr>
      </w:pPr>
    </w:p>
    <w:p w14:paraId="5C1AFA4B">
      <w:pPr>
        <w:rPr>
          <w:rFonts w:hint="default" w:ascii="Times New Roman" w:hAnsi="Times New Roman" w:cs="Times New Roman"/>
          <w:b/>
          <w:bCs/>
          <w:i/>
          <w:iCs/>
          <w:sz w:val="28"/>
          <w:szCs w:val="28"/>
        </w:rPr>
      </w:pPr>
      <w:r>
        <w:rPr>
          <w:rFonts w:hint="default" w:ascii="Times New Roman" w:hAnsi="Times New Roman" w:cs="Times New Roman"/>
          <w:b/>
          <w:bCs/>
          <w:i/>
          <w:iCs/>
          <w:sz w:val="28"/>
          <w:szCs w:val="28"/>
        </w:rPr>
        <w:t>Code of Conduct:</w:t>
      </w:r>
    </w:p>
    <w:p w14:paraId="4E3CD26B">
      <w:pPr>
        <w:rPr>
          <w:i/>
          <w:iCs/>
        </w:rPr>
      </w:pPr>
    </w:p>
    <w:p w14:paraId="32585CEB">
      <w:pPr>
        <w:jc w:val="both"/>
        <w:rPr>
          <w:rFonts w:hint="default" w:ascii="Times New Roman" w:hAnsi="Times New Roman" w:cs="Times New Roman"/>
          <w:i/>
          <w:iCs/>
          <w:sz w:val="24"/>
          <w:szCs w:val="24"/>
        </w:rPr>
      </w:pPr>
      <w:r>
        <w:rPr>
          <w:rFonts w:hint="default" w:ascii="Times New Roman" w:hAnsi="Times New Roman" w:cs="Times New Roman"/>
          <w:i/>
          <w:iCs/>
          <w:sz w:val="24"/>
          <w:szCs w:val="24"/>
        </w:rPr>
        <w:t xml:space="preserve">I </w:t>
      </w:r>
      <w:r>
        <w:rPr>
          <w:rFonts w:hint="default" w:ascii="Times New Roman" w:hAnsi="Times New Roman" w:cs="Times New Roman"/>
          <w:b/>
          <w:bCs/>
          <w:i w:val="0"/>
          <w:iCs w:val="0"/>
          <w:sz w:val="24"/>
          <w:szCs w:val="24"/>
          <w:u w:val="none"/>
          <w:lang w:val="en-US"/>
        </w:rPr>
        <w:t>Dharshan B</w:t>
      </w:r>
      <w:r>
        <w:rPr>
          <w:rFonts w:hint="default" w:ascii="Times New Roman" w:hAnsi="Times New Roman" w:cs="Times New Roman"/>
          <w:i/>
          <w:iCs/>
          <w:sz w:val="24"/>
          <w:szCs w:val="24"/>
        </w:rPr>
        <w:t xml:space="preserve"> (Name / Reg No) certify that this submission is my original work and that I have adhered to the guidelines specified for this assessment.</w:t>
      </w:r>
    </w:p>
    <w:p w14:paraId="37257E86">
      <w:pPr>
        <w:jc w:val="both"/>
        <w:rPr>
          <w:rFonts w:hint="default" w:ascii="Times New Roman" w:hAnsi="Times New Roman" w:cs="Times New Roman"/>
          <w:i/>
          <w:iCs/>
          <w:sz w:val="24"/>
          <w:szCs w:val="24"/>
        </w:rPr>
      </w:pPr>
      <w:r>
        <w:rPr>
          <w:rFonts w:hint="default" w:ascii="Times New Roman" w:hAnsi="Times New Roman" w:cs="Times New Roman"/>
          <w:i/>
          <w:iCs/>
          <w:sz w:val="24"/>
          <w:szCs w:val="24"/>
        </w:rPr>
        <w:t>I understand that any violation of academic integrity rules will result in disciplinary action.</w:t>
      </w:r>
    </w:p>
    <w:p w14:paraId="39F57AD5">
      <w:pPr>
        <w:rPr>
          <w:rFonts w:hint="default" w:ascii="Times New Roman" w:hAnsi="Times New Roman" w:cs="Times New Roman"/>
          <w:i/>
          <w:iCs/>
          <w:sz w:val="24"/>
          <w:szCs w:val="24"/>
        </w:rPr>
      </w:pPr>
    </w:p>
    <w:p w14:paraId="1D15D50F">
      <w:pPr>
        <w:rPr>
          <w:rFonts w:hint="default" w:ascii="Times New Roman" w:hAnsi="Times New Roman" w:cs="Times New Roman"/>
          <w:b/>
          <w:bCs/>
          <w:i/>
          <w:iCs/>
          <w:sz w:val="24"/>
          <w:szCs w:val="24"/>
        </w:rPr>
      </w:pPr>
      <w:r>
        <w:rPr>
          <w:rFonts w:hint="default" w:ascii="Times New Roman" w:hAnsi="Times New Roman" w:cs="Times New Roman"/>
          <w:b/>
          <w:bCs/>
          <w:i/>
          <w:iCs/>
          <w:sz w:val="24"/>
          <w:szCs w:val="24"/>
        </w:rPr>
        <w:t>Signature of the student:</w:t>
      </w:r>
    </w:p>
    <w:p w14:paraId="49068F9C">
      <w:pPr>
        <w:rPr>
          <w:rFonts w:hint="default"/>
          <w:lang w:val="en-US"/>
        </w:rPr>
      </w:pPr>
      <w:r>
        <w:rPr>
          <w:rFonts w:hint="default"/>
          <w:lang w:val="en-US"/>
        </w:rPr>
        <w:drawing>
          <wp:inline distT="0" distB="0" distL="114300" distR="114300">
            <wp:extent cx="871855" cy="290195"/>
            <wp:effectExtent l="0" t="0" r="4445" b="14605"/>
            <wp:docPr id="4" name="Picture 4" descr="WhatsApp Image 2026-08-08 at 7.16.0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6-08-08 at 7.16.03 PM"/>
                    <pic:cNvPicPr>
                      <a:picLocks noChangeAspect="1"/>
                    </pic:cNvPicPr>
                  </pic:nvPicPr>
                  <pic:blipFill>
                    <a:blip r:embed="rId4"/>
                    <a:srcRect l="19422" t="36624" r="18331" b="47842"/>
                    <a:stretch>
                      <a:fillRect/>
                    </a:stretch>
                  </pic:blipFill>
                  <pic:spPr>
                    <a:xfrm>
                      <a:off x="0" y="0"/>
                      <a:ext cx="871855" cy="290195"/>
                    </a:xfrm>
                    <a:prstGeom prst="rect">
                      <a:avLst/>
                    </a:prstGeom>
                  </pic:spPr>
                </pic:pic>
              </a:graphicData>
            </a:graphic>
          </wp:inline>
        </w:drawing>
      </w:r>
    </w:p>
    <w:p w14:paraId="08A00165">
      <w:pPr>
        <w:pStyle w:val="2"/>
        <w:keepNext w:val="0"/>
        <w:keepLines w:val="0"/>
        <w:widowControl/>
        <w:suppressLineNumbers w:val="0"/>
        <w:jc w:val="both"/>
        <w:rPr>
          <w:rFonts w:hint="default" w:ascii="Times New Roman" w:hAnsi="Times New Roman" w:cs="Times New Roman"/>
          <w:b w:val="0"/>
          <w:bCs w:val="0"/>
        </w:rPr>
      </w:pPr>
    </w:p>
    <w:p w14:paraId="269C1B98">
      <w:pPr>
        <w:pStyle w:val="2"/>
        <w:keepNext w:val="0"/>
        <w:keepLines w:val="0"/>
        <w:widowControl/>
        <w:suppressLineNumbers w:val="0"/>
        <w:jc w:val="both"/>
        <w:rPr>
          <w:rFonts w:hint="default" w:ascii="Times New Roman" w:hAnsi="Times New Roman" w:cs="Times New Roman"/>
        </w:rPr>
      </w:pPr>
    </w:p>
    <w:p w14:paraId="585866D1">
      <w:pPr>
        <w:rPr>
          <w:rFonts w:hint="default" w:ascii="Times New Roman" w:hAnsi="Times New Roman" w:cs="Times New Roman"/>
        </w:rPr>
      </w:pPr>
    </w:p>
    <w:p w14:paraId="2B932BD6">
      <w:pPr>
        <w:rPr>
          <w:rFonts w:hint="default" w:ascii="Times New Roman" w:hAnsi="Times New Roman" w:cs="Times New Roman"/>
        </w:rPr>
      </w:pPr>
    </w:p>
    <w:p w14:paraId="01E7177C">
      <w:pPr>
        <w:rPr>
          <w:rFonts w:hint="default" w:ascii="Times New Roman" w:hAnsi="Times New Roman" w:cs="Times New Roman"/>
        </w:rPr>
      </w:pPr>
    </w:p>
    <w:p w14:paraId="7576FF73">
      <w:pPr>
        <w:rPr>
          <w:rFonts w:hint="default" w:ascii="Times New Roman" w:hAnsi="Times New Roman" w:cs="Times New Roman"/>
        </w:rPr>
      </w:pPr>
    </w:p>
    <w:p w14:paraId="23D947F5">
      <w:pPr>
        <w:rPr>
          <w:rFonts w:hint="default" w:ascii="Times New Roman" w:hAnsi="Times New Roman" w:cs="Times New Roman"/>
        </w:rPr>
      </w:pPr>
    </w:p>
    <w:p w14:paraId="023EA076">
      <w:pPr>
        <w:pStyle w:val="3"/>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TASK 1: ARTICLE SUMMARY</w:t>
      </w:r>
    </w:p>
    <w:p w14:paraId="482E9ED4">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 Citation, Domain and ML Problem</w:t>
      </w:r>
    </w:p>
    <w:p w14:paraId="062195B0">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Style w:val="10"/>
          <w:rFonts w:hint="default" w:ascii="Times New Roman" w:hAnsi="Times New Roman" w:cs="Times New Roman"/>
        </w:rPr>
        <w:t>Full Citation:</w:t>
      </w:r>
      <w:r>
        <w:rPr>
          <w:rFonts w:hint="default" w:ascii="Times New Roman" w:hAnsi="Times New Roman" w:cs="Times New Roman"/>
        </w:rPr>
        <w:br w:type="textWrapping"/>
      </w:r>
      <w:r>
        <w:rPr>
          <w:rFonts w:hint="default" w:ascii="Times New Roman" w:hAnsi="Times New Roman" w:cs="Times New Roman"/>
        </w:rPr>
        <w:t xml:space="preserve">Kilinc, O., &amp; Montana, G. (2022). </w:t>
      </w:r>
      <w:r>
        <w:rPr>
          <w:rStyle w:val="7"/>
          <w:rFonts w:hint="default" w:ascii="Times New Roman" w:hAnsi="Times New Roman" w:cs="Times New Roman"/>
        </w:rPr>
        <w:t>Reinforcement learning for robotic manipulation using simulated locomotion demonstrations</w:t>
      </w:r>
      <w:r>
        <w:rPr>
          <w:rFonts w:hint="default" w:ascii="Times New Roman" w:hAnsi="Times New Roman" w:cs="Times New Roman"/>
        </w:rPr>
        <w:t xml:space="preserve">. </w:t>
      </w:r>
      <w:r>
        <w:rPr>
          <w:rStyle w:val="10"/>
          <w:rFonts w:hint="default" w:ascii="Times New Roman" w:hAnsi="Times New Roman" w:cs="Times New Roman"/>
        </w:rPr>
        <w:t>Machine Learning, 111</w:t>
      </w:r>
      <w:r>
        <w:rPr>
          <w:rFonts w:hint="default" w:ascii="Times New Roman" w:hAnsi="Times New Roman" w:cs="Times New Roman"/>
        </w:rPr>
        <w:t xml:space="preserve">, 465–486.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"https://doi.org/10.1007/s10994-021-06116-1" </w:instrText>
      </w:r>
      <w:r>
        <w:rPr>
          <w:rFonts w:hint="default" w:ascii="Times New Roman" w:hAnsi="Times New Roman" w:cs="Times New Roman"/>
        </w:rPr>
        <w:fldChar w:fldCharType="separate"/>
      </w:r>
      <w:r>
        <w:rPr>
          <w:rStyle w:val="8"/>
          <w:rFonts w:hint="default" w:ascii="Times New Roman" w:hAnsi="Times New Roman" w:cs="Times New Roman"/>
        </w:rPr>
        <w:t>https://doi.org/10.1007/s10994-021-06116-1</w:t>
      </w:r>
      <w:r>
        <w:rPr>
          <w:rFonts w:hint="default" w:ascii="Times New Roman" w:hAnsi="Times New Roman" w:cs="Times New Roman"/>
        </w:rPr>
        <w:fldChar w:fldCharType="end"/>
      </w:r>
      <w:r>
        <w:rPr>
          <w:rFonts w:hint="default" w:ascii="Times New Roman" w:hAnsi="Times New Roman" w:cs="Times New Roman"/>
        </w:rPr>
        <w:t>.</w:t>
      </w:r>
    </w:p>
    <w:p w14:paraId="5A2F1DD6">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Style w:val="10"/>
          <w:rFonts w:hint="default" w:ascii="Times New Roman" w:hAnsi="Times New Roman" w:cs="Times New Roman"/>
        </w:rPr>
        <w:t>Domain/Application Area:</w:t>
      </w:r>
      <w:r>
        <w:rPr>
          <w:rFonts w:hint="default" w:ascii="Times New Roman" w:hAnsi="Times New Roman" w:cs="Times New Roman"/>
        </w:rPr>
        <w:t xml:space="preserve"> Robotics and autonomous robot manipulation.</w:t>
      </w:r>
    </w:p>
    <w:p w14:paraId="2D6AE302">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Style w:val="10"/>
          <w:rFonts w:hint="default" w:ascii="Times New Roman" w:hAnsi="Times New Roman" w:cs="Times New Roman"/>
        </w:rPr>
        <w:t>Specific ML Problem:</w:t>
      </w:r>
      <w:r>
        <w:rPr>
          <w:rFonts w:hint="default" w:ascii="Times New Roman" w:hAnsi="Times New Roman" w:cs="Times New Roman"/>
        </w:rPr>
        <w:br w:type="textWrapping"/>
      </w:r>
      <w:r>
        <w:rPr>
          <w:rFonts w:hint="default" w:ascii="Times New Roman" w:hAnsi="Times New Roman" w:cs="Times New Roman"/>
        </w:rPr>
        <w:t xml:space="preserve">The article addresses the problem of training robots to perform complex manipulation tasks using </w:t>
      </w:r>
      <w:r>
        <w:rPr>
          <w:rStyle w:val="10"/>
          <w:rFonts w:hint="default" w:ascii="Times New Roman" w:hAnsi="Times New Roman" w:cs="Times New Roman"/>
        </w:rPr>
        <w:t>sparse rewards</w:t>
      </w:r>
      <w:r>
        <w:rPr>
          <w:rFonts w:hint="default" w:ascii="Times New Roman" w:hAnsi="Times New Roman" w:cs="Times New Roman"/>
        </w:rPr>
        <w:t>. Traditional reinforcement learning often requires carefully designed reward functions or expensive human demonstrations. The authors aim to develop an RL method that can learn complex manipulation tasks without requiring human demonstrations.</w:t>
      </w:r>
    </w:p>
    <w:p w14:paraId="20F8D86C">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(b) Key Objective and Research Gap</w:t>
      </w:r>
    </w:p>
    <w:p w14:paraId="0BADC6FE">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 xml:space="preserve">The main objective of the research is to improve reinforcement learning for robotic manipulation when only sparse rewards are available. In conventional RL, a robot may receive a reward only after successfully completing a task, making exploration difficult. Existing methods often solve this problem using manually designed dense reward functions or human demonstrations. However, designing such rewards requires task-specific knowledge, while collecting high-quality human demonstrations can be expensive and time-consuming. The authors identify this as an important research gap, especially for complex tasks such as multi-object stacking and manipulation of non-rigid objects. To address this gap, they propose </w:t>
      </w:r>
      <w:r>
        <w:rPr>
          <w:rStyle w:val="10"/>
          <w:rFonts w:hint="default" w:ascii="Times New Roman" w:hAnsi="Times New Roman" w:cs="Times New Roman"/>
        </w:rPr>
        <w:t>Simulated Locomotion Demonstration Rewards (SLDRs)</w:t>
      </w:r>
      <w:r>
        <w:rPr>
          <w:rFonts w:hint="default" w:ascii="Times New Roman" w:hAnsi="Times New Roman" w:cs="Times New Roman"/>
        </w:rPr>
        <w:t xml:space="preserve">. The method first treats the manipulated object as an independent agent and trains an object-locomotion policy in a realistic physics simulator. The learned policy is then converted into auxiliary rewards that guide the robot's manipulation policy. Thus, useful demonstrations are generated automatically without human involvement. The approach combines SLDR with </w:t>
      </w:r>
      <w:r>
        <w:rPr>
          <w:rStyle w:val="10"/>
          <w:rFonts w:hint="default" w:ascii="Times New Roman" w:hAnsi="Times New Roman" w:cs="Times New Roman"/>
        </w:rPr>
        <w:t>DDPG and Hindsight Experience Replay (HER)</w:t>
      </w:r>
      <w:r>
        <w:rPr>
          <w:rFonts w:hint="default" w:ascii="Times New Roman" w:hAnsi="Times New Roman" w:cs="Times New Roman"/>
        </w:rPr>
        <w:t xml:space="preserve"> and is evaluated on 13 robotic manipulation environments.</w:t>
      </w:r>
    </w:p>
    <w:p w14:paraId="062912EB">
      <w:pPr>
        <w:pStyle w:val="2"/>
        <w:keepNext w:val="0"/>
        <w:keepLines w:val="0"/>
        <w:widowControl/>
        <w:suppressLineNumbers w:val="0"/>
        <w:jc w:val="both"/>
        <w:rPr>
          <w:rFonts w:hint="default" w:ascii="Times New Roman" w:hAnsi="Times New Roman" w:cs="Times New Roman"/>
          <w:sz w:val="36"/>
          <w:szCs w:val="36"/>
        </w:rPr>
      </w:pPr>
      <w:r>
        <w:rPr>
          <w:rFonts w:hint="default" w:ascii="Times New Roman" w:hAnsi="Times New Roman" w:cs="Times New Roman"/>
          <w:sz w:val="36"/>
          <w:szCs w:val="36"/>
        </w:rPr>
        <w:t>TASK 2: METHODOLOGY ANALYSIS</w:t>
      </w:r>
    </w:p>
    <w:p w14:paraId="3CCA52CE">
      <w:pPr>
        <w:pStyle w:val="3"/>
        <w:keepNext w:val="0"/>
        <w:keepLines w:val="0"/>
        <w:widowControl/>
        <w:suppressLineNumbers w:val="0"/>
        <w:jc w:val="both"/>
        <w:rPr>
          <w:rFonts w:hint="default" w:ascii="Times New Roman" w:hAnsi="Times New Roman" w:cs="Times New Roman"/>
          <w:sz w:val="36"/>
          <w:szCs w:val="36"/>
        </w:rPr>
      </w:pPr>
      <w:r>
        <w:rPr>
          <w:rFonts w:hint="default" w:ascii="Times New Roman" w:hAnsi="Times New Roman" w:cs="Times New Roman"/>
          <w:sz w:val="36"/>
          <w:szCs w:val="36"/>
        </w:rPr>
        <w:t>(a) ML Techniques Used</w:t>
      </w:r>
    </w:p>
    <w:p w14:paraId="17C8694C">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 xml:space="preserve">The main reinforcement learning technique is </w:t>
      </w:r>
      <w:r>
        <w:rPr>
          <w:rStyle w:val="10"/>
          <w:rFonts w:hint="default" w:ascii="Times New Roman" w:hAnsi="Times New Roman" w:cs="Times New Roman"/>
        </w:rPr>
        <w:t>Deep Deterministic Policy Gradient (DDPG)</w:t>
      </w:r>
      <w:r>
        <w:rPr>
          <w:rFonts w:hint="default" w:ascii="Times New Roman" w:hAnsi="Times New Roman" w:cs="Times New Roman"/>
        </w:rPr>
        <w:t>.</w:t>
      </w:r>
    </w:p>
    <w:p w14:paraId="2AC0A3A5">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DDPG is suitable for continuous-control problems. It uses:</w:t>
      </w:r>
    </w:p>
    <w:p w14:paraId="74F6DA6F">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Actor network:</w:t>
      </w:r>
      <w:r>
        <w:rPr>
          <w:rFonts w:hint="default" w:ascii="Times New Roman" w:hAnsi="Times New Roman" w:cs="Times New Roman"/>
          <w:sz w:val="24"/>
          <w:szCs w:val="24"/>
        </w:rPr>
        <w:t xml:space="preserve"> Selects the robot action.</w:t>
      </w:r>
    </w:p>
    <w:p w14:paraId="093B99CD">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Critic network:</w:t>
      </w:r>
      <w:r>
        <w:rPr>
          <w:rFonts w:hint="default" w:ascii="Times New Roman" w:hAnsi="Times New Roman" w:cs="Times New Roman"/>
          <w:sz w:val="24"/>
          <w:szCs w:val="24"/>
        </w:rPr>
        <w:t xml:space="preserve"> Estimates the expected future reward.</w:t>
      </w:r>
    </w:p>
    <w:p w14:paraId="4E85456C">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Experience replay:</w:t>
      </w:r>
      <w:r>
        <w:rPr>
          <w:rFonts w:hint="default" w:ascii="Times New Roman" w:hAnsi="Times New Roman" w:cs="Times New Roman"/>
          <w:sz w:val="24"/>
          <w:szCs w:val="24"/>
        </w:rPr>
        <w:t xml:space="preserve"> Stores previous interactions for training.</w:t>
      </w:r>
    </w:p>
    <w:p w14:paraId="3AA0738E">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Exploration noise:</w:t>
      </w:r>
      <w:r>
        <w:rPr>
          <w:rFonts w:hint="default" w:ascii="Times New Roman" w:hAnsi="Times New Roman" w:cs="Times New Roman"/>
          <w:sz w:val="24"/>
          <w:szCs w:val="24"/>
        </w:rPr>
        <w:t xml:space="preserve"> Helps the agent explore different actions.</w:t>
      </w:r>
    </w:p>
    <w:p w14:paraId="6ACBFEF5">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 xml:space="preserve">The authors additionally use </w:t>
      </w:r>
      <w:r>
        <w:rPr>
          <w:rStyle w:val="10"/>
          <w:rFonts w:hint="default" w:ascii="Times New Roman" w:hAnsi="Times New Roman" w:cs="Times New Roman"/>
        </w:rPr>
        <w:t>Hindsight Experience Replay (HER)</w:t>
      </w:r>
      <w:r>
        <w:rPr>
          <w:rFonts w:hint="default" w:ascii="Times New Roman" w:hAnsi="Times New Roman" w:cs="Times New Roman"/>
        </w:rPr>
        <w:t xml:space="preserve"> to improve learning when rewards are sparse. HER treats states achieved during unsuccessful episodes as alternative goals, generating additional useful training experiences.</w:t>
      </w:r>
    </w:p>
    <w:p w14:paraId="3AC79CE4">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 xml:space="preserve">The proposed </w:t>
      </w:r>
      <w:r>
        <w:rPr>
          <w:rStyle w:val="10"/>
          <w:rFonts w:hint="default" w:ascii="Times New Roman" w:hAnsi="Times New Roman" w:cs="Times New Roman"/>
        </w:rPr>
        <w:t>SLDR</w:t>
      </w:r>
      <w:r>
        <w:rPr>
          <w:rFonts w:hint="default" w:ascii="Times New Roman" w:hAnsi="Times New Roman" w:cs="Times New Roman"/>
        </w:rPr>
        <w:t xml:space="preserve"> mechanism first trains an object locomotion policy. This policy estimates how the object should move toward its goal. The resulting action-value information is then used to generate an auxiliary reward for the robot manipulation policy.</w:t>
      </w:r>
    </w:p>
    <w:p w14:paraId="71926E69">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Dataset / Experimental Environment</w:t>
      </w:r>
    </w:p>
    <w:p w14:paraId="52D1E904">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 xml:space="preserve">Unlike a conventional supervised-learning paper, this study does </w:t>
      </w:r>
      <w:r>
        <w:rPr>
          <w:rStyle w:val="10"/>
          <w:rFonts w:hint="default" w:ascii="Times New Roman" w:hAnsi="Times New Roman" w:cs="Times New Roman"/>
        </w:rPr>
        <w:t>not use a fixed tabular dataset</w:t>
      </w:r>
      <w:r>
        <w:rPr>
          <w:rFonts w:hint="default" w:ascii="Times New Roman" w:hAnsi="Times New Roman" w:cs="Times New Roman"/>
        </w:rPr>
        <w:t>. Training data are generated through interaction with simulated environments.</w:t>
      </w:r>
    </w:p>
    <w:p w14:paraId="1480BEF1">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The experiments use:</w:t>
      </w:r>
    </w:p>
    <w:p w14:paraId="0310BDBC">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rPr>
      </w:pPr>
      <w:r>
        <w:rPr>
          <w:rStyle w:val="10"/>
          <w:rFonts w:hint="default" w:ascii="Times New Roman" w:hAnsi="Times New Roman" w:cs="Times New Roman"/>
        </w:rPr>
        <w:t>MuJoCo physics simulator</w:t>
      </w:r>
    </w:p>
    <w:p w14:paraId="329AC692">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rPr>
      </w:pPr>
      <w:r>
        <w:rPr>
          <w:rStyle w:val="10"/>
          <w:rFonts w:hint="default" w:ascii="Times New Roman" w:hAnsi="Times New Roman" w:cs="Times New Roman"/>
        </w:rPr>
        <w:t>OpenAI Gym environments</w:t>
      </w:r>
    </w:p>
    <w:p w14:paraId="71C5C70D">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rPr>
      </w:pPr>
      <w:r>
        <w:rPr>
          <w:rStyle w:val="10"/>
          <w:rFonts w:hint="default" w:ascii="Times New Roman" w:hAnsi="Times New Roman" w:cs="Times New Roman"/>
        </w:rPr>
        <w:t>7-DoF Fetch robotic arm</w:t>
      </w:r>
    </w:p>
    <w:p w14:paraId="24C24DA4">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rPr>
      </w:pPr>
      <w:r>
        <w:rPr>
          <w:rStyle w:val="10"/>
          <w:rFonts w:hint="default" w:ascii="Times New Roman" w:hAnsi="Times New Roman" w:cs="Times New Roman"/>
        </w:rPr>
        <w:t>24-DoF Shadow Dexterous Hand</w:t>
      </w:r>
    </w:p>
    <w:p w14:paraId="796AB91C">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rPr>
      </w:pPr>
      <w:r>
        <w:rPr>
          <w:rStyle w:val="10"/>
          <w:rFonts w:hint="default" w:ascii="Times New Roman" w:hAnsi="Times New Roman" w:cs="Times New Roman"/>
        </w:rPr>
        <w:t>13 manipulation environments</w:t>
      </w:r>
    </w:p>
    <w:p w14:paraId="5C5FCAC6">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Rigid-object manipulation</w:t>
      </w:r>
    </w:p>
    <w:p w14:paraId="226C668B">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Two- and three-object stacking</w:t>
      </w:r>
    </w:p>
    <w:p w14:paraId="54263B55">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Non-rigid 3-tuple and 5-tuple object manipulation</w:t>
      </w:r>
    </w:p>
    <w:p w14:paraId="445AA85C">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 xml:space="preserve">The observations contain robot, object and target information such as position, velocity, rotation, angular velocity and relative positions. The experiments use sparse rewards, generally assigning </w:t>
      </w:r>
      <w:r>
        <w:rPr>
          <w:rStyle w:val="10"/>
          <w:rFonts w:hint="default" w:ascii="Times New Roman" w:hAnsi="Times New Roman" w:cs="Times New Roman"/>
        </w:rPr>
        <w:t>0 when the target is successfully reached and −1 otherwise</w:t>
      </w:r>
      <w:r>
        <w:rPr>
          <w:rFonts w:hint="default" w:ascii="Times New Roman" w:hAnsi="Times New Roman" w:cs="Times New Roman"/>
        </w:rPr>
        <w:t>.</w:t>
      </w:r>
    </w:p>
    <w:p w14:paraId="2B620FDE">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The neural networks contain three layers with ReLU activation. Adam is used as the optimizer, and observations are normalized to zero mean and unit standard deviation.</w:t>
      </w:r>
    </w:p>
    <w:p w14:paraId="02E37D0C">
      <w:pPr>
        <w:pStyle w:val="3"/>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(b) Mapping to CO4 Topics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91"/>
        <w:gridCol w:w="6415"/>
      </w:tblGrid>
      <w:tr w14:paraId="64D21B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14:paraId="6E48021F">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CO4 Topic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FEE2A1F">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Connection with Article</w:t>
            </w:r>
          </w:p>
        </w:tc>
      </w:tr>
      <w:tr w14:paraId="0A85EE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8552DD7">
            <w:pPr>
              <w:keepNext w:val="0"/>
              <w:keepLines w:val="0"/>
              <w:widowControl/>
              <w:suppressLineNumbers w:val="0"/>
              <w:jc w:val="both"/>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Reinforcement Learning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04F9771">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robot learns actions by interacting with an environment and receiving rewards.</w:t>
            </w:r>
          </w:p>
        </w:tc>
      </w:tr>
      <w:tr w14:paraId="70347F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9E2BFF8">
            <w:pPr>
              <w:keepNext w:val="0"/>
              <w:keepLines w:val="0"/>
              <w:widowControl/>
              <w:suppressLineNumbers w:val="0"/>
              <w:jc w:val="both"/>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Inductive Learning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769655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agent learns a useful policy from repeated experience rather than being explicitly programmed for every situation.</w:t>
            </w:r>
          </w:p>
        </w:tc>
      </w:tr>
      <w:tr w14:paraId="57CEF9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2F07666">
            <w:pPr>
              <w:keepNext w:val="0"/>
              <w:keepLines w:val="0"/>
              <w:widowControl/>
              <w:suppressLineNumbers w:val="0"/>
              <w:jc w:val="both"/>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Decision Trees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C03B4F4">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Not directly used in this research.</w:t>
            </w:r>
          </w:p>
        </w:tc>
      </w:tr>
      <w:tr w14:paraId="67E61E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89A4F5C">
            <w:pPr>
              <w:keepNext w:val="0"/>
              <w:keepLines w:val="0"/>
              <w:widowControl/>
              <w:suppressLineNumbers w:val="0"/>
              <w:jc w:val="both"/>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Statistical Learning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A4C43B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Neural-network function approximation and experience-based learning are used, but conventional SVM/Naïve Bayes/Logistic Regression are not used.</w:t>
            </w:r>
          </w:p>
        </w:tc>
      </w:tr>
    </w:tbl>
    <w:p w14:paraId="3CC7C5FA">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Style w:val="10"/>
          <w:rFonts w:hint="default" w:ascii="Times New Roman" w:hAnsi="Times New Roman" w:cs="Times New Roman"/>
        </w:rPr>
        <w:t>Main CO4 Topic:</w:t>
      </w:r>
      <w:r>
        <w:rPr>
          <w:rFonts w:hint="default" w:ascii="Times New Roman" w:hAnsi="Times New Roman" w:cs="Times New Roman"/>
        </w:rPr>
        <w:t xml:space="preserve"> Reinforcement Learning.</w:t>
      </w:r>
    </w:p>
    <w:p w14:paraId="51A17ABF">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Methodological Strength</w:t>
      </w:r>
    </w:p>
    <w:p w14:paraId="756CC344">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 xml:space="preserve">A major strength is that SLDR </w:t>
      </w:r>
      <w:r>
        <w:rPr>
          <w:rStyle w:val="10"/>
          <w:rFonts w:hint="default" w:ascii="Times New Roman" w:hAnsi="Times New Roman" w:cs="Times New Roman"/>
        </w:rPr>
        <w:t>eliminates the need for expensive human demonstrations</w:t>
      </w:r>
      <w:r>
        <w:rPr>
          <w:rFonts w:hint="default" w:ascii="Times New Roman" w:hAnsi="Times New Roman" w:cs="Times New Roman"/>
        </w:rPr>
        <w:t>. The auxiliary demonstrations are generated automatically through simulation. The method also performs particularly well on difficult tasks such as three-object stacking and non-rigid object manipulation.</w:t>
      </w:r>
    </w:p>
    <w:p w14:paraId="2EF37601">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Methodological Limitation</w:t>
      </w:r>
    </w:p>
    <w:p w14:paraId="74183324">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 xml:space="preserve">A major limitation is the dependence on a </w:t>
      </w:r>
      <w:r>
        <w:rPr>
          <w:rStyle w:val="10"/>
          <w:rFonts w:hint="default" w:ascii="Times New Roman" w:hAnsi="Times New Roman" w:cs="Times New Roman"/>
        </w:rPr>
        <w:t>realistic physics simulator</w:t>
      </w:r>
      <w:r>
        <w:rPr>
          <w:rFonts w:hint="default" w:ascii="Times New Roman" w:hAnsi="Times New Roman" w:cs="Times New Roman"/>
        </w:rPr>
        <w:t>. The method may also perform poorly when the ideal object movement cannot be reproduced easily by the robot. For example, the authors note difficulties with some pen-manipulation tasks and complex robot-object interactions.</w:t>
      </w:r>
    </w:p>
    <w:p w14:paraId="32F21158">
      <w:pPr>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E8C286E">
      <w:pPr>
        <w:pStyle w:val="2"/>
        <w:keepNext w:val="0"/>
        <w:keepLines w:val="0"/>
        <w:widowControl/>
        <w:suppressLineNumbers w:val="0"/>
        <w:jc w:val="left"/>
        <w:rPr>
          <w:rFonts w:hint="default" w:ascii="Times New Roman" w:hAnsi="Times New Roman" w:cs="Times New Roman"/>
          <w:sz w:val="36"/>
          <w:szCs w:val="36"/>
        </w:rPr>
      </w:pPr>
      <w:r>
        <w:rPr>
          <w:rFonts w:hint="default" w:ascii="Times New Roman" w:hAnsi="Times New Roman" w:cs="Times New Roman"/>
          <w:sz w:val="36"/>
          <w:szCs w:val="36"/>
        </w:rPr>
        <w:t>TASK 3: RESULTS AND CRITICAL EVALUATION</w:t>
      </w:r>
    </w:p>
    <w:p w14:paraId="49F30C06">
      <w:pPr>
        <w:pStyle w:val="3"/>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 Key Results</w:t>
      </w:r>
    </w:p>
    <w:p w14:paraId="30E8E451">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The authors compare several approaches:</w:t>
      </w:r>
    </w:p>
    <w:tbl>
      <w:tblPr>
        <w:tblStyle w:val="6"/>
        <w:tblW w:w="9038"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37"/>
        <w:gridCol w:w="3686"/>
        <w:gridCol w:w="3215"/>
      </w:tblGrid>
      <w:tr w14:paraId="2CE8AA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3" w:hRule="atLeast"/>
          <w:tblCellSpacing w:w="15" w:type="dxa"/>
        </w:trPr>
        <w:tc>
          <w:tcPr>
            <w:tcW w:w="0" w:type="auto"/>
            <w:shd w:val="clear" w:color="auto" w:fill="auto"/>
            <w:vAlign w:val="center"/>
          </w:tcPr>
          <w:p w14:paraId="428D966F">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Method</w:t>
            </w:r>
          </w:p>
        </w:tc>
        <w:tc>
          <w:tcPr>
            <w:tcW w:w="0" w:type="auto"/>
            <w:shd w:val="clear" w:color="auto" w:fill="auto"/>
            <w:vAlign w:val="center"/>
          </w:tcPr>
          <w:p w14:paraId="1F6E9CBA">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c>
          <w:tcPr>
            <w:tcW w:w="0" w:type="auto"/>
            <w:shd w:val="clear" w:color="auto" w:fill="auto"/>
            <w:vAlign w:val="center"/>
          </w:tcPr>
          <w:p w14:paraId="1DD40399">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Overall Observation</w:t>
            </w:r>
          </w:p>
        </w:tc>
      </w:tr>
      <w:tr w14:paraId="452B0B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34" w:hRule="atLeast"/>
          <w:tblCellSpacing w:w="15" w:type="dxa"/>
        </w:trPr>
        <w:tc>
          <w:tcPr>
            <w:tcW w:w="0" w:type="auto"/>
            <w:shd w:val="clear" w:color="auto" w:fill="auto"/>
            <w:vAlign w:val="center"/>
          </w:tcPr>
          <w:p w14:paraId="17434CA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DDPG-Sparse</w:t>
            </w:r>
          </w:p>
        </w:tc>
        <w:tc>
          <w:tcPr>
            <w:tcW w:w="0" w:type="auto"/>
            <w:shd w:val="clear" w:color="auto" w:fill="auto"/>
            <w:vAlign w:val="center"/>
          </w:tcPr>
          <w:p w14:paraId="331B6AC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DDPG with sparse reward</w:t>
            </w:r>
          </w:p>
        </w:tc>
        <w:tc>
          <w:tcPr>
            <w:tcW w:w="0" w:type="auto"/>
            <w:shd w:val="clear" w:color="auto" w:fill="auto"/>
            <w:vAlign w:val="center"/>
          </w:tcPr>
          <w:p w14:paraId="7820639A">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Poor performance on difficult tasks</w:t>
            </w:r>
          </w:p>
        </w:tc>
      </w:tr>
      <w:tr w14:paraId="1BD2BB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7" w:hRule="atLeast"/>
          <w:tblCellSpacing w:w="15" w:type="dxa"/>
        </w:trPr>
        <w:tc>
          <w:tcPr>
            <w:tcW w:w="0" w:type="auto"/>
            <w:shd w:val="clear" w:color="auto" w:fill="auto"/>
            <w:vAlign w:val="center"/>
          </w:tcPr>
          <w:p w14:paraId="31E04163">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HER-Sparse</w:t>
            </w:r>
          </w:p>
        </w:tc>
        <w:tc>
          <w:tcPr>
            <w:tcW w:w="0" w:type="auto"/>
            <w:shd w:val="clear" w:color="auto" w:fill="auto"/>
            <w:vAlign w:val="center"/>
          </w:tcPr>
          <w:p w14:paraId="198CF80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DDPG + HER + sparse reward</w:t>
            </w:r>
          </w:p>
        </w:tc>
        <w:tc>
          <w:tcPr>
            <w:tcW w:w="0" w:type="auto"/>
            <w:shd w:val="clear" w:color="auto" w:fill="auto"/>
            <w:vAlign w:val="center"/>
          </w:tcPr>
          <w:p w14:paraId="57DE5EFA">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Strong baseline</w:t>
            </w:r>
          </w:p>
        </w:tc>
      </w:tr>
      <w:tr w14:paraId="489796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34" w:hRule="atLeast"/>
          <w:tblCellSpacing w:w="15" w:type="dxa"/>
        </w:trPr>
        <w:tc>
          <w:tcPr>
            <w:tcW w:w="0" w:type="auto"/>
            <w:shd w:val="clear" w:color="auto" w:fill="auto"/>
            <w:vAlign w:val="center"/>
          </w:tcPr>
          <w:p w14:paraId="74DE895A">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CHER-Sparse</w:t>
            </w:r>
          </w:p>
        </w:tc>
        <w:tc>
          <w:tcPr>
            <w:tcW w:w="0" w:type="auto"/>
            <w:shd w:val="clear" w:color="auto" w:fill="auto"/>
            <w:vAlign w:val="center"/>
          </w:tcPr>
          <w:p w14:paraId="4AD75CB6">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Curriculum-guided HER</w:t>
            </w:r>
          </w:p>
        </w:tc>
        <w:tc>
          <w:tcPr>
            <w:tcW w:w="0" w:type="auto"/>
            <w:shd w:val="clear" w:color="auto" w:fill="auto"/>
            <w:vAlign w:val="center"/>
          </w:tcPr>
          <w:p w14:paraId="2D5759BA">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Failed on many manipulation tasks</w:t>
            </w:r>
          </w:p>
        </w:tc>
      </w:tr>
      <w:tr w14:paraId="3E832B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34" w:hRule="atLeast"/>
          <w:tblCellSpacing w:w="15" w:type="dxa"/>
        </w:trPr>
        <w:tc>
          <w:tcPr>
            <w:tcW w:w="0" w:type="auto"/>
            <w:shd w:val="clear" w:color="auto" w:fill="auto"/>
            <w:vAlign w:val="center"/>
          </w:tcPr>
          <w:p w14:paraId="4445527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HER-Dense</w:t>
            </w:r>
          </w:p>
        </w:tc>
        <w:tc>
          <w:tcPr>
            <w:tcW w:w="0" w:type="auto"/>
            <w:shd w:val="clear" w:color="auto" w:fill="auto"/>
            <w:vAlign w:val="center"/>
          </w:tcPr>
          <w:p w14:paraId="76BD822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HER with dense distance reward</w:t>
            </w:r>
          </w:p>
        </w:tc>
        <w:tc>
          <w:tcPr>
            <w:tcW w:w="0" w:type="auto"/>
            <w:shd w:val="clear" w:color="auto" w:fill="auto"/>
            <w:vAlign w:val="center"/>
          </w:tcPr>
          <w:p w14:paraId="368019AB">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Generally worse than HER-Sparse</w:t>
            </w:r>
          </w:p>
        </w:tc>
      </w:tr>
      <w:tr w14:paraId="671D7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34" w:hRule="atLeast"/>
          <w:tblCellSpacing w:w="15" w:type="dxa"/>
        </w:trPr>
        <w:tc>
          <w:tcPr>
            <w:tcW w:w="0" w:type="auto"/>
            <w:shd w:val="clear" w:color="auto" w:fill="auto"/>
            <w:vAlign w:val="center"/>
          </w:tcPr>
          <w:p w14:paraId="5F593E5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HER-Sparse + RNDR</w:t>
            </w:r>
          </w:p>
        </w:tc>
        <w:tc>
          <w:tcPr>
            <w:tcW w:w="0" w:type="auto"/>
            <w:shd w:val="clear" w:color="auto" w:fill="auto"/>
            <w:vAlign w:val="center"/>
          </w:tcPr>
          <w:p w14:paraId="7765B45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HER + random-network auxiliary reward</w:t>
            </w:r>
          </w:p>
        </w:tc>
        <w:tc>
          <w:tcPr>
            <w:tcW w:w="0" w:type="auto"/>
            <w:shd w:val="clear" w:color="auto" w:fill="auto"/>
            <w:vAlign w:val="center"/>
          </w:tcPr>
          <w:p w14:paraId="22790563">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Moderate performance</w:t>
            </w:r>
          </w:p>
        </w:tc>
      </w:tr>
      <w:tr w14:paraId="24999F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34" w:hRule="atLeast"/>
          <w:tblCellSpacing w:w="15" w:type="dxa"/>
        </w:trPr>
        <w:tc>
          <w:tcPr>
            <w:tcW w:w="0" w:type="auto"/>
            <w:shd w:val="clear" w:color="auto" w:fill="auto"/>
            <w:vAlign w:val="center"/>
          </w:tcPr>
          <w:p w14:paraId="392D3BFD">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DDPG-Sparse + SLDR</w:t>
            </w:r>
          </w:p>
        </w:tc>
        <w:tc>
          <w:tcPr>
            <w:tcW w:w="0" w:type="auto"/>
            <w:shd w:val="clear" w:color="auto" w:fill="auto"/>
            <w:vAlign w:val="center"/>
          </w:tcPr>
          <w:p w14:paraId="3588942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DDPG + proposed SLDR</w:t>
            </w:r>
          </w:p>
        </w:tc>
        <w:tc>
          <w:tcPr>
            <w:tcW w:w="0" w:type="auto"/>
            <w:shd w:val="clear" w:color="auto" w:fill="auto"/>
            <w:vAlign w:val="center"/>
          </w:tcPr>
          <w:p w14:paraId="17AC10AD">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Limited without HER</w:t>
            </w:r>
          </w:p>
        </w:tc>
      </w:tr>
      <w:tr w14:paraId="2033B2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49" w:hRule="atLeast"/>
          <w:tblCellSpacing w:w="15" w:type="dxa"/>
        </w:trPr>
        <w:tc>
          <w:tcPr>
            <w:tcW w:w="0" w:type="auto"/>
            <w:shd w:val="clear" w:color="auto" w:fill="auto"/>
            <w:vAlign w:val="center"/>
          </w:tcPr>
          <w:p w14:paraId="39497BCD">
            <w:pPr>
              <w:keepNext w:val="0"/>
              <w:keepLines w:val="0"/>
              <w:widowControl/>
              <w:suppressLineNumbers w:val="0"/>
              <w:jc w:val="both"/>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HER-Sparse + SLDR</w:t>
            </w:r>
          </w:p>
        </w:tc>
        <w:tc>
          <w:tcPr>
            <w:tcW w:w="0" w:type="auto"/>
            <w:shd w:val="clear" w:color="auto" w:fill="auto"/>
            <w:vAlign w:val="center"/>
          </w:tcPr>
          <w:p w14:paraId="12F0ADD7">
            <w:pPr>
              <w:keepNext w:val="0"/>
              <w:keepLines w:val="0"/>
              <w:widowControl/>
              <w:suppressLineNumbers w:val="0"/>
              <w:jc w:val="both"/>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HER + proposed SLDR</w:t>
            </w:r>
          </w:p>
        </w:tc>
        <w:tc>
          <w:tcPr>
            <w:tcW w:w="0" w:type="auto"/>
            <w:shd w:val="clear" w:color="auto" w:fill="auto"/>
            <w:vAlign w:val="center"/>
          </w:tcPr>
          <w:p w14:paraId="72A4E006">
            <w:pPr>
              <w:keepNext w:val="0"/>
              <w:keepLines w:val="0"/>
              <w:widowControl/>
              <w:suppressLineNumbers w:val="0"/>
              <w:jc w:val="both"/>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Best overall performance</w:t>
            </w:r>
          </w:p>
        </w:tc>
      </w:tr>
    </w:tbl>
    <w:p w14:paraId="01C31B73">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 xml:space="preserve">The authors evaluated each method using </w:t>
      </w:r>
      <w:r>
        <w:rPr>
          <w:rStyle w:val="10"/>
          <w:rFonts w:hint="default" w:ascii="Times New Roman" w:hAnsi="Times New Roman" w:cs="Times New Roman"/>
        </w:rPr>
        <w:t>1</w:t>
      </w:r>
      <w:r>
        <w:rPr>
          <w:rStyle w:val="10"/>
          <w:rFonts w:hint="default" w:ascii="Times New Roman" w:hAnsi="Times New Roman" w:cs="Times New Roman"/>
          <w:b w:val="0"/>
          <w:bCs w:val="0"/>
        </w:rPr>
        <w:t>0 deterministic test rollouts for each of 38 parallel workers</w:t>
      </w:r>
      <w:r>
        <w:rPr>
          <w:rFonts w:hint="default" w:ascii="Times New Roman" w:hAnsi="Times New Roman" w:cs="Times New Roman"/>
          <w:b w:val="0"/>
          <w:bCs w:val="0"/>
        </w:rPr>
        <w:t xml:space="preserve">, giving </w:t>
      </w:r>
      <w:r>
        <w:rPr>
          <w:rStyle w:val="10"/>
          <w:rFonts w:hint="default" w:ascii="Times New Roman" w:hAnsi="Times New Roman" w:cs="Times New Roman"/>
          <w:b w:val="0"/>
          <w:bCs w:val="0"/>
        </w:rPr>
        <w:t>380 test rollouts</w:t>
      </w:r>
      <w:r>
        <w:rPr>
          <w:rFonts w:hint="default" w:ascii="Times New Roman" w:hAnsi="Times New Roman" w:cs="Times New Roman"/>
          <w:b w:val="0"/>
          <w:bCs w:val="0"/>
        </w:rPr>
        <w:t xml:space="preserve">, and used </w:t>
      </w:r>
      <w:r>
        <w:rPr>
          <w:rStyle w:val="10"/>
          <w:rFonts w:hint="default" w:ascii="Times New Roman" w:hAnsi="Times New Roman" w:cs="Times New Roman"/>
          <w:b w:val="0"/>
          <w:bCs w:val="0"/>
        </w:rPr>
        <w:t>five different random seeds</w:t>
      </w:r>
      <w:r>
        <w:rPr>
          <w:rFonts w:hint="default" w:ascii="Times New Roman" w:hAnsi="Times New Roman" w:cs="Times New Roman"/>
          <w:b w:val="0"/>
          <w:bCs w:val="0"/>
        </w:rPr>
        <w:t>, reporting median success rate with interquartile range.</w:t>
      </w:r>
    </w:p>
    <w:p w14:paraId="3DE6007F">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b w:val="0"/>
          <w:bCs w:val="0"/>
          <w:sz w:val="24"/>
          <w:szCs w:val="24"/>
        </w:rPr>
      </w:pPr>
      <w:r>
        <w:rPr>
          <w:rFonts w:hint="default" w:ascii="Times New Roman" w:hAnsi="Times New Roman" w:cs="Times New Roman"/>
        </w:rPr>
        <w:t>Impo</w:t>
      </w:r>
      <w:r>
        <w:rPr>
          <w:rFonts w:hint="default" w:ascii="Times New Roman" w:hAnsi="Times New Roman" w:cs="Times New Roman"/>
          <w:b w:val="0"/>
          <w:bCs w:val="0"/>
          <w:sz w:val="24"/>
          <w:szCs w:val="24"/>
        </w:rPr>
        <w:t>rtant findings include:</w:t>
      </w:r>
    </w:p>
    <w:p w14:paraId="5BB38C93">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10"/>
          <w:rFonts w:hint="default" w:ascii="Times New Roman" w:hAnsi="Times New Roman" w:cs="Times New Roman"/>
          <w:b w:val="0"/>
          <w:bCs w:val="0"/>
          <w:sz w:val="24"/>
          <w:szCs w:val="24"/>
        </w:rPr>
        <w:t>HER-Sparse+SLDR achieved the fastest learning and highest performance across the tested tasks.</w:t>
      </w:r>
    </w:p>
    <w:p w14:paraId="439F13A0">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For </w:t>
      </w:r>
      <w:r>
        <w:rPr>
          <w:rStyle w:val="10"/>
          <w:rFonts w:hint="default" w:ascii="Times New Roman" w:hAnsi="Times New Roman" w:cs="Times New Roman"/>
          <w:b w:val="0"/>
          <w:bCs w:val="0"/>
          <w:sz w:val="24"/>
          <w:szCs w:val="24"/>
        </w:rPr>
        <w:t>2-object stacking</w:t>
      </w:r>
      <w:r>
        <w:rPr>
          <w:rFonts w:hint="default" w:ascii="Times New Roman" w:hAnsi="Times New Roman" w:cs="Times New Roman"/>
          <w:b w:val="0"/>
          <w:bCs w:val="0"/>
          <w:sz w:val="24"/>
          <w:szCs w:val="24"/>
        </w:rPr>
        <w:t>, HER-Sparse+SLDR performed better than the comparison methods.</w:t>
      </w:r>
    </w:p>
    <w:p w14:paraId="4E8175AC">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For </w:t>
      </w:r>
      <w:r>
        <w:rPr>
          <w:rStyle w:val="10"/>
          <w:rFonts w:hint="default" w:ascii="Times New Roman" w:hAnsi="Times New Roman" w:cs="Times New Roman"/>
          <w:b w:val="0"/>
          <w:bCs w:val="0"/>
          <w:sz w:val="24"/>
          <w:szCs w:val="24"/>
        </w:rPr>
        <w:t>3-object stacking</w:t>
      </w:r>
      <w:r>
        <w:rPr>
          <w:rFonts w:hint="default" w:ascii="Times New Roman" w:hAnsi="Times New Roman" w:cs="Times New Roman"/>
          <w:b w:val="0"/>
          <w:bCs w:val="0"/>
          <w:sz w:val="24"/>
          <w:szCs w:val="24"/>
        </w:rPr>
        <w:t>, HER-Sparse+SLDR was the only method that consistently succeeded.</w:t>
      </w:r>
    </w:p>
    <w:p w14:paraId="71AB1A48">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For the complex </w:t>
      </w:r>
      <w:r>
        <w:rPr>
          <w:rStyle w:val="10"/>
          <w:rFonts w:hint="default" w:ascii="Times New Roman" w:hAnsi="Times New Roman" w:cs="Times New Roman"/>
          <w:b w:val="0"/>
          <w:bCs w:val="0"/>
          <w:sz w:val="24"/>
          <w:szCs w:val="24"/>
        </w:rPr>
        <w:t>5-tuple non-rigid manipulation task</w:t>
      </w:r>
      <w:r>
        <w:rPr>
          <w:rFonts w:hint="default" w:ascii="Times New Roman" w:hAnsi="Times New Roman" w:cs="Times New Roman"/>
          <w:b w:val="0"/>
          <w:bCs w:val="0"/>
          <w:sz w:val="24"/>
          <w:szCs w:val="24"/>
        </w:rPr>
        <w:t>, HER-Sparse+SLDR was the only method that succeeded consistently.</w:t>
      </w:r>
    </w:p>
    <w:p w14:paraId="4EAC5AB7">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object locomotion policies achieved </w:t>
      </w:r>
      <w:r>
        <w:rPr>
          <w:rStyle w:val="10"/>
          <w:rFonts w:hint="default" w:ascii="Times New Roman" w:hAnsi="Times New Roman" w:cs="Times New Roman"/>
          <w:b w:val="0"/>
          <w:bCs w:val="0"/>
          <w:sz w:val="24"/>
          <w:szCs w:val="24"/>
        </w:rPr>
        <w:t>100% success rate</w:t>
      </w:r>
      <w:r>
        <w:rPr>
          <w:rFonts w:hint="default" w:ascii="Times New Roman" w:hAnsi="Times New Roman" w:cs="Times New Roman"/>
          <w:b w:val="0"/>
          <w:bCs w:val="0"/>
          <w:sz w:val="24"/>
          <w:szCs w:val="24"/>
        </w:rPr>
        <w:t xml:space="preserve"> in the reported experiments.</w:t>
      </w:r>
    </w:p>
    <w:p w14:paraId="4783D18D">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For the 5-tuple task, the proposed method successfully achieved </w:t>
      </w:r>
      <w:r>
        <w:rPr>
          <w:rStyle w:val="10"/>
          <w:rFonts w:hint="default" w:ascii="Times New Roman" w:hAnsi="Times New Roman" w:cs="Times New Roman"/>
          <w:b w:val="0"/>
          <w:bCs w:val="0"/>
          <w:sz w:val="24"/>
          <w:szCs w:val="24"/>
        </w:rPr>
        <w:t>3 of 4 predefined targets on average</w:t>
      </w:r>
      <w:r>
        <w:rPr>
          <w:rFonts w:hint="default" w:ascii="Times New Roman" w:hAnsi="Times New Roman" w:cs="Times New Roman"/>
          <w:b w:val="0"/>
          <w:bCs w:val="0"/>
          <w:sz w:val="24"/>
          <w:szCs w:val="24"/>
        </w:rPr>
        <w:t>, and in one run achieved all four.</w:t>
      </w:r>
    </w:p>
    <w:p w14:paraId="439A109B">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 xml:space="preserve">The paper primarily reports </w:t>
      </w:r>
      <w:r>
        <w:rPr>
          <w:rStyle w:val="10"/>
          <w:rFonts w:hint="default" w:ascii="Times New Roman" w:hAnsi="Times New Roman" w:cs="Times New Roman"/>
        </w:rPr>
        <w:t>test success rate and learning curves</w:t>
      </w:r>
      <w:r>
        <w:rPr>
          <w:rFonts w:hint="default" w:ascii="Times New Roman" w:hAnsi="Times New Roman" w:cs="Times New Roman"/>
        </w:rPr>
        <w:t>, rather than conventional classification metrics such as accuracy, F1-score or AUC-ROC.</w:t>
      </w:r>
    </w:p>
    <w:p w14:paraId="1E114649">
      <w:pPr>
        <w:pStyle w:val="3"/>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(b) Critical Evaluation</w:t>
      </w:r>
    </w:p>
    <w:p w14:paraId="597B1336">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Are the Results Realistic?</w:t>
      </w:r>
    </w:p>
    <w:p w14:paraId="25D375D2">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The reported improvements are convincing within the simulated environments because:</w:t>
      </w:r>
    </w:p>
    <w:p w14:paraId="2FC6FEDA">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Multiple tasks were tested.</w:t>
      </w:r>
    </w:p>
    <w:p w14:paraId="2A94321E">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Different robot configurations were used.</w:t>
      </w:r>
    </w:p>
    <w:p w14:paraId="4A671361">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Five random seeds were evaluated.</w:t>
      </w:r>
    </w:p>
    <w:p w14:paraId="12372D67">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Multiple baseline methods were compared.</w:t>
      </w:r>
    </w:p>
    <w:p w14:paraId="24BFFAA3">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Test performance was measured using deterministic rollouts.</w:t>
      </w:r>
    </w:p>
    <w:p w14:paraId="0B8D5D74">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However, the results should not automatically be interpreted as equivalent real-world robotic performance because all experiments were conducted in simulation.</w:t>
      </w:r>
    </w:p>
    <w:p w14:paraId="3F652792">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Potential Biases and Limitations</w:t>
      </w:r>
    </w:p>
    <w:p w14:paraId="728F4BB0">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Style w:val="10"/>
          <w:rFonts w:hint="default" w:ascii="Times New Roman" w:hAnsi="Times New Roman" w:cs="Times New Roman"/>
        </w:rPr>
        <w:t>1. Simulation bias:</w:t>
      </w:r>
      <w:r>
        <w:rPr>
          <w:rFonts w:hint="default" w:ascii="Times New Roman" w:hAnsi="Times New Roman" w:cs="Times New Roman"/>
        </w:rPr>
        <w:br w:type="textWrapping"/>
      </w:r>
      <w:r>
        <w:rPr>
          <w:rFonts w:hint="default" w:ascii="Times New Roman" w:hAnsi="Times New Roman" w:cs="Times New Roman"/>
        </w:rPr>
        <w:t>MuJoCo provides controlled and repeatable environments, but real robots contain sensor noise, mechanical errors, friction variations and unexpected environmental conditions.</w:t>
      </w:r>
    </w:p>
    <w:p w14:paraId="69F07E2C">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Style w:val="10"/>
          <w:rFonts w:hint="default" w:ascii="Times New Roman" w:hAnsi="Times New Roman" w:cs="Times New Roman"/>
        </w:rPr>
        <w:t>2. Limited task diversity:</w:t>
      </w:r>
      <w:r>
        <w:rPr>
          <w:rFonts w:hint="default" w:ascii="Times New Roman" w:hAnsi="Times New Roman" w:cs="Times New Roman"/>
        </w:rPr>
        <w:br w:type="textWrapping"/>
      </w:r>
      <w:r>
        <w:rPr>
          <w:rFonts w:hint="default" w:ascii="Times New Roman" w:hAnsi="Times New Roman" w:cs="Times New Roman"/>
        </w:rPr>
        <w:t>Although 13 environments were used, they are still simulated benchmark environments rather than a broad collection of real industrial tasks.</w:t>
      </w:r>
    </w:p>
    <w:p w14:paraId="553E4EAF">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Style w:val="10"/>
          <w:rFonts w:hint="default" w:ascii="Times New Roman" w:hAnsi="Times New Roman" w:cs="Times New Roman"/>
        </w:rPr>
        <w:t>3. Algorithm dependence:</w:t>
      </w:r>
      <w:r>
        <w:rPr>
          <w:rFonts w:hint="default" w:ascii="Times New Roman" w:hAnsi="Times New Roman" w:cs="Times New Roman"/>
        </w:rPr>
        <w:br w:type="textWrapping"/>
      </w:r>
      <w:r>
        <w:rPr>
          <w:rFonts w:hint="default" w:ascii="Times New Roman" w:hAnsi="Times New Roman" w:cs="Times New Roman"/>
        </w:rPr>
        <w:t>The authors use DDPG as the main RL algorithm. DDPG can experience convergence instability, which the authors themselves acknowledge.</w:t>
      </w:r>
    </w:p>
    <w:p w14:paraId="3129065A">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Style w:val="10"/>
          <w:rFonts w:hint="default" w:ascii="Times New Roman" w:hAnsi="Times New Roman" w:cs="Times New Roman"/>
        </w:rPr>
        <w:t>4. Simulator-to-real gap:</w:t>
      </w:r>
      <w:r>
        <w:rPr>
          <w:rFonts w:hint="default" w:ascii="Times New Roman" w:hAnsi="Times New Roman" w:cs="Times New Roman"/>
        </w:rPr>
        <w:br w:type="textWrapping"/>
      </w:r>
      <w:r>
        <w:rPr>
          <w:rFonts w:hint="default" w:ascii="Times New Roman" w:hAnsi="Times New Roman" w:cs="Times New Roman"/>
        </w:rPr>
        <w:t>A policy successful in simulation may not perform equally well on physical hardware.</w:t>
      </w:r>
    </w:p>
    <w:p w14:paraId="071F8728">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Additional Experiments That Would Strengthen the Research</w:t>
      </w:r>
    </w:p>
    <w:p w14:paraId="5E2D6242">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The study could be strengthened by:</w:t>
      </w:r>
    </w:p>
    <w:p w14:paraId="58294470">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Testing the approach on a </w:t>
      </w:r>
      <w:r>
        <w:rPr>
          <w:rStyle w:val="10"/>
          <w:rFonts w:hint="default" w:ascii="Times New Roman" w:hAnsi="Times New Roman" w:cs="Times New Roman"/>
          <w:sz w:val="24"/>
          <w:szCs w:val="24"/>
        </w:rPr>
        <w:t>real robotic arm</w:t>
      </w:r>
      <w:r>
        <w:rPr>
          <w:rFonts w:hint="default" w:ascii="Times New Roman" w:hAnsi="Times New Roman" w:cs="Times New Roman"/>
          <w:sz w:val="24"/>
          <w:szCs w:val="24"/>
        </w:rPr>
        <w:t>.</w:t>
      </w:r>
    </w:p>
    <w:p w14:paraId="6B994ACE">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Comparing SLDR with newer algorithms such as </w:t>
      </w:r>
      <w:r>
        <w:rPr>
          <w:rStyle w:val="10"/>
          <w:rFonts w:hint="default" w:ascii="Times New Roman" w:hAnsi="Times New Roman" w:cs="Times New Roman"/>
          <w:sz w:val="24"/>
          <w:szCs w:val="24"/>
        </w:rPr>
        <w:t>PPO and Soft Actor-Critic (SAC)</w:t>
      </w:r>
      <w:r>
        <w:rPr>
          <w:rFonts w:hint="default" w:ascii="Times New Roman" w:hAnsi="Times New Roman" w:cs="Times New Roman"/>
          <w:sz w:val="24"/>
          <w:szCs w:val="24"/>
        </w:rPr>
        <w:t>.</w:t>
      </w:r>
      <w:bookmarkStart w:id="0" w:name="_GoBack"/>
      <w:bookmarkEnd w:id="0"/>
    </w:p>
    <w:p w14:paraId="33962652">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Testing different physics simulators.</w:t>
      </w:r>
    </w:p>
    <w:p w14:paraId="5E5AA5EA">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Introducing sensor noise and actuator disturbances.</w:t>
      </w:r>
    </w:p>
    <w:p w14:paraId="6EAF688C">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Performing systematic ablation studies on HER and SLDR.</w:t>
      </w:r>
    </w:p>
    <w:p w14:paraId="035F5B6F">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Testing performance under unseen object shapes and physical properties.</w:t>
      </w:r>
    </w:p>
    <w:p w14:paraId="6FE74C84">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Measuring computational cost and training time.</w:t>
      </w:r>
    </w:p>
    <w:p w14:paraId="1DCD2FC9">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The authors themselves identify PPO, TRPO and SAC as possible alternative algorithms for future investigation.</w:t>
      </w:r>
    </w:p>
    <w:p w14:paraId="77513CC5">
      <w:pPr>
        <w:pStyle w:val="3"/>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(c) Real-World Applicability</w:t>
      </w:r>
    </w:p>
    <w:p w14:paraId="033787D5">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The proposed approach could potentially be applied to:</w:t>
      </w:r>
    </w:p>
    <w:p w14:paraId="6E835BA7">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Industrial robotic arms</w:t>
      </w:r>
    </w:p>
    <w:p w14:paraId="6872AEB4">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Automated warehouse robots</w:t>
      </w:r>
    </w:p>
    <w:p w14:paraId="575FB72D">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Pick-and-place systems</w:t>
      </w:r>
    </w:p>
    <w:p w14:paraId="16A064F2">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Assembly automation</w:t>
      </w:r>
    </w:p>
    <w:p w14:paraId="5F293FFD">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Packaging systems</w:t>
      </w:r>
    </w:p>
    <w:p w14:paraId="22E026C2">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Flexible-object handling</w:t>
      </w:r>
    </w:p>
    <w:p w14:paraId="3A66FC20">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Service robots</w:t>
      </w:r>
    </w:p>
    <w:p w14:paraId="6001619D">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Autonomous manufacturing systems</w:t>
      </w:r>
    </w:p>
    <w:p w14:paraId="631D27B0">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Challenges in Industrial Deployment</w:t>
      </w:r>
    </w:p>
    <w:p w14:paraId="5114D0FC">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Style w:val="10"/>
          <w:rFonts w:hint="default" w:ascii="Times New Roman" w:hAnsi="Times New Roman" w:cs="Times New Roman"/>
        </w:rPr>
        <w:t>Data availability:</w:t>
      </w:r>
      <w:r>
        <w:rPr>
          <w:rFonts w:hint="default" w:ascii="Times New Roman" w:hAnsi="Times New Roman" w:cs="Times New Roman"/>
        </w:rPr>
        <w:t xml:space="preserve"> RL requires extensive interaction data. Generating this data directly on physical robots can be slow and expensive.</w:t>
      </w:r>
    </w:p>
    <w:p w14:paraId="12911CC7">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Style w:val="10"/>
          <w:rFonts w:hint="default" w:ascii="Times New Roman" w:hAnsi="Times New Roman" w:cs="Times New Roman"/>
        </w:rPr>
        <w:t>Computational requirements:</w:t>
      </w:r>
      <w:r>
        <w:rPr>
          <w:rFonts w:hint="default" w:ascii="Times New Roman" w:hAnsi="Times New Roman" w:cs="Times New Roman"/>
        </w:rPr>
        <w:t xml:space="preserve"> DDPG and neural-network-based RL require significant computational resources during training.</w:t>
      </w:r>
    </w:p>
    <w:p w14:paraId="6D486DE4">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Style w:val="10"/>
          <w:rFonts w:hint="default" w:ascii="Times New Roman" w:hAnsi="Times New Roman" w:cs="Times New Roman"/>
        </w:rPr>
        <w:t>Safety:</w:t>
      </w:r>
      <w:r>
        <w:rPr>
          <w:rFonts w:hint="default" w:ascii="Times New Roman" w:hAnsi="Times New Roman" w:cs="Times New Roman"/>
        </w:rPr>
        <w:t xml:space="preserve"> An exploring robot can perform unsafe actions. Safety constraints are therefore essential in industrial environments.</w:t>
      </w:r>
    </w:p>
    <w:p w14:paraId="01E26BA6">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Style w:val="10"/>
          <w:rFonts w:hint="default" w:ascii="Times New Roman" w:hAnsi="Times New Roman" w:cs="Times New Roman"/>
        </w:rPr>
        <w:t>Sim-to-real transfer:</w:t>
      </w:r>
      <w:r>
        <w:rPr>
          <w:rFonts w:hint="default" w:ascii="Times New Roman" w:hAnsi="Times New Roman" w:cs="Times New Roman"/>
        </w:rPr>
        <w:t xml:space="preserve"> Differences between simulated and real environments can reduce performance.</w:t>
      </w:r>
    </w:p>
    <w:p w14:paraId="5F9184F4">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Style w:val="10"/>
          <w:rFonts w:hint="default" w:ascii="Times New Roman" w:hAnsi="Times New Roman" w:cs="Times New Roman"/>
        </w:rPr>
        <w:t>Hardware variability:</w:t>
      </w:r>
      <w:r>
        <w:rPr>
          <w:rFonts w:hint="default" w:ascii="Times New Roman" w:hAnsi="Times New Roman" w:cs="Times New Roman"/>
        </w:rPr>
        <w:t xml:space="preserve"> Different robots, grippers, objects and surfaces can change the learned dynamics.</w:t>
      </w:r>
    </w:p>
    <w:p w14:paraId="73825B81">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Style w:val="10"/>
          <w:rFonts w:hint="default" w:ascii="Times New Roman" w:hAnsi="Times New Roman" w:cs="Times New Roman"/>
        </w:rPr>
        <w:t>Ethical and operational concerns:</w:t>
      </w:r>
      <w:r>
        <w:rPr>
          <w:rFonts w:hint="default" w:ascii="Times New Roman" w:hAnsi="Times New Roman" w:cs="Times New Roman"/>
        </w:rPr>
        <w:t xml:space="preserve"> Autonomous robots must operate safely around humans and avoid unpredictable actions.</w:t>
      </w:r>
    </w:p>
    <w:p w14:paraId="7C1353B0">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The paper notes that simulation is particularly important because model-free deep RL is generally sample inefficient.</w:t>
      </w:r>
    </w:p>
    <w:p w14:paraId="18D09BA6">
      <w:pPr>
        <w:pStyle w:val="2"/>
        <w:keepNext w:val="0"/>
        <w:keepLines w:val="0"/>
        <w:widowControl/>
        <w:suppressLineNumbers w:val="0"/>
        <w:jc w:val="left"/>
        <w:rPr>
          <w:rFonts w:hint="default" w:ascii="Times New Roman" w:hAnsi="Times New Roman" w:cs="Times New Roman"/>
          <w:sz w:val="36"/>
          <w:szCs w:val="36"/>
        </w:rPr>
      </w:pPr>
      <w:r>
        <w:rPr>
          <w:rFonts w:hint="default" w:ascii="Times New Roman" w:hAnsi="Times New Roman" w:cs="Times New Roman"/>
          <w:sz w:val="36"/>
          <w:szCs w:val="36"/>
        </w:rPr>
        <w:t>TASK 4: REFLECTION AND LEARNING OUTCOME</w:t>
      </w:r>
    </w:p>
    <w:p w14:paraId="28D4A82F">
      <w:pPr>
        <w:pStyle w:val="3"/>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 Three Key Insights</w:t>
      </w:r>
    </w:p>
    <w:p w14:paraId="0CC86960">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1. Sparse Rewards Can Still Support Learning</w:t>
      </w:r>
    </w:p>
    <w:p w14:paraId="6C783A79">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I learned that reinforcement learning does not always require a detailed reward for every action. The proposed method uses sparse rewards and improves exploration using HER and SLDR.</w:t>
      </w:r>
    </w:p>
    <w:p w14:paraId="1E63938D">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Style w:val="10"/>
          <w:rFonts w:hint="default" w:ascii="Times New Roman" w:hAnsi="Times New Roman" w:cs="Times New Roman"/>
        </w:rPr>
        <w:t>CO4 Connection:</w:t>
      </w:r>
      <w:r>
        <w:rPr>
          <w:rFonts w:hint="default" w:ascii="Times New Roman" w:hAnsi="Times New Roman" w:cs="Times New Roman"/>
        </w:rPr>
        <w:t xml:space="preserve"> Reinforcement Learning – reward functions, exploration and policy learning.</w:t>
      </w:r>
    </w:p>
    <w:p w14:paraId="2F070481">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2. Auxiliary Rewards Can Improve RL Exploration</w:t>
      </w:r>
    </w:p>
    <w:p w14:paraId="40C5CB33">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The paper demonstrates that an additional reward based on object locomotion can guide the robot toward useful actions. This shows how reward engineering can be replaced partly by automatically generated learning signals.</w:t>
      </w:r>
    </w:p>
    <w:p w14:paraId="3CE031C6">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Style w:val="10"/>
          <w:rFonts w:hint="default" w:ascii="Times New Roman" w:hAnsi="Times New Roman" w:cs="Times New Roman"/>
        </w:rPr>
        <w:t>CO4 Connection:</w:t>
      </w:r>
      <w:r>
        <w:rPr>
          <w:rFonts w:hint="default" w:ascii="Times New Roman" w:hAnsi="Times New Roman" w:cs="Times New Roman"/>
        </w:rPr>
        <w:t xml:space="preserve"> Reinforcement Learning – reward design and exploration-exploitation.</w:t>
      </w:r>
    </w:p>
    <w:p w14:paraId="20CF6454">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3. RL Is Suitable for Continuous-Control Problems</w:t>
      </w:r>
    </w:p>
    <w:p w14:paraId="4B6F1764">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The use of DDPG demonstrates that RL can directly learn continuous robot actions. Unlike classification methods such as Naïve Bayes or SVM, the goal is to learn a policy for sequential decision-making.</w:t>
      </w:r>
    </w:p>
    <w:p w14:paraId="7A56E3B6">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Style w:val="10"/>
          <w:rFonts w:hint="default" w:ascii="Times New Roman" w:hAnsi="Times New Roman" w:cs="Times New Roman"/>
        </w:rPr>
        <w:t>CO4 Connection:</w:t>
      </w:r>
      <w:r>
        <w:rPr>
          <w:rFonts w:hint="default" w:ascii="Times New Roman" w:hAnsi="Times New Roman" w:cs="Times New Roman"/>
        </w:rPr>
        <w:t xml:space="preserve"> Reinforcement Learning – Markov Decision Processes, policies, actions and value functions.</w:t>
      </w:r>
    </w:p>
    <w:p w14:paraId="60707040">
      <w:pPr>
        <w:pStyle w:val="3"/>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(b) Proposed Extension</w:t>
      </w:r>
    </w:p>
    <w:p w14:paraId="3E1856CD">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Novel Experiment: Real-Robot SLDR with SAC</w:t>
      </w:r>
    </w:p>
    <w:p w14:paraId="7F3E005E">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 xml:space="preserve">I would extend the research by replacing DDPG with </w:t>
      </w:r>
      <w:r>
        <w:rPr>
          <w:rStyle w:val="10"/>
          <w:rFonts w:hint="default" w:ascii="Times New Roman" w:hAnsi="Times New Roman" w:cs="Times New Roman"/>
        </w:rPr>
        <w:t>Soft Actor-Critic (SAC)</w:t>
      </w:r>
      <w:r>
        <w:rPr>
          <w:rFonts w:hint="default" w:ascii="Times New Roman" w:hAnsi="Times New Roman" w:cs="Times New Roman"/>
        </w:rPr>
        <w:t xml:space="preserve"> and testing the proposed SLDR framework on a physical robotic arm.</w:t>
      </w:r>
    </w:p>
    <w:p w14:paraId="21752504">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The experiment would first train the object locomotion policy in simulation using SLDR and SAC. The resulting policy would then be transferred to a real robotic arm. Sensor noise, friction changes and object-weight variations would be introduced during testing.</w:t>
      </w:r>
    </w:p>
    <w:p w14:paraId="667D0258">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This experiment is feasible because the original authors already provide simulation environments and source code for reproducibility.</w:t>
      </w:r>
    </w:p>
    <w:p w14:paraId="5183BD97">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rPr>
        <w:t>The exp</w:t>
      </w:r>
      <w:r>
        <w:rPr>
          <w:rFonts w:hint="default" w:ascii="Times New Roman" w:hAnsi="Times New Roman" w:cs="Times New Roman"/>
          <w:sz w:val="24"/>
          <w:szCs w:val="24"/>
        </w:rPr>
        <w:t>ected impact would be:</w:t>
      </w:r>
    </w:p>
    <w:p w14:paraId="4286F3BF">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Better stability during training</w:t>
      </w:r>
    </w:p>
    <w:p w14:paraId="7CCE1AAB">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Improved exploration</w:t>
      </w:r>
    </w:p>
    <w:p w14:paraId="66AF0F9A">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Greater robustness to environmental changes</w:t>
      </w:r>
    </w:p>
    <w:p w14:paraId="1E38A075">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Better understanding of the simulation-to-real-world gap</w:t>
      </w:r>
    </w:p>
    <w:p w14:paraId="389CF2F4">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sz w:val="24"/>
          <w:szCs w:val="24"/>
        </w:rPr>
        <w:t>More practical deployment in industrial robotics</w:t>
      </w:r>
    </w:p>
    <w:p w14:paraId="1E2DA010">
      <w:pPr>
        <w:pStyle w:val="2"/>
        <w:keepNext w:val="0"/>
        <w:keepLines w:val="0"/>
        <w:widowControl/>
        <w:suppressLineNumbers w:val="0"/>
        <w:jc w:val="both"/>
        <w:rPr>
          <w:rFonts w:hint="default" w:ascii="Times New Roman" w:hAnsi="Times New Roman" w:cs="Times New Roman"/>
          <w:sz w:val="36"/>
          <w:szCs w:val="36"/>
        </w:rPr>
      </w:pPr>
      <w:r>
        <w:rPr>
          <w:rFonts w:hint="default" w:ascii="Times New Roman" w:hAnsi="Times New Roman" w:cs="Times New Roman"/>
          <w:sz w:val="36"/>
          <w:szCs w:val="36"/>
        </w:rPr>
        <w:t>OVERALL CRITICAL REVIEW</w:t>
      </w:r>
    </w:p>
    <w:p w14:paraId="57893F32">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 xml:space="preserve">The article presents a strong application of </w:t>
      </w:r>
      <w:r>
        <w:rPr>
          <w:rStyle w:val="10"/>
          <w:rFonts w:hint="default" w:ascii="Times New Roman" w:hAnsi="Times New Roman" w:cs="Times New Roman"/>
        </w:rPr>
        <w:t>Reinforcement Learning</w:t>
      </w:r>
      <w:r>
        <w:rPr>
          <w:rFonts w:hint="default" w:ascii="Times New Roman" w:hAnsi="Times New Roman" w:cs="Times New Roman"/>
        </w:rPr>
        <w:t xml:space="preserve"> to robotic manipulation. Its major contribution is the introduction of </w:t>
      </w:r>
      <w:r>
        <w:rPr>
          <w:rStyle w:val="10"/>
          <w:rFonts w:hint="default" w:ascii="Times New Roman" w:hAnsi="Times New Roman" w:cs="Times New Roman"/>
        </w:rPr>
        <w:t>Simulated Locomotion Demonstration Rewards (SLDRs)</w:t>
      </w:r>
      <w:r>
        <w:rPr>
          <w:rFonts w:hint="default" w:ascii="Times New Roman" w:hAnsi="Times New Roman" w:cs="Times New Roman"/>
        </w:rPr>
        <w:t>, which provide useful guidance without requiring costly human demonstrations. The evaluation across 13 environments and multiple baseline methods provides good experimental evidence.</w:t>
      </w:r>
    </w:p>
    <w:p w14:paraId="5EFE82A8">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 xml:space="preserve">The strongest result is the performance on difficult tasks such as </w:t>
      </w:r>
      <w:r>
        <w:rPr>
          <w:rStyle w:val="10"/>
          <w:rFonts w:hint="default" w:ascii="Times New Roman" w:hAnsi="Times New Roman" w:cs="Times New Roman"/>
        </w:rPr>
        <w:t>three-object stacking and 5-tuple non-rigid manipulation</w:t>
      </w:r>
      <w:r>
        <w:rPr>
          <w:rFonts w:hint="default" w:ascii="Times New Roman" w:hAnsi="Times New Roman" w:cs="Times New Roman"/>
        </w:rPr>
        <w:t>, where competing approaches frequently failed.</w:t>
      </w:r>
    </w:p>
    <w:p w14:paraId="5FC59D69">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However, the main weakness is that the evaluation is simulation-based. Real-world deployment would require further testing under sensor noise, hardware constraints, unexpected object dynamics and safety requirements. Therefore, the research provides a strong foundation for robotic RL but requires additional real-world validation before industrial deployment.</w:t>
      </w:r>
    </w:p>
    <w:p w14:paraId="7E4EE980">
      <w:pPr>
        <w:pStyle w:val="9"/>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sz w:val="36"/>
          <w:szCs w:val="36"/>
        </w:rPr>
        <w:t>Conclusion:</w:t>
      </w:r>
      <w:r>
        <w:rPr>
          <w:rFonts w:hint="default" w:ascii="Times New Roman" w:hAnsi="Times New Roman" w:cs="Times New Roman"/>
        </w:rPr>
        <w:t xml:space="preserve"> </w:t>
      </w:r>
    </w:p>
    <w:p w14:paraId="6B5BCE15">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article is highly relevant to CO4 because it demonstrates how reinforcement learning can solve complex sequential decision-making and continuous-control problems using rewards, policies, value functions, exploration and experience replay.</w:t>
      </w:r>
    </w:p>
    <w:p w14:paraId="56DE24C6">
      <w:pPr>
        <w:jc w:val="both"/>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AE83D8"/>
    <w:multiLevelType w:val="multilevel"/>
    <w:tmpl w:val="D7AE83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E27E256"/>
    <w:multiLevelType w:val="multilevel"/>
    <w:tmpl w:val="FE27E2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43D0F22C"/>
    <w:multiLevelType w:val="multilevel"/>
    <w:tmpl w:val="43D0F22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46C50DB5"/>
    <w:multiLevelType w:val="multilevel"/>
    <w:tmpl w:val="46C50D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5850A84B"/>
    <w:multiLevelType w:val="multilevel"/>
    <w:tmpl w:val="5850A8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5E74C29E"/>
    <w:multiLevelType w:val="multilevel"/>
    <w:tmpl w:val="5E74C2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678E9EA6"/>
    <w:multiLevelType w:val="multilevel"/>
    <w:tmpl w:val="678E9EA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2"/>
  </w:num>
  <w:num w:numId="2">
    <w:abstractNumId w:val="1"/>
  </w:num>
  <w:num w:numId="3">
    <w:abstractNumId w:val="3"/>
  </w:num>
  <w:num w:numId="4">
    <w:abstractNumId w:val="6"/>
  </w:num>
  <w:num w:numId="5">
    <w:abstractNumId w:val="4"/>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0A68DF"/>
    <w:rsid w:val="03F65F7B"/>
    <w:rsid w:val="790A68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yperlink"/>
    <w:basedOn w:val="5"/>
    <w:qFormat/>
    <w:uiPriority w:val="0"/>
    <w:rPr>
      <w:color w:val="0000FF"/>
      <w:u w:val="single"/>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2026-08-21T13:36:00Z</dcterms:created>
  <dc:creator>Dharshan Bhaskar</dc:creator>
  <cp:lastModifiedBy>Dharshan Bhaskar</cp:lastModifiedBy>
  <dcterms:modified xsi:type="dcterms:W3CDTF">2026-08-21T14:12:38Z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8A8D49BB6B614EDA9D6E0BDA63494B99_11</vt:lpwstr>
  </property>
</Properties>
</file>