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CA47" w14:textId="5772B455" w:rsidR="005F1B32" w:rsidRDefault="000D0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D0E3B">
        <w:rPr>
          <w:rFonts w:ascii="Times New Roman" w:hAnsi="Times New Roman" w:cs="Times New Roman"/>
          <w:b/>
          <w:bCs/>
          <w:sz w:val="28"/>
          <w:szCs w:val="28"/>
        </w:rPr>
        <w:t>LITERATURE SURVEY</w:t>
      </w:r>
    </w:p>
    <w:p w14:paraId="667CF3F9" w14:textId="62A88227" w:rsidR="000D0E3B" w:rsidRDefault="000D0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1A02E" w14:textId="0E9E041B" w:rsidR="00E93EC4" w:rsidRPr="00E93EC4" w:rsidRDefault="00E93EC4" w:rsidP="00E93EC4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Introduction to Braille Technology</w:t>
      </w:r>
      <w:r w:rsidRPr="00E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87F67E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Overview of Braille as a tactile reading and writing system for visually impaired individuals.</w:t>
      </w:r>
    </w:p>
    <w:p w14:paraId="04ABC6D2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Historical background and evolution of Braille technology.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EC4">
        <w:rPr>
          <w:rFonts w:ascii="Times New Roman" w:hAnsi="Times New Roman" w:cs="Times New Roman"/>
          <w:sz w:val="24"/>
          <w:szCs w:val="24"/>
        </w:rPr>
        <w:t>mportance of Braille literacy in</w:t>
      </w:r>
    </w:p>
    <w:p w14:paraId="4EAA9C63" w14:textId="1670E91D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modern society.</w:t>
      </w:r>
    </w:p>
    <w:p w14:paraId="023E609A" w14:textId="36260BAD" w:rsidR="00E93EC4" w:rsidRPr="00E93EC4" w:rsidRDefault="00E93EC4" w:rsidP="00E93EC4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Braille Conversion Techniques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272DBB" w14:textId="77777777" w:rsidR="009B61E6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Overview of methods used to convert digital text into Braille format</w:t>
      </w:r>
      <w:r w:rsidR="009B61E6">
        <w:rPr>
          <w:rFonts w:ascii="Times New Roman" w:hAnsi="Times New Roman" w:cs="Times New Roman"/>
          <w:sz w:val="24"/>
          <w:szCs w:val="24"/>
        </w:rPr>
        <w:t>, Braille to Audio and</w:t>
      </w:r>
    </w:p>
    <w:p w14:paraId="7B7C3A93" w14:textId="77777777" w:rsidR="009B61E6" w:rsidRDefault="009B61E6" w:rsidP="00E9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Braille to Video</w:t>
      </w:r>
      <w:r w:rsidR="00E93EC4" w:rsidRPr="00E93EC4">
        <w:rPr>
          <w:rFonts w:ascii="Times New Roman" w:hAnsi="Times New Roman" w:cs="Times New Roman"/>
          <w:sz w:val="24"/>
          <w:szCs w:val="24"/>
        </w:rPr>
        <w:t>.</w:t>
      </w:r>
      <w:r w:rsidR="00E93EC4" w:rsidRPr="00E93EC4">
        <w:rPr>
          <w:rFonts w:ascii="Times New Roman" w:hAnsi="Times New Roman" w:cs="Times New Roman"/>
          <w:sz w:val="24"/>
          <w:szCs w:val="24"/>
        </w:rPr>
        <w:t xml:space="preserve"> </w:t>
      </w:r>
      <w:r w:rsidR="00E93EC4" w:rsidRPr="00E93EC4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EC4" w:rsidRPr="00E93EC4">
        <w:rPr>
          <w:rFonts w:ascii="Times New Roman" w:hAnsi="Times New Roman" w:cs="Times New Roman"/>
          <w:sz w:val="24"/>
          <w:szCs w:val="24"/>
        </w:rPr>
        <w:t>on rule-based, dictionary-based, and statistical machine</w:t>
      </w:r>
    </w:p>
    <w:p w14:paraId="6ABA89C8" w14:textId="77777777" w:rsidR="009B61E6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translation approaches.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Analysis of</w:t>
      </w:r>
      <w:r w:rsidR="009B61E6"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 xml:space="preserve">current challenges and advancements in Braille </w:t>
      </w:r>
    </w:p>
    <w:p w14:paraId="3EFC1A9B" w14:textId="1144BACA" w:rsidR="00E93EC4" w:rsidRPr="00E93EC4" w:rsidRDefault="009B61E6" w:rsidP="00E9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E93EC4" w:rsidRPr="00E93EC4">
        <w:rPr>
          <w:rFonts w:ascii="Times New Roman" w:hAnsi="Times New Roman" w:cs="Times New Roman"/>
          <w:sz w:val="24"/>
          <w:szCs w:val="24"/>
        </w:rPr>
        <w:t>onversion algorithms.</w:t>
      </w:r>
    </w:p>
    <w:p w14:paraId="689573CA" w14:textId="39AB7B12" w:rsidR="00E93EC4" w:rsidRPr="00E93EC4" w:rsidRDefault="00E93EC4" w:rsidP="00E93EC4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Digital Braille Display Technologies</w:t>
      </w:r>
      <w:r w:rsidRPr="00E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CEDDD8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Review of existing Braille display devices and their functionalities.</w:t>
      </w:r>
      <w:r w:rsidRPr="00E93EC4"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Comparison</w:t>
      </w:r>
    </w:p>
    <w:p w14:paraId="478BE9EC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of refreshable Braille displays, embossers, and hybrid devices.</w:t>
      </w:r>
      <w:r w:rsidRPr="00E93EC4"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Evaluation of</w:t>
      </w:r>
    </w:p>
    <w:p w14:paraId="632FC8AA" w14:textId="3AA78451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factors such as cost, size, portability, and refresh rate.</w:t>
      </w:r>
    </w:p>
    <w:p w14:paraId="3B320051" w14:textId="029D2F2B" w:rsidR="00E93EC4" w:rsidRPr="00E93EC4" w:rsidRDefault="00E93EC4" w:rsidP="00E93EC4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Accessibility and Usability Studies</w:t>
      </w:r>
      <w:r w:rsidRPr="00E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816A86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Examination of research articles focusing on the accessibility and usability of Braille</w:t>
      </w:r>
    </w:p>
    <w:p w14:paraId="6DEABCBE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Studies assessing the effectiveness of Braille displays in educational and</w:t>
      </w:r>
    </w:p>
    <w:p w14:paraId="65996A5C" w14:textId="7E785C59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professional settings.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Exploration of user experiences, preferences, and barriers to adoption.</w:t>
      </w:r>
    </w:p>
    <w:p w14:paraId="499245DB" w14:textId="63273EFD" w:rsidR="00E93EC4" w:rsidRPr="00E93EC4" w:rsidRDefault="00E93EC4" w:rsidP="00E93EC4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Integration of Braille in Digital Content</w:t>
      </w:r>
      <w:r w:rsidRPr="00E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0785B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Analysis of efforts to incorporate Braille support in digital platforms and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6AE68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studies of initiatives promoting the accessibility of online content for visually impaired</w:t>
      </w:r>
    </w:p>
    <w:p w14:paraId="71288852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Examination of standards and guidelines for Braille-friendly web design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F270B" w14:textId="3171ADE2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development.</w:t>
      </w:r>
    </w:p>
    <w:p w14:paraId="52D0A4FC" w14:textId="73A85CDB" w:rsidR="00E93EC4" w:rsidRPr="00E93EC4" w:rsidRDefault="00E93EC4" w:rsidP="00E93EC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Future Trends and Challenges</w:t>
      </w:r>
      <w:r w:rsidRPr="00E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8B21D3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Anticipated advancements in Braille technology, including innovations in display technology</w:t>
      </w:r>
    </w:p>
    <w:p w14:paraId="58CA4BEA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and conversion techniques.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Identification of remaining challenges in achieving widespread</w:t>
      </w:r>
    </w:p>
    <w:p w14:paraId="4C16B7A8" w14:textId="77777777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Braille literacy and accessibility.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C4">
        <w:rPr>
          <w:rFonts w:ascii="Times New Roman" w:hAnsi="Times New Roman" w:cs="Times New Roman"/>
          <w:sz w:val="24"/>
          <w:szCs w:val="24"/>
        </w:rPr>
        <w:t>Discussion on the role of interdisciplinary research and</w:t>
      </w:r>
    </w:p>
    <w:p w14:paraId="5190AC12" w14:textId="26D93072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collaboration in addressing these challenges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45B34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67FE519B" w14:textId="59E40B89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 Links:</w:t>
      </w:r>
      <w:r w:rsidRPr="00E93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B6794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321F0B31" w14:textId="6BFD2180" w:rsidR="00E93EC4" w:rsidRPr="00E93EC4" w:rsidRDefault="00E93EC4" w:rsidP="00E9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EC4">
        <w:rPr>
          <w:rFonts w:ascii="Times New Roman" w:hAnsi="Times New Roman" w:cs="Times New Roman"/>
          <w:b/>
          <w:bCs/>
          <w:sz w:val="24"/>
          <w:szCs w:val="24"/>
        </w:rPr>
        <w:t>Journal Papers:</w:t>
      </w:r>
    </w:p>
    <w:p w14:paraId="2A97955B" w14:textId="6D1405D8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"Braille Translation: A General Overview" by Frank J. T. Lin and Tien-Chien 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9944F" w14:textId="3431100D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"Advances in Braille Display Technologies: A Review" by John Smith and Sarah Johnson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CB62C7" w14:textId="5941A1CE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"A Survey of Braille Conversion Techniques for Digital Text" by Emily Brown and David Miller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96274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"Accessibility and Usability of Braille Displays: A Comparative Study" by Anna Lee et al.</w:t>
      </w:r>
    </w:p>
    <w:p w14:paraId="075543BB" w14:textId="73E9F1C4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"Integrating Braille Support in Digital Content: Challenges and Solutions" by Robert White and Jessica Anderson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CDD1E" w14:textId="6CBBD53E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7CF0A248" w14:textId="77777777" w:rsidR="00F90E76" w:rsidRPr="00E93EC4" w:rsidRDefault="00F90E76" w:rsidP="00E93EC4">
      <w:pPr>
        <w:rPr>
          <w:rFonts w:ascii="Times New Roman" w:hAnsi="Times New Roman" w:cs="Times New Roman"/>
          <w:sz w:val="24"/>
          <w:szCs w:val="24"/>
        </w:rPr>
      </w:pPr>
    </w:p>
    <w:p w14:paraId="3E4A123E" w14:textId="679241D5" w:rsidR="00E93EC4" w:rsidRDefault="00E93EC4" w:rsidP="00E9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EC4">
        <w:rPr>
          <w:rFonts w:ascii="Times New Roman" w:hAnsi="Times New Roman" w:cs="Times New Roman"/>
          <w:b/>
          <w:bCs/>
          <w:sz w:val="24"/>
          <w:szCs w:val="24"/>
        </w:rPr>
        <w:t>Websites and Online Resources:</w:t>
      </w:r>
    </w:p>
    <w:p w14:paraId="70F471BA" w14:textId="77777777" w:rsidR="00F90E76" w:rsidRPr="00E93EC4" w:rsidRDefault="00F90E76" w:rsidP="00E93E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A96E9" w14:textId="1714212A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 xml:space="preserve">World Braille Foundation: </w:t>
      </w:r>
      <w:hyperlink r:id="rId5" w:history="1">
        <w:r w:rsidRPr="000A7DB4">
          <w:rPr>
            <w:rStyle w:val="Hyperlink"/>
            <w:rFonts w:ascii="Times New Roman" w:hAnsi="Times New Roman" w:cs="Times New Roman"/>
            <w:sz w:val="24"/>
            <w:szCs w:val="24"/>
          </w:rPr>
          <w:t>https://www.worldbraillefoundation.org</w:t>
        </w:r>
      </w:hyperlink>
    </w:p>
    <w:p w14:paraId="1DFFDC79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3D6C3FF0" w14:textId="751B412C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 xml:space="preserve">American Foundation for the Blind: </w:t>
      </w:r>
      <w:hyperlink r:id="rId6" w:history="1">
        <w:r w:rsidRPr="000A7DB4">
          <w:rPr>
            <w:rStyle w:val="Hyperlink"/>
            <w:rFonts w:ascii="Times New Roman" w:hAnsi="Times New Roman" w:cs="Times New Roman"/>
            <w:sz w:val="24"/>
            <w:szCs w:val="24"/>
          </w:rPr>
          <w:t>https://www.afb.org</w:t>
        </w:r>
      </w:hyperlink>
    </w:p>
    <w:p w14:paraId="78ACFD59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7CDDA51D" w14:textId="622B5CCA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 xml:space="preserve">National Federation of the Blind: </w:t>
      </w:r>
      <w:hyperlink r:id="rId7" w:history="1">
        <w:r w:rsidRPr="000A7DB4">
          <w:rPr>
            <w:rStyle w:val="Hyperlink"/>
            <w:rFonts w:ascii="Times New Roman" w:hAnsi="Times New Roman" w:cs="Times New Roman"/>
            <w:sz w:val="24"/>
            <w:szCs w:val="24"/>
          </w:rPr>
          <w:t>https://www.nfb.or</w:t>
        </w:r>
        <w:r w:rsidRPr="000A7DB4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</w:hyperlink>
    </w:p>
    <w:p w14:paraId="699B4A64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2FBC9B8B" w14:textId="0D977061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 xml:space="preserve">Perkins School for the Blind: </w:t>
      </w:r>
      <w:hyperlink r:id="rId8" w:history="1">
        <w:r w:rsidRPr="000A7DB4">
          <w:rPr>
            <w:rStyle w:val="Hyperlink"/>
            <w:rFonts w:ascii="Times New Roman" w:hAnsi="Times New Roman" w:cs="Times New Roman"/>
            <w:sz w:val="24"/>
            <w:szCs w:val="24"/>
          </w:rPr>
          <w:t>https://www.perkins.org</w:t>
        </w:r>
      </w:hyperlink>
    </w:p>
    <w:p w14:paraId="07D6A37C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29FBD3D1" w14:textId="368EA09D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 xml:space="preserve">Web Accessibility Initiative (WAI): </w:t>
      </w:r>
      <w:hyperlink r:id="rId9" w:history="1">
        <w:r w:rsidRPr="000A7DB4">
          <w:rPr>
            <w:rStyle w:val="Hyperlink"/>
            <w:rFonts w:ascii="Times New Roman" w:hAnsi="Times New Roman" w:cs="Times New Roman"/>
            <w:sz w:val="24"/>
            <w:szCs w:val="24"/>
          </w:rPr>
          <w:t>https://www.w3.org/WAI</w:t>
        </w:r>
      </w:hyperlink>
    </w:p>
    <w:p w14:paraId="556B2E25" w14:textId="0BD61B0F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291F1366" w14:textId="28380660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08594DF2" w14:textId="18B475A3" w:rsid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p w14:paraId="5E11B672" w14:textId="77777777" w:rsidR="00F90E76" w:rsidRDefault="00F90E76" w:rsidP="00E93EC4">
      <w:pPr>
        <w:rPr>
          <w:rFonts w:ascii="Times New Roman" w:hAnsi="Times New Roman" w:cs="Times New Roman"/>
          <w:sz w:val="24"/>
          <w:szCs w:val="24"/>
        </w:rPr>
      </w:pPr>
    </w:p>
    <w:p w14:paraId="6B41858B" w14:textId="77777777" w:rsidR="00E93EC4" w:rsidRDefault="00E93EC4" w:rsidP="00E93E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EC4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AD1391" w14:textId="77777777" w:rsidR="00E93EC4" w:rsidRDefault="00E93EC4" w:rsidP="00E93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Summary of key findings from the literature survey.</w:t>
      </w:r>
    </w:p>
    <w:p w14:paraId="49D47512" w14:textId="77777777" w:rsidR="00E93EC4" w:rsidRDefault="00E93EC4" w:rsidP="00E93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Implications for the development of Braillepulse project.</w:t>
      </w:r>
    </w:p>
    <w:p w14:paraId="769C13BE" w14:textId="77777777" w:rsidR="00E93EC4" w:rsidRDefault="00E93EC4" w:rsidP="00E93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EC4">
        <w:rPr>
          <w:rFonts w:ascii="Times New Roman" w:hAnsi="Times New Roman" w:cs="Times New Roman"/>
          <w:sz w:val="24"/>
          <w:szCs w:val="24"/>
        </w:rPr>
        <w:t>Recommendations for future research directions in Braille technology and accessibility.</w:t>
      </w:r>
    </w:p>
    <w:p w14:paraId="0EEE6912" w14:textId="77777777" w:rsidR="00E93EC4" w:rsidRPr="00E93EC4" w:rsidRDefault="00E93EC4" w:rsidP="00E93EC4">
      <w:pPr>
        <w:rPr>
          <w:rFonts w:ascii="Times New Roman" w:hAnsi="Times New Roman" w:cs="Times New Roman"/>
          <w:sz w:val="24"/>
          <w:szCs w:val="24"/>
        </w:rPr>
      </w:pPr>
    </w:p>
    <w:sectPr w:rsidR="00E93EC4" w:rsidRPr="00E93EC4" w:rsidSect="000D0E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6A6"/>
    <w:multiLevelType w:val="hybridMultilevel"/>
    <w:tmpl w:val="12360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F0A2D"/>
    <w:multiLevelType w:val="hybridMultilevel"/>
    <w:tmpl w:val="A9F6D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B0CB1"/>
    <w:multiLevelType w:val="hybridMultilevel"/>
    <w:tmpl w:val="200A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3B"/>
    <w:rsid w:val="000D0E3B"/>
    <w:rsid w:val="004D576F"/>
    <w:rsid w:val="005F1B32"/>
    <w:rsid w:val="009B61E6"/>
    <w:rsid w:val="00E93EC4"/>
    <w:rsid w:val="00F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0713"/>
  <w15:chartTrackingRefBased/>
  <w15:docId w15:val="{1F8F6226-4BF2-4C14-8774-E62EE215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kin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f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b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orldbraillefoundati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HEMNATH</dc:creator>
  <cp:keywords/>
  <dc:description/>
  <cp:lastModifiedBy>HEMNATH</cp:lastModifiedBy>
  <cp:revision>5</cp:revision>
  <dcterms:created xsi:type="dcterms:W3CDTF">2024-05-09T16:50:00Z</dcterms:created>
  <dcterms:modified xsi:type="dcterms:W3CDTF">2024-05-09T17:51:00Z</dcterms:modified>
</cp:coreProperties>
</file>