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01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SWTID-2026-4457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1700"/>
        <w:gridCol w:w="63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W w:type="dxa" w:w="800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>
            <w:tcW w:type="dxa" w:w="1700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tcW w:type="dxa" w:w="6380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800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1.</w:t>
            </w:r>
          </w:p>
        </w:tc>
        <w:tc>
          <w:tcPr>
            <w:tcW w:type="dxa" w:w="1700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>
            <w:tcW w:type="dxa" w:w="6380"/>
          </w:tcPr>
          <w:p w:rsidR="00000000" w:rsidDel="00000000" w:rsidP="00000000" w:rsidRDefault="00000000" w:rsidRPr="00000000" w14:paraId="00000014">
            <w:pPr>
              <w:spacing w:after="60" w:before="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Custom table Institution Details (u_institution_details) with 6 student records (2 EEE, 2 ECE, 2 CSE). Fields: Student Roll Number, Student Name, Faculty Name, Branch, Email, Phone Number, Description.</w:t>
            </w:r>
          </w:p>
          <w:p>
            <w:pPr>
              <w:spacing w:after="20" w:before="80"/>
            </w:pPr>
            <w:r>
              <w:drawing>
                <wp:inline>
                  <wp:extent cx="3886200" cy="151006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510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Screenshot: table records list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800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2.</w:t>
            </w:r>
          </w:p>
        </w:tc>
        <w:tc>
          <w:tcPr>
            <w:tcW w:type="dxa" w:w="1700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>
            <w:tcW w:type="dxa" w:w="6380"/>
          </w:tcPr>
          <w:p w:rsidR="00000000" w:rsidDel="00000000" w:rsidP="00000000" w:rsidRDefault="00000000" w:rsidRPr="00000000" w14:paraId="00000017">
            <w:pPr>
              <w:spacing w:after="60" w:before="0"/>
              <w:ind w:left="259" w:hanging="259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•  Roll Number auto-generated (INS000x) using Auto Number</w:t>
            </w:r>
          </w:p>
          <w:p>
            <w:pPr>
              <w:spacing w:after="60" w:before="0"/>
              <w:ind w:left="259" w:hanging="259"/>
            </w:pPr>
            <w:r>
              <w:rPr>
                <w:rFonts w:ascii="Calibri" w:hAnsi="Calibri"/>
                <w:b w:val="0"/>
                <w:i w:val="0"/>
                <w:sz w:val="20"/>
              </w:rPr>
              <w:t>•  Student Name and Faculty Name set as Reference (User) fields</w:t>
            </w:r>
          </w:p>
          <w:p>
            <w:pPr>
              <w:spacing w:after="60" w:before="0"/>
              <w:ind w:left="259" w:hanging="259"/>
            </w:pPr>
            <w:r>
              <w:rPr>
                <w:rFonts w:ascii="Calibri" w:hAnsi="Calibri"/>
                <w:b w:val="0"/>
                <w:i w:val="0"/>
                <w:sz w:val="20"/>
              </w:rPr>
              <w:t>•  Branch restricted to a Choice list (ECE, EEE, CSE) for consistent filtering</w:t>
            </w:r>
          </w:p>
          <w:p>
            <w:pPr>
              <w:spacing w:after="60" w:before="0"/>
              <w:ind w:left="259" w:hanging="259"/>
            </w:pPr>
            <w:r>
              <w:rPr>
                <w:rFonts w:ascii="Calibri" w:hAnsi="Calibri"/>
                <w:b w:val="0"/>
                <w:i w:val="0"/>
                <w:sz w:val="20"/>
              </w:rPr>
              <w:t>•  Users EEE User and roles bb1, bb2, bb3, bb4 created and assigned</w:t>
            </w:r>
          </w:p>
          <w:p>
            <w:pPr>
              <w:spacing w:after="20" w:before="80"/>
            </w:pPr>
            <w:r>
              <w:drawing>
                <wp:inline>
                  <wp:extent cx="3886200" cy="183484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c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834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Screenshot: table columns / dictionary entries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800"/>
          </w:tcPr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>
            <w:tcW w:type="dxa" w:w="1700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>
            <w:tcW w:type="dxa" w:w="6380"/>
          </w:tcPr>
          <w:p w:rsidR="00000000" w:rsidDel="00000000" w:rsidP="00000000" w:rsidRDefault="00000000" w:rsidRPr="00000000" w14:paraId="0000001A">
            <w:pPr>
              <w:spacing w:line="240" w:lineRule="auto" w:after="60" w:before="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ACL Data Condition: Branch is EEE (matches 2 of 6 records). The Read ACL applies only to EEE records, and the role bb1 is required in the Requires role list.</w:t>
            </w:r>
          </w:p>
          <w:p>
            <w:pPr>
              <w:spacing w:after="20" w:before="80"/>
            </w:pPr>
            <w:r>
              <w:drawing>
                <wp:inline>
                  <wp:extent cx="3886200" cy="65510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6551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Screenshot: Data Condition on Read ACL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800"/>
          </w:tcPr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>
            <w:tcW w:type="dxa" w:w="1700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>
            <w:tcW w:type="dxa" w:w="6380"/>
          </w:tcPr>
          <w:p w:rsidR="00000000" w:rsidDel="00000000" w:rsidP="00000000" w:rsidRDefault="00000000" w:rsidRPr="00000000" w14:paraId="0000001D">
            <w:pPr>
              <w:spacing w:line="240" w:lineRule="auto" w:after="60" w:before="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No Tableau calculated fields are used. The equivalent logic is the ACL script, which grants access only when it evaluates to true:</w:t>
            </w:r>
          </w:p>
          <w:p>
            <w:pPr>
              <w:spacing w:after="0" w:before="0"/>
            </w:pPr>
            <w:r>
              <w:rPr>
                <w:rFonts w:ascii="Courier New" w:hAnsi="Courier New" w:cs="Courier New"/>
                <w:b w:val="0"/>
                <w:i w:val="0"/>
                <w:sz w:val="18"/>
              </w:rPr>
              <w:t>(function () {</w:t>
            </w:r>
          </w:p>
          <w:p>
            <w:pPr>
              <w:spacing w:after="0" w:before="0"/>
            </w:pPr>
            <w:r>
              <w:rPr>
                <w:rFonts w:ascii="Courier New" w:hAnsi="Courier New" w:cs="Courier New"/>
                <w:b w:val="0"/>
                <w:i w:val="0"/>
                <w:sz w:val="18"/>
              </w:rPr>
              <w:t xml:space="preserve">    if (gs.hasRole('bb1')) {</w:t>
            </w:r>
          </w:p>
          <w:p>
            <w:pPr>
              <w:spacing w:after="0" w:before="0"/>
            </w:pPr>
            <w:r>
              <w:rPr>
                <w:rFonts w:ascii="Courier New" w:hAnsi="Courier New" w:cs="Courier New"/>
                <w:b w:val="0"/>
                <w:i w:val="0"/>
                <w:sz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urier New" w:hAnsi="Courier New" w:cs="Courier New"/>
                <w:b w:val="0"/>
                <w:i w:val="0"/>
                <w:sz w:val="18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hAnsi="Courier New" w:cs="Courier New"/>
                <w:b w:val="0"/>
                <w:i w:val="0"/>
                <w:sz w:val="18"/>
              </w:rPr>
              <w:t xml:space="preserve">        return false;</w:t>
            </w:r>
          </w:p>
          <w:p>
            <w:pPr>
              <w:spacing w:after="0" w:before="0"/>
            </w:pPr>
            <w:r>
              <w:rPr>
                <w:rFonts w:ascii="Courier New" w:hAnsi="Courier New" w:cs="Courier New"/>
                <w:b w:val="0"/>
                <w:i w:val="0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cs="Courier New"/>
                <w:b w:val="0"/>
                <w:i w:val="0"/>
                <w:sz w:val="18"/>
              </w:rPr>
              <w:t>})();</w:t>
            </w:r>
          </w:p>
          <w:p>
            <w:pPr>
              <w:spacing w:after="60" w:before="0"/>
            </w:pPr>
          </w:p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Create, Write and Delete ACLs use roles bb2, bb3 and bb4 with no script.</w:t>
            </w:r>
          </w:p>
          <w:p>
            <w:pPr>
              <w:spacing w:after="20" w:before="80"/>
            </w:pPr>
            <w:r>
              <w:drawing>
                <wp:inline>
                  <wp:extent cx="3886200" cy="98265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982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Screenshot: ACL Advanced Condition script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800"/>
          </w:tcPr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>
            <w:tcW w:type="dxa" w:w="1700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6380"/>
          </w:tcPr>
          <w:p w:rsidR="00000000" w:rsidDel="00000000" w:rsidP="00000000" w:rsidRDefault="00000000" w:rsidRPr="00000000" w14:paraId="00000020">
            <w:pPr>
              <w:spacing w:after="60" w:before="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No of Visualizations / Graphs - 0 graphs; 3 role-based list views (bb1 user: 2 EEE records; user without role: No records to display; Admin: all 6 records).</w:t>
            </w:r>
          </w:p>
          <w:p>
            <w:pPr>
              <w:spacing w:after="20" w:before="80"/>
            </w:pPr>
            <w:r>
              <w:drawing>
                <wp:inline>
                  <wp:extent cx="3566160" cy="96286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962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View 1: bb1 user – only the 2 EEE records</w:t>
            </w:r>
          </w:p>
          <w:p>
            <w:pPr>
              <w:spacing w:after="20" w:before="80"/>
            </w:pPr>
            <w:r>
              <w:drawing>
                <wp:inline>
                  <wp:extent cx="3566160" cy="102399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n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0239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View 2: user without role – No records to display</w:t>
            </w:r>
          </w:p>
          <w:p>
            <w:pPr>
              <w:spacing w:after="20" w:before="80"/>
            </w:pPr>
            <w:r>
              <w:drawing>
                <wp:inline>
                  <wp:extent cx="3566160" cy="120230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202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View 3: Admin – all 6 records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800"/>
          </w:tcPr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W w:type="dxa" w:w="1700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6380"/>
          </w:tcPr>
          <w:p w:rsidR="00000000" w:rsidDel="00000000" w:rsidP="00000000" w:rsidRDefault="00000000" w:rsidRPr="00000000" w14:paraId="00000023">
            <w:pPr>
              <w:spacing w:after="60" w:before="0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No of Visualizations / Graphs - 0 graphs; 4 verification results (Read: EEE only; Create: New button for bb2; Write: inline edit for bb3; Delete: confirmation and delete for bb4).</w:t>
            </w:r>
          </w:p>
          <w:p>
            <w:pPr>
              <w:spacing w:after="20" w:before="80"/>
            </w:pPr>
            <w:r>
              <w:drawing>
                <wp:inline>
                  <wp:extent cx="3291840" cy="88879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8887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Read verification: bb1 user sees EEE records only</w:t>
            </w:r>
          </w:p>
          <w:p>
            <w:pPr>
              <w:spacing w:after="20" w:before="80"/>
            </w:pPr>
            <w:r>
              <w:drawing>
                <wp:inline>
                  <wp:extent cx="3291840" cy="64661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a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6466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Create verification: New button available for bb2</w:t>
            </w:r>
          </w:p>
          <w:p>
            <w:pPr>
              <w:spacing w:after="20" w:before="80"/>
            </w:pPr>
            <w:r>
              <w:drawing>
                <wp:inline>
                  <wp:extent cx="3291840" cy="89820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i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8982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Write verification: inline edit by bb3 (Description updated to "ACL is Executed")</w:t>
            </w:r>
          </w:p>
          <w:p>
            <w:pPr>
              <w:spacing w:after="20" w:before="80"/>
            </w:pPr>
            <w:r>
              <w:drawing>
                <wp:inline>
                  <wp:extent cx="3291840" cy="62780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627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Calibri" w:hAnsi="Calibri"/>
                <w:i/>
                <w:sz w:val="18"/>
              </w:rPr>
              <w:t>Delete verification: confirmation dialog and delete for bb4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