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2553" w14:textId="77777777" w:rsidR="00B05B3A" w:rsidRDefault="00000000">
      <w:pPr>
        <w:jc w:val="center"/>
      </w:pPr>
      <w:r>
        <w:rPr>
          <w:b/>
          <w:sz w:val="56"/>
        </w:rPr>
        <w:t>AstraMind AI Pvt. Ltd.</w:t>
      </w:r>
      <w:r>
        <w:rPr>
          <w:b/>
          <w:sz w:val="56"/>
        </w:rPr>
        <w:br/>
      </w:r>
    </w:p>
    <w:p w14:paraId="29CE9262" w14:textId="77777777" w:rsidR="00B05B3A" w:rsidRDefault="00000000">
      <w:pPr>
        <w:jc w:val="center"/>
      </w:pPr>
      <w:r>
        <w:rPr>
          <w:b/>
          <w:sz w:val="32"/>
        </w:rPr>
        <w:t>Company Policies, Terms &amp; Conditions, and Service Guidelines</w:t>
      </w:r>
      <w:r>
        <w:rPr>
          <w:b/>
          <w:sz w:val="32"/>
        </w:rPr>
        <w:br/>
      </w:r>
    </w:p>
    <w:p w14:paraId="74D27A09" w14:textId="77777777" w:rsidR="00B05B3A" w:rsidRDefault="00000000">
      <w:r>
        <w:br/>
      </w:r>
    </w:p>
    <w:p w14:paraId="49A0B390" w14:textId="77777777" w:rsidR="00B05B3A" w:rsidRDefault="00000000">
      <w:pPr>
        <w:jc w:val="center"/>
      </w:pPr>
      <w:r>
        <w:t>Version 1.0</w:t>
      </w:r>
      <w:r>
        <w:br/>
        <w:t>Effective Date: 1 May 2026</w:t>
      </w:r>
    </w:p>
    <w:p w14:paraId="351584BD" w14:textId="77777777" w:rsidR="00B05B3A" w:rsidRDefault="00000000">
      <w:r>
        <w:br w:type="page"/>
      </w:r>
    </w:p>
    <w:p w14:paraId="15920FF1" w14:textId="77777777" w:rsidR="00B05B3A" w:rsidRDefault="00000000">
      <w:pPr>
        <w:pStyle w:val="Heading1"/>
      </w:pPr>
      <w:r>
        <w:lastRenderedPageBreak/>
        <w:t>1. Introduction</w:t>
      </w:r>
    </w:p>
    <w:p w14:paraId="1F7A5CC1" w14:textId="77777777" w:rsidR="00B05B3A" w:rsidRDefault="00000000">
      <w:r>
        <w:t>This document constitutes the official policies of AstraMind AI Pvt. Ltd. governing the use of its AI-powered customer support platform, chatbot services, APIs, and related products.</w:t>
      </w:r>
    </w:p>
    <w:p w14:paraId="3445278A" w14:textId="77777777" w:rsidR="00B05B3A" w:rsidRDefault="00000000">
      <w:r>
        <w:t>By accessing or using our services, users agree to be bound by these policies, which are designed in accordance with industry best practices and legal compliance standards.</w:t>
      </w:r>
    </w:p>
    <w:p w14:paraId="5C0AA14A" w14:textId="77777777" w:rsidR="00B05B3A" w:rsidRDefault="00000000">
      <w:pPr>
        <w:pStyle w:val="Heading1"/>
      </w:pPr>
      <w:r>
        <w:t>2. Definitions</w:t>
      </w:r>
    </w:p>
    <w:p w14:paraId="1EDA6AA7" w14:textId="77777777" w:rsidR="00B05B3A" w:rsidRDefault="00000000">
      <w:r>
        <w:t>“Company” refers to AstraMind AI Pvt. Ltd.</w:t>
      </w:r>
    </w:p>
    <w:p w14:paraId="3C3A492F" w14:textId="77777777" w:rsidR="00B05B3A" w:rsidRDefault="00000000">
      <w:r>
        <w:t>“User” refers to any individual or organization using the services.</w:t>
      </w:r>
    </w:p>
    <w:p w14:paraId="2316529D" w14:textId="77777777" w:rsidR="00B05B3A" w:rsidRDefault="00000000">
      <w:r>
        <w:t>“Services” refers to AI chatbot systems, APIs, and automation tools.</w:t>
      </w:r>
    </w:p>
    <w:p w14:paraId="2A6C0FE7" w14:textId="77777777" w:rsidR="00B05B3A" w:rsidRDefault="00000000">
      <w:r>
        <w:t>“Order” refers to any transaction made via the platform.</w:t>
      </w:r>
    </w:p>
    <w:p w14:paraId="0EAAD39C" w14:textId="77777777" w:rsidR="00B05B3A" w:rsidRDefault="00000000">
      <w:pPr>
        <w:pStyle w:val="Heading1"/>
      </w:pPr>
      <w:r>
        <w:t>3. Refund Policy</w:t>
      </w:r>
    </w:p>
    <w:p w14:paraId="4A84AE1C" w14:textId="77777777" w:rsidR="00B05B3A" w:rsidRDefault="00000000">
      <w:r>
        <w:t>Customers may request refunds within 7 days of delivery or service activation.</w:t>
      </w:r>
    </w:p>
    <w:p w14:paraId="5F1848FA" w14:textId="77777777" w:rsidR="00B05B3A" w:rsidRDefault="00000000">
      <w:r>
        <w:t>Refund eligibility is subject to verification, usage limits, and compliance with service terms.</w:t>
      </w:r>
    </w:p>
    <w:p w14:paraId="41B492BC" w14:textId="77777777" w:rsidR="00B05B3A" w:rsidRDefault="00000000">
      <w:r>
        <w:t>Refunds are not applicable for partially consumed AI credits, misuse, or policy violations.</w:t>
      </w:r>
    </w:p>
    <w:p w14:paraId="476E1010" w14:textId="77777777" w:rsidR="00B05B3A" w:rsidRDefault="00000000">
      <w:r>
        <w:t>Processing time for refunds is 7–10 business days.</w:t>
      </w:r>
    </w:p>
    <w:p w14:paraId="646B0084" w14:textId="77777777" w:rsidR="00B05B3A" w:rsidRDefault="00000000">
      <w:pPr>
        <w:pStyle w:val="Heading1"/>
      </w:pPr>
      <w:r>
        <w:t>4. Delivery Policy</w:t>
      </w:r>
    </w:p>
    <w:p w14:paraId="77FFA576" w14:textId="77777777" w:rsidR="00B05B3A" w:rsidRDefault="00000000">
      <w:r>
        <w:t>Orders and digital services are fulfilled within 3–5 business days unless otherwise specified.</w:t>
      </w:r>
    </w:p>
    <w:p w14:paraId="257B9415" w14:textId="77777777" w:rsidR="00B05B3A" w:rsidRDefault="00000000">
      <w:r>
        <w:t>AI services may be provisioned instantly or within 24 hours depending on configuration complexity.</w:t>
      </w:r>
    </w:p>
    <w:p w14:paraId="10ECB8FB" w14:textId="77777777" w:rsidR="00B05B3A" w:rsidRDefault="00000000">
      <w:pPr>
        <w:pStyle w:val="Heading1"/>
      </w:pPr>
      <w:r>
        <w:t>5. Cancellation Policy</w:t>
      </w:r>
    </w:p>
    <w:p w14:paraId="6481365F" w14:textId="77777777" w:rsidR="00B05B3A" w:rsidRDefault="00000000">
      <w:r>
        <w:t>Orders may be cancelled prior to service activation or shipment.</w:t>
      </w:r>
    </w:p>
    <w:p w14:paraId="4C0FB566" w14:textId="77777777" w:rsidR="00B05B3A" w:rsidRDefault="00000000">
      <w:r>
        <w:t>Cancellation is not permitted once the order is marked as 'Out for Delivery' or activated.</w:t>
      </w:r>
    </w:p>
    <w:p w14:paraId="11AEF08F" w14:textId="77777777" w:rsidR="00B05B3A" w:rsidRDefault="00000000">
      <w:pPr>
        <w:pStyle w:val="Heading1"/>
      </w:pPr>
      <w:r>
        <w:t>6. Privacy Policy</w:t>
      </w:r>
    </w:p>
    <w:p w14:paraId="7F4F6401" w14:textId="77777777" w:rsidR="00B05B3A" w:rsidRDefault="00000000">
      <w:r>
        <w:t>We adhere to strict data protection standards. User data is encrypted and stored securely.</w:t>
      </w:r>
    </w:p>
    <w:p w14:paraId="23BC7433" w14:textId="77777777" w:rsidR="00B05B3A" w:rsidRDefault="00000000">
      <w:r>
        <w:t>We do not sell user data. Data sharing only occurs when legally required or for essential service delivery.</w:t>
      </w:r>
    </w:p>
    <w:p w14:paraId="0FC2897E" w14:textId="77777777" w:rsidR="00B05B3A" w:rsidRDefault="00000000">
      <w:pPr>
        <w:pStyle w:val="Heading1"/>
      </w:pPr>
      <w:r>
        <w:lastRenderedPageBreak/>
        <w:t>7. Terms &amp; Conditions</w:t>
      </w:r>
    </w:p>
    <w:p w14:paraId="35216CC2" w14:textId="77777777" w:rsidR="00B05B3A" w:rsidRDefault="00000000">
      <w:r>
        <w:t>Users must not misuse the AI system for illegal, harmful, or unethical activities.</w:t>
      </w:r>
    </w:p>
    <w:p w14:paraId="5E561AFA" w14:textId="77777777" w:rsidR="00B05B3A" w:rsidRDefault="00000000">
      <w:r>
        <w:t>The company reserves the right to suspend accounts violating policies.</w:t>
      </w:r>
    </w:p>
    <w:p w14:paraId="2855D41F" w14:textId="77777777" w:rsidR="00B05B3A" w:rsidRDefault="00000000">
      <w:r>
        <w:t>All intellectual property belongs to AstraMind AI Pvt. Ltd.</w:t>
      </w:r>
    </w:p>
    <w:p w14:paraId="7FB760EE" w14:textId="77777777" w:rsidR="00B05B3A" w:rsidRDefault="00000000">
      <w:pPr>
        <w:pStyle w:val="Heading1"/>
      </w:pPr>
      <w:r>
        <w:t>8. Service Level Agreement (SLA)</w:t>
      </w:r>
    </w:p>
    <w:p w14:paraId="390E8917" w14:textId="77777777" w:rsidR="00B05B3A" w:rsidRDefault="00000000">
      <w:r>
        <w:t>Uptime Commitment: 99.5% monthly uptime for AI services.</w:t>
      </w:r>
    </w:p>
    <w:p w14:paraId="7DAE104B" w14:textId="77777777" w:rsidR="00B05B3A" w:rsidRDefault="00000000">
      <w:r>
        <w:t>Response Time: API responses within defined latency thresholds.</w:t>
      </w:r>
    </w:p>
    <w:p w14:paraId="19B3FE64" w14:textId="77777777" w:rsidR="00B05B3A" w:rsidRDefault="00000000">
      <w:r>
        <w:t>Support Response: Initial response within 24 hours.</w:t>
      </w:r>
    </w:p>
    <w:p w14:paraId="29330098" w14:textId="77777777" w:rsidR="00B05B3A" w:rsidRDefault="00000000">
      <w:pPr>
        <w:pStyle w:val="Heading1"/>
      </w:pPr>
      <w:r>
        <w:t>9. Escalation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5B3A" w14:paraId="6F0E0303" w14:textId="77777777">
        <w:trPr>
          <w:jc w:val="center"/>
        </w:trPr>
        <w:tc>
          <w:tcPr>
            <w:tcW w:w="2880" w:type="dxa"/>
          </w:tcPr>
          <w:p w14:paraId="24AA9EE3" w14:textId="77777777" w:rsidR="00B05B3A" w:rsidRDefault="00000000">
            <w:r>
              <w:t>Level</w:t>
            </w:r>
          </w:p>
        </w:tc>
        <w:tc>
          <w:tcPr>
            <w:tcW w:w="2880" w:type="dxa"/>
          </w:tcPr>
          <w:p w14:paraId="409E31DF" w14:textId="77777777" w:rsidR="00B05B3A" w:rsidRDefault="00000000">
            <w:r>
              <w:t>Contact</w:t>
            </w:r>
          </w:p>
        </w:tc>
        <w:tc>
          <w:tcPr>
            <w:tcW w:w="2880" w:type="dxa"/>
          </w:tcPr>
          <w:p w14:paraId="0FEC15D3" w14:textId="77777777" w:rsidR="00B05B3A" w:rsidRDefault="00000000">
            <w:r>
              <w:t>Response Time</w:t>
            </w:r>
          </w:p>
        </w:tc>
      </w:tr>
      <w:tr w:rsidR="00B05B3A" w14:paraId="4DE941A6" w14:textId="77777777">
        <w:trPr>
          <w:jc w:val="center"/>
        </w:trPr>
        <w:tc>
          <w:tcPr>
            <w:tcW w:w="2880" w:type="dxa"/>
          </w:tcPr>
          <w:p w14:paraId="07966F3F" w14:textId="77777777" w:rsidR="00B05B3A" w:rsidRDefault="00000000">
            <w:r>
              <w:t>Level 1</w:t>
            </w:r>
          </w:p>
        </w:tc>
        <w:tc>
          <w:tcPr>
            <w:tcW w:w="2880" w:type="dxa"/>
          </w:tcPr>
          <w:p w14:paraId="31367FC1" w14:textId="77777777" w:rsidR="00B05B3A" w:rsidRDefault="00000000">
            <w:r>
              <w:t>Support Team</w:t>
            </w:r>
          </w:p>
        </w:tc>
        <w:tc>
          <w:tcPr>
            <w:tcW w:w="2880" w:type="dxa"/>
          </w:tcPr>
          <w:p w14:paraId="12CFEDFA" w14:textId="77777777" w:rsidR="00B05B3A" w:rsidRDefault="00000000">
            <w:r>
              <w:t>24 Hours</w:t>
            </w:r>
          </w:p>
        </w:tc>
      </w:tr>
      <w:tr w:rsidR="00B05B3A" w14:paraId="338551C7" w14:textId="77777777">
        <w:trPr>
          <w:jc w:val="center"/>
        </w:trPr>
        <w:tc>
          <w:tcPr>
            <w:tcW w:w="2880" w:type="dxa"/>
          </w:tcPr>
          <w:p w14:paraId="08884F21" w14:textId="77777777" w:rsidR="00B05B3A" w:rsidRDefault="00000000">
            <w:r>
              <w:t>Level 2</w:t>
            </w:r>
          </w:p>
        </w:tc>
        <w:tc>
          <w:tcPr>
            <w:tcW w:w="2880" w:type="dxa"/>
          </w:tcPr>
          <w:p w14:paraId="705065F3" w14:textId="77777777" w:rsidR="00B05B3A" w:rsidRDefault="00000000">
            <w:r>
              <w:t>Senior Support</w:t>
            </w:r>
          </w:p>
        </w:tc>
        <w:tc>
          <w:tcPr>
            <w:tcW w:w="2880" w:type="dxa"/>
          </w:tcPr>
          <w:p w14:paraId="5764079F" w14:textId="77777777" w:rsidR="00B05B3A" w:rsidRDefault="00000000">
            <w:r>
              <w:t>12 Hours</w:t>
            </w:r>
          </w:p>
        </w:tc>
      </w:tr>
      <w:tr w:rsidR="00B05B3A" w14:paraId="4D382668" w14:textId="77777777">
        <w:trPr>
          <w:jc w:val="center"/>
        </w:trPr>
        <w:tc>
          <w:tcPr>
            <w:tcW w:w="2880" w:type="dxa"/>
          </w:tcPr>
          <w:p w14:paraId="1C9F122B" w14:textId="77777777" w:rsidR="00B05B3A" w:rsidRDefault="00000000">
            <w:r>
              <w:t>Level 3</w:t>
            </w:r>
          </w:p>
        </w:tc>
        <w:tc>
          <w:tcPr>
            <w:tcW w:w="2880" w:type="dxa"/>
          </w:tcPr>
          <w:p w14:paraId="1D88AB0E" w14:textId="77777777" w:rsidR="00B05B3A" w:rsidRDefault="00000000">
            <w:r>
              <w:t>Management</w:t>
            </w:r>
          </w:p>
        </w:tc>
        <w:tc>
          <w:tcPr>
            <w:tcW w:w="2880" w:type="dxa"/>
          </w:tcPr>
          <w:p w14:paraId="1F16EABD" w14:textId="77777777" w:rsidR="00B05B3A" w:rsidRDefault="00000000">
            <w:r>
              <w:t>6 Hours</w:t>
            </w:r>
          </w:p>
        </w:tc>
      </w:tr>
    </w:tbl>
    <w:p w14:paraId="7E264423" w14:textId="77777777" w:rsidR="00B05B3A" w:rsidRDefault="00000000">
      <w:pPr>
        <w:pStyle w:val="Heading1"/>
      </w:pPr>
      <w:r>
        <w:t>10. AI Usage Policy</w:t>
      </w:r>
    </w:p>
    <w:p w14:paraId="1D10E32F" w14:textId="77777777" w:rsidR="00B05B3A" w:rsidRDefault="00000000">
      <w:r>
        <w:t>Users must ensure that AI-generated responses are reviewed before critical use.</w:t>
      </w:r>
    </w:p>
    <w:p w14:paraId="2BE84E47" w14:textId="77777777" w:rsidR="00B05B3A" w:rsidRDefault="00000000">
      <w:r>
        <w:t>The company is not liable for decisions made solely based on AI outputs.</w:t>
      </w:r>
    </w:p>
    <w:p w14:paraId="0A0FC938" w14:textId="77777777" w:rsidR="00B05B3A" w:rsidRDefault="00000000">
      <w:pPr>
        <w:pStyle w:val="Heading1"/>
      </w:pPr>
      <w:r>
        <w:t>11. Limitation of Liability</w:t>
      </w:r>
    </w:p>
    <w:p w14:paraId="1AA73181" w14:textId="77777777" w:rsidR="00B05B3A" w:rsidRDefault="00000000">
      <w:r>
        <w:t>The company shall not be liable for indirect damages, data loss, or business interruption.</w:t>
      </w:r>
    </w:p>
    <w:p w14:paraId="305C9B5F" w14:textId="43A705B7" w:rsidR="00B05B3A" w:rsidRDefault="00B05B3A"/>
    <w:sectPr w:rsidR="00B05B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226715">
    <w:abstractNumId w:val="8"/>
  </w:num>
  <w:num w:numId="2" w16cid:durableId="370425121">
    <w:abstractNumId w:val="6"/>
  </w:num>
  <w:num w:numId="3" w16cid:durableId="1853641168">
    <w:abstractNumId w:val="5"/>
  </w:num>
  <w:num w:numId="4" w16cid:durableId="1081177556">
    <w:abstractNumId w:val="4"/>
  </w:num>
  <w:num w:numId="5" w16cid:durableId="915825941">
    <w:abstractNumId w:val="7"/>
  </w:num>
  <w:num w:numId="6" w16cid:durableId="1481924350">
    <w:abstractNumId w:val="3"/>
  </w:num>
  <w:num w:numId="7" w16cid:durableId="1806964690">
    <w:abstractNumId w:val="2"/>
  </w:num>
  <w:num w:numId="8" w16cid:durableId="1897932858">
    <w:abstractNumId w:val="1"/>
  </w:num>
  <w:num w:numId="9" w16cid:durableId="205562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E9F"/>
    <w:rsid w:val="0015074B"/>
    <w:rsid w:val="0029639D"/>
    <w:rsid w:val="002F467D"/>
    <w:rsid w:val="00326F90"/>
    <w:rsid w:val="00AA1D8D"/>
    <w:rsid w:val="00B05B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84958"/>
  <w14:defaultImageDpi w14:val="300"/>
  <w15:docId w15:val="{ACBB0B89-CB0C-476B-8E89-866CB61C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S</cp:lastModifiedBy>
  <cp:revision>2</cp:revision>
  <dcterms:created xsi:type="dcterms:W3CDTF">2013-12-23T23:15:00Z</dcterms:created>
  <dcterms:modified xsi:type="dcterms:W3CDTF">2026-05-01T13:36:00Z</dcterms:modified>
  <cp:category/>
</cp:coreProperties>
</file>