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A68AB" w14:textId="77777777" w:rsidR="00596A6E" w:rsidRDefault="00000000">
      <w:pPr>
        <w:pStyle w:val="Title"/>
        <w:spacing w:before="2300"/>
        <w:jc w:val="center"/>
      </w:pPr>
      <w:r>
        <w:rPr>
          <w:rFonts w:ascii="Aptos Display" w:hAnsi="Aptos Display"/>
          <w:color w:val="000000"/>
          <w:sz w:val="46"/>
        </w:rPr>
        <w:t>Week 1 Data Acquisition Cleaning and Preprocessing Report</w:t>
      </w:r>
    </w:p>
    <w:p w14:paraId="708E2F4D" w14:textId="77777777" w:rsidR="00596A6E" w:rsidRDefault="00000000">
      <w:pPr>
        <w:spacing w:before="360"/>
        <w:jc w:val="center"/>
      </w:pPr>
      <w:r>
        <w:rPr>
          <w:b/>
          <w:sz w:val="28"/>
        </w:rPr>
        <w:t>Titanic Survival Prediction Dataset</w:t>
      </w:r>
    </w:p>
    <w:p w14:paraId="19B997BF" w14:textId="785AA441" w:rsidR="00596A6E" w:rsidRDefault="00000000">
      <w:pPr>
        <w:jc w:val="center"/>
      </w:pPr>
      <w:r>
        <w:t>Submitted by</w:t>
      </w:r>
      <w:r>
        <w:br/>
        <w:t>Dharshini M</w:t>
      </w:r>
      <w:r>
        <w:br/>
        <w:t>B</w:t>
      </w:r>
      <w:r w:rsidR="0093010A">
        <w:t>.</w:t>
      </w:r>
      <w:r>
        <w:t>Tech</w:t>
      </w:r>
      <w:r w:rsidR="0093010A">
        <w:t xml:space="preserve"> in</w:t>
      </w:r>
      <w:r>
        <w:t xml:space="preserve"> Computer Science and Engineering </w:t>
      </w:r>
      <w:r>
        <w:br/>
        <w:t>Alliance University Bangalore</w:t>
      </w:r>
    </w:p>
    <w:p w14:paraId="7FFF3281" w14:textId="77777777" w:rsidR="00596A6E" w:rsidRDefault="00000000">
      <w:pPr>
        <w:jc w:val="center"/>
      </w:pPr>
      <w:r>
        <w:rPr>
          <w:i/>
        </w:rPr>
        <w:t>Submission: Week 1</w:t>
      </w:r>
    </w:p>
    <w:p w14:paraId="7C4180EF" w14:textId="77777777" w:rsidR="00596A6E" w:rsidRDefault="00000000">
      <w:r>
        <w:br w:type="page"/>
      </w:r>
    </w:p>
    <w:p w14:paraId="77FC5D9D" w14:textId="77777777" w:rsidR="00596A6E" w:rsidRDefault="00000000">
      <w:pPr>
        <w:pStyle w:val="Heading1"/>
        <w:spacing w:before="240" w:after="100"/>
      </w:pPr>
      <w:r>
        <w:lastRenderedPageBreak/>
        <w:t>Executive Summary</w:t>
      </w:r>
    </w:p>
    <w:p w14:paraId="27A03591" w14:textId="77777777" w:rsidR="00596A6E" w:rsidRDefault="00000000">
      <w:pPr>
        <w:spacing w:after="120" w:line="269" w:lineRule="auto"/>
      </w:pPr>
      <w:r>
        <w:t>This report documents the acquisition, cleaning, and preprocessing of the Titanic Survival Prediction dataset. The aim is to convert a publicly available raw dataset into a consistent analysis-ready dataset while preserving meaningful information. The work focuses on missing values, inconsistent field representations, duplicates, and extreme numerical values that could distort later statistical analysis or machine-learning models.</w:t>
      </w:r>
    </w:p>
    <w:p w14:paraId="4833B3F2" w14:textId="77777777" w:rsidR="00596A6E" w:rsidRDefault="00000000">
      <w:pPr>
        <w:spacing w:after="120" w:line="269" w:lineRule="auto"/>
      </w:pPr>
      <w:r>
        <w:t>The dataset contains 891 passenger records and 12 original variables. Three columns contain missing values: Age, Cabin, and Embarked. Cabin has a very high proportion of missing observations and is therefore transformed into a simpler Deck feature before the original column is removed. Age is imputed using the median age within each passenger class, while the small number of missing Embarked values are filled with the mode. Fare is right-skewed and contains high values; these are retained because they are plausible ticket prices, then made more model-friendly using a log transformation. The final prepared dataset is suitable for exploratory analysis and predictive modelling.</w:t>
      </w:r>
    </w:p>
    <w:p w14:paraId="028B3491" w14:textId="77777777" w:rsidR="00596A6E" w:rsidRDefault="00000000">
      <w:pPr>
        <w:pStyle w:val="Heading1"/>
        <w:spacing w:before="240" w:after="100"/>
      </w:pPr>
      <w:r>
        <w:t>1 Introduction</w:t>
      </w:r>
    </w:p>
    <w:p w14:paraId="316C5680" w14:textId="77777777" w:rsidR="00596A6E" w:rsidRDefault="00000000">
      <w:pPr>
        <w:spacing w:after="120" w:line="269" w:lineRule="auto"/>
      </w:pPr>
      <w:r>
        <w:t>Data preprocessing is a critical first step in a data science workflow. Raw datasets often contain incomplete values, incorrect data types, inconsistent categories, and numerical extremes. If these issues are ignored, an analysis can produce biased summaries and a model can learn misleading patterns. This report explains each decision made while preparing the Titanic dataset and shows Python code that can be executed in Jupyter Notebook or Google Colab.</w:t>
      </w:r>
    </w:p>
    <w:p w14:paraId="243F2C58" w14:textId="77777777" w:rsidR="00596A6E" w:rsidRDefault="00000000">
      <w:pPr>
        <w:pStyle w:val="Heading2"/>
        <w:spacing w:before="160" w:after="100"/>
      </w:pPr>
      <w:r>
        <w:t>1.1 Objectives</w:t>
      </w:r>
    </w:p>
    <w:p w14:paraId="2694ED29" w14:textId="77777777" w:rsidR="00596A6E" w:rsidRDefault="00000000">
      <w:pPr>
        <w:pStyle w:val="ListBullet"/>
        <w:spacing w:after="40"/>
      </w:pPr>
      <w:r>
        <w:t>Acquire a reliable publicly available dataset and document its source.</w:t>
      </w:r>
    </w:p>
    <w:p w14:paraId="3A5AF26C" w14:textId="77777777" w:rsidR="00596A6E" w:rsidRDefault="00000000">
      <w:pPr>
        <w:pStyle w:val="ListBullet"/>
        <w:spacing w:after="40"/>
      </w:pPr>
      <w:r>
        <w:t>Inspect the dataset structure, types, completeness, and basic statistics.</w:t>
      </w:r>
    </w:p>
    <w:p w14:paraId="4E12D95F" w14:textId="77777777" w:rsidR="00596A6E" w:rsidRDefault="00000000">
      <w:pPr>
        <w:pStyle w:val="ListBullet"/>
        <w:spacing w:after="40"/>
      </w:pPr>
      <w:r>
        <w:t>Handle missing values, duplicate records, inconsistent entries, and outliers.</w:t>
      </w:r>
    </w:p>
    <w:p w14:paraId="4429FDEF" w14:textId="77777777" w:rsidR="00596A6E" w:rsidRDefault="00000000">
      <w:pPr>
        <w:pStyle w:val="ListBullet"/>
        <w:spacing w:after="40"/>
      </w:pPr>
      <w:r>
        <w:t>Create analysis-ready features and explain the likely effect on later analysis.</w:t>
      </w:r>
    </w:p>
    <w:p w14:paraId="19FF8D4C" w14:textId="77777777" w:rsidR="00596A6E" w:rsidRDefault="00000000">
      <w:pPr>
        <w:pStyle w:val="Heading1"/>
        <w:spacing w:before="240" w:after="100"/>
      </w:pPr>
      <w:r>
        <w:t>2 Dataset Collection</w:t>
      </w:r>
    </w:p>
    <w:p w14:paraId="7BDC5D6B" w14:textId="77777777" w:rsidR="00596A6E" w:rsidRDefault="00000000">
      <w:pPr>
        <w:spacing w:after="120" w:line="269" w:lineRule="auto"/>
      </w:pPr>
      <w:r>
        <w:t>The dataset used is the Titanic Survival Prediction dataset published on Kaggle by the Titanic Machine Learning from Disaster competition. It is a widely used, publicly available dataset based on the passenger manifest of the RMS Titanic. The file used is train.csv. It contains demographic, ticket, and travel information along with the target variable Survived, where 1 represents survival and 0 represents non-survival.</w:t>
      </w:r>
    </w:p>
    <w:p w14:paraId="4FF8D6A5" w14:textId="77777777" w:rsidR="00596A6E" w:rsidRDefault="00000000">
      <w:pPr>
        <w:spacing w:after="120" w:line="269" w:lineRule="auto"/>
      </w:pPr>
      <w:r>
        <w:t>Source: https://www.kaggle.com/c/titanic/data</w:t>
      </w:r>
    </w:p>
    <w:tbl>
      <w:tblPr>
        <w:tblStyle w:val="TableGrid"/>
        <w:tblW w:w="0" w:type="auto"/>
        <w:jc w:val="center"/>
        <w:tblLook w:val="04A0" w:firstRow="1" w:lastRow="0" w:firstColumn="1" w:lastColumn="0" w:noHBand="0" w:noVBand="1"/>
      </w:tblPr>
      <w:tblGrid>
        <w:gridCol w:w="4242"/>
        <w:gridCol w:w="5910"/>
      </w:tblGrid>
      <w:tr w:rsidR="00596A6E" w14:paraId="1D004A58" w14:textId="77777777">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184F4CB0" w14:textId="77777777" w:rsidR="00596A6E" w:rsidRDefault="00000000">
            <w:pPr>
              <w:spacing w:before="40" w:after="40"/>
            </w:pPr>
            <w:r>
              <w:rPr>
                <w:b/>
                <w:color w:val="FFFFFF"/>
                <w:sz w:val="18"/>
              </w:rPr>
              <w:t>Item</w:t>
            </w:r>
          </w:p>
        </w:tc>
        <w:tc>
          <w:tcPr>
            <w:tcW w:w="6912"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353DC020" w14:textId="77777777" w:rsidR="00596A6E" w:rsidRDefault="00000000">
            <w:pPr>
              <w:spacing w:before="40" w:after="40"/>
            </w:pPr>
            <w:r>
              <w:rPr>
                <w:b/>
                <w:color w:val="FFFFFF"/>
                <w:sz w:val="18"/>
              </w:rPr>
              <w:t>Details</w:t>
            </w:r>
          </w:p>
        </w:tc>
      </w:tr>
      <w:tr w:rsidR="00596A6E" w14:paraId="419FC586" w14:textId="77777777">
        <w:trPr>
          <w:jc w:val="center"/>
        </w:trPr>
        <w:tc>
          <w:tcPr>
            <w:tcW w:w="4968" w:type="dxa"/>
            <w:tcBorders>
              <w:top w:val="single" w:sz="4" w:space="0" w:color="D9D9D9"/>
              <w:left w:val="single" w:sz="4" w:space="0" w:color="D9D9D9"/>
              <w:bottom w:val="single" w:sz="4" w:space="0" w:color="D9D9D9"/>
              <w:right w:val="single" w:sz="4" w:space="0" w:color="D9D9D9"/>
            </w:tcBorders>
            <w:vAlign w:val="center"/>
          </w:tcPr>
          <w:p w14:paraId="2F30C6B8" w14:textId="77777777" w:rsidR="00596A6E" w:rsidRDefault="00000000">
            <w:pPr>
              <w:spacing w:before="40" w:after="40"/>
            </w:pPr>
            <w:r>
              <w:rPr>
                <w:sz w:val="18"/>
              </w:rPr>
              <w:t>Dataset name</w:t>
            </w:r>
          </w:p>
        </w:tc>
        <w:tc>
          <w:tcPr>
            <w:tcW w:w="4968" w:type="dxa"/>
            <w:tcBorders>
              <w:top w:val="single" w:sz="4" w:space="0" w:color="D9D9D9"/>
              <w:left w:val="single" w:sz="4" w:space="0" w:color="D9D9D9"/>
              <w:bottom w:val="single" w:sz="4" w:space="0" w:color="D9D9D9"/>
              <w:right w:val="single" w:sz="4" w:space="0" w:color="D9D9D9"/>
            </w:tcBorders>
            <w:vAlign w:val="center"/>
          </w:tcPr>
          <w:p w14:paraId="7D4455E2" w14:textId="77777777" w:rsidR="00596A6E" w:rsidRDefault="00000000">
            <w:pPr>
              <w:spacing w:before="40" w:after="40"/>
            </w:pPr>
            <w:r>
              <w:rPr>
                <w:sz w:val="18"/>
              </w:rPr>
              <w:t>Titanic Survival Prediction training dataset</w:t>
            </w:r>
          </w:p>
        </w:tc>
      </w:tr>
      <w:tr w:rsidR="00596A6E" w14:paraId="2F55BCBC" w14:textId="77777777">
        <w:trPr>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29697A6D" w14:textId="77777777" w:rsidR="00596A6E" w:rsidRDefault="00000000">
            <w:pPr>
              <w:spacing w:before="40" w:after="40"/>
            </w:pPr>
            <w:r>
              <w:rPr>
                <w:sz w:val="18"/>
              </w:rPr>
              <w:t>Source</w:t>
            </w:r>
          </w:p>
        </w:tc>
        <w:tc>
          <w:tcPr>
            <w:tcW w:w="4968"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4E8A6BC8" w14:textId="77777777" w:rsidR="00596A6E" w:rsidRDefault="00000000">
            <w:pPr>
              <w:spacing w:before="40" w:after="40"/>
            </w:pPr>
            <w:r>
              <w:rPr>
                <w:sz w:val="18"/>
              </w:rPr>
              <w:t>Kaggle Titanic Machine Learning from Disaster</w:t>
            </w:r>
          </w:p>
        </w:tc>
      </w:tr>
      <w:tr w:rsidR="00596A6E" w14:paraId="63E8E97E" w14:textId="77777777">
        <w:trPr>
          <w:jc w:val="center"/>
        </w:trPr>
        <w:tc>
          <w:tcPr>
            <w:tcW w:w="4968" w:type="dxa"/>
            <w:tcBorders>
              <w:top w:val="single" w:sz="4" w:space="0" w:color="D9D9D9"/>
              <w:left w:val="single" w:sz="4" w:space="0" w:color="D9D9D9"/>
              <w:bottom w:val="single" w:sz="4" w:space="0" w:color="D9D9D9"/>
              <w:right w:val="single" w:sz="4" w:space="0" w:color="D9D9D9"/>
            </w:tcBorders>
            <w:vAlign w:val="center"/>
          </w:tcPr>
          <w:p w14:paraId="0736536A" w14:textId="77777777" w:rsidR="00596A6E" w:rsidRDefault="00000000">
            <w:pPr>
              <w:spacing w:before="40" w:after="40"/>
            </w:pPr>
            <w:r>
              <w:rPr>
                <w:sz w:val="18"/>
              </w:rPr>
              <w:t>File</w:t>
            </w:r>
          </w:p>
        </w:tc>
        <w:tc>
          <w:tcPr>
            <w:tcW w:w="4968" w:type="dxa"/>
            <w:tcBorders>
              <w:top w:val="single" w:sz="4" w:space="0" w:color="D9D9D9"/>
              <w:left w:val="single" w:sz="4" w:space="0" w:color="D9D9D9"/>
              <w:bottom w:val="single" w:sz="4" w:space="0" w:color="D9D9D9"/>
              <w:right w:val="single" w:sz="4" w:space="0" w:color="D9D9D9"/>
            </w:tcBorders>
            <w:vAlign w:val="center"/>
          </w:tcPr>
          <w:p w14:paraId="4A2AB830" w14:textId="77777777" w:rsidR="00596A6E" w:rsidRDefault="00000000">
            <w:pPr>
              <w:spacing w:before="40" w:after="40"/>
            </w:pPr>
            <w:r>
              <w:rPr>
                <w:sz w:val="18"/>
              </w:rPr>
              <w:t>train.csv</w:t>
            </w:r>
          </w:p>
        </w:tc>
      </w:tr>
      <w:tr w:rsidR="00596A6E" w14:paraId="748C24D0" w14:textId="77777777">
        <w:trPr>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795281BA" w14:textId="77777777" w:rsidR="00596A6E" w:rsidRDefault="00000000">
            <w:pPr>
              <w:spacing w:before="40" w:after="40"/>
            </w:pPr>
            <w:r>
              <w:rPr>
                <w:sz w:val="18"/>
              </w:rPr>
              <w:t>Records</w:t>
            </w:r>
          </w:p>
        </w:tc>
        <w:tc>
          <w:tcPr>
            <w:tcW w:w="4968"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6D47BF8B" w14:textId="77777777" w:rsidR="00596A6E" w:rsidRDefault="00000000">
            <w:pPr>
              <w:spacing w:before="40" w:after="40"/>
            </w:pPr>
            <w:r>
              <w:rPr>
                <w:sz w:val="18"/>
              </w:rPr>
              <w:t>891 passenger records</w:t>
            </w:r>
          </w:p>
        </w:tc>
      </w:tr>
      <w:tr w:rsidR="00596A6E" w14:paraId="242180C3" w14:textId="77777777">
        <w:trPr>
          <w:jc w:val="center"/>
        </w:trPr>
        <w:tc>
          <w:tcPr>
            <w:tcW w:w="4968" w:type="dxa"/>
            <w:tcBorders>
              <w:top w:val="single" w:sz="4" w:space="0" w:color="D9D9D9"/>
              <w:left w:val="single" w:sz="4" w:space="0" w:color="D9D9D9"/>
              <w:bottom w:val="single" w:sz="4" w:space="0" w:color="D9D9D9"/>
              <w:right w:val="single" w:sz="4" w:space="0" w:color="D9D9D9"/>
            </w:tcBorders>
            <w:vAlign w:val="center"/>
          </w:tcPr>
          <w:p w14:paraId="3F6D405D" w14:textId="77777777" w:rsidR="00596A6E" w:rsidRDefault="00000000">
            <w:pPr>
              <w:spacing w:before="40" w:after="40"/>
            </w:pPr>
            <w:r>
              <w:rPr>
                <w:sz w:val="18"/>
              </w:rPr>
              <w:t>Original variables</w:t>
            </w:r>
          </w:p>
        </w:tc>
        <w:tc>
          <w:tcPr>
            <w:tcW w:w="4968" w:type="dxa"/>
            <w:tcBorders>
              <w:top w:val="single" w:sz="4" w:space="0" w:color="D9D9D9"/>
              <w:left w:val="single" w:sz="4" w:space="0" w:color="D9D9D9"/>
              <w:bottom w:val="single" w:sz="4" w:space="0" w:color="D9D9D9"/>
              <w:right w:val="single" w:sz="4" w:space="0" w:color="D9D9D9"/>
            </w:tcBorders>
            <w:vAlign w:val="center"/>
          </w:tcPr>
          <w:p w14:paraId="5D4B12EA" w14:textId="77777777" w:rsidR="00596A6E" w:rsidRDefault="00000000">
            <w:pPr>
              <w:spacing w:before="40" w:after="40"/>
            </w:pPr>
            <w:r>
              <w:rPr>
                <w:sz w:val="18"/>
              </w:rPr>
              <w:t>12 columns</w:t>
            </w:r>
          </w:p>
        </w:tc>
      </w:tr>
      <w:tr w:rsidR="00596A6E" w14:paraId="355EDC14" w14:textId="77777777">
        <w:trPr>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345585F1" w14:textId="77777777" w:rsidR="00596A6E" w:rsidRDefault="00000000">
            <w:pPr>
              <w:spacing w:before="40" w:after="40"/>
            </w:pPr>
            <w:r>
              <w:rPr>
                <w:sz w:val="18"/>
              </w:rPr>
              <w:t>Target variable</w:t>
            </w:r>
          </w:p>
        </w:tc>
        <w:tc>
          <w:tcPr>
            <w:tcW w:w="4968"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500044DE" w14:textId="77777777" w:rsidR="00596A6E" w:rsidRDefault="00000000">
            <w:pPr>
              <w:spacing w:before="40" w:after="40"/>
            </w:pPr>
            <w:r>
              <w:rPr>
                <w:sz w:val="18"/>
              </w:rPr>
              <w:t>Survived</w:t>
            </w:r>
          </w:p>
        </w:tc>
      </w:tr>
      <w:tr w:rsidR="00596A6E" w14:paraId="74A819FE" w14:textId="77777777">
        <w:trPr>
          <w:jc w:val="center"/>
        </w:trPr>
        <w:tc>
          <w:tcPr>
            <w:tcW w:w="4968" w:type="dxa"/>
            <w:tcBorders>
              <w:top w:val="single" w:sz="4" w:space="0" w:color="D9D9D9"/>
              <w:left w:val="single" w:sz="4" w:space="0" w:color="D9D9D9"/>
              <w:bottom w:val="single" w:sz="4" w:space="0" w:color="D9D9D9"/>
              <w:right w:val="single" w:sz="4" w:space="0" w:color="D9D9D9"/>
            </w:tcBorders>
            <w:vAlign w:val="center"/>
          </w:tcPr>
          <w:p w14:paraId="132DC688" w14:textId="77777777" w:rsidR="00596A6E" w:rsidRDefault="00000000">
            <w:pPr>
              <w:spacing w:before="40" w:after="40"/>
            </w:pPr>
            <w:r>
              <w:rPr>
                <w:sz w:val="18"/>
              </w:rPr>
              <w:t>Purpose</w:t>
            </w:r>
          </w:p>
        </w:tc>
        <w:tc>
          <w:tcPr>
            <w:tcW w:w="4968" w:type="dxa"/>
            <w:tcBorders>
              <w:top w:val="single" w:sz="4" w:space="0" w:color="D9D9D9"/>
              <w:left w:val="single" w:sz="4" w:space="0" w:color="D9D9D9"/>
              <w:bottom w:val="single" w:sz="4" w:space="0" w:color="D9D9D9"/>
              <w:right w:val="single" w:sz="4" w:space="0" w:color="D9D9D9"/>
            </w:tcBorders>
            <w:vAlign w:val="center"/>
          </w:tcPr>
          <w:p w14:paraId="5E260C06" w14:textId="77777777" w:rsidR="00596A6E" w:rsidRDefault="00000000">
            <w:pPr>
              <w:spacing w:before="40" w:after="40"/>
            </w:pPr>
            <w:r>
              <w:rPr>
                <w:sz w:val="18"/>
              </w:rPr>
              <w:t>Demonstrate robust cleaning and preprocessing</w:t>
            </w:r>
          </w:p>
        </w:tc>
      </w:tr>
    </w:tbl>
    <w:p w14:paraId="6FFA20FA" w14:textId="77777777" w:rsidR="00596A6E" w:rsidRDefault="00596A6E">
      <w:pPr>
        <w:spacing w:after="40"/>
      </w:pPr>
    </w:p>
    <w:p w14:paraId="69D012D3" w14:textId="77777777" w:rsidR="00596A6E" w:rsidRDefault="00000000">
      <w:pPr>
        <w:pStyle w:val="Heading2"/>
        <w:spacing w:before="160" w:after="100"/>
      </w:pPr>
      <w:r>
        <w:lastRenderedPageBreak/>
        <w:t>2.1 Libraries and Data Loading</w:t>
      </w:r>
    </w:p>
    <w:p w14:paraId="6E6F1A2B" w14:textId="77777777" w:rsidR="00596A6E" w:rsidRDefault="00000000">
      <w:pPr>
        <w:shd w:val="clear" w:color="auto" w:fill="F3F5F7"/>
        <w:spacing w:before="60" w:after="120"/>
        <w:ind w:left="259" w:right="259"/>
      </w:pPr>
      <w:r>
        <w:rPr>
          <w:rFonts w:ascii="Consolas" w:hAnsi="Consolas"/>
          <w:sz w:val="16"/>
        </w:rPr>
        <w:t>import pandas as pd</w:t>
      </w:r>
      <w:r>
        <w:rPr>
          <w:rFonts w:ascii="Consolas" w:hAnsi="Consolas"/>
          <w:sz w:val="16"/>
        </w:rPr>
        <w:br/>
        <w:t>import numpy as np</w:t>
      </w:r>
      <w:r>
        <w:rPr>
          <w:rFonts w:ascii="Consolas" w:hAnsi="Consolas"/>
          <w:sz w:val="16"/>
        </w:rPr>
        <w:br/>
        <w:t>import matplotlib.pyplot as plt</w:t>
      </w:r>
      <w:r>
        <w:rPr>
          <w:rFonts w:ascii="Consolas" w:hAnsi="Consolas"/>
          <w:sz w:val="16"/>
        </w:rPr>
        <w:br/>
        <w:t>import seaborn as sns</w:t>
      </w:r>
      <w:r>
        <w:rPr>
          <w:rFonts w:ascii="Consolas" w:hAnsi="Consolas"/>
          <w:sz w:val="16"/>
        </w:rPr>
        <w:br/>
      </w:r>
      <w:r>
        <w:rPr>
          <w:rFonts w:ascii="Consolas" w:hAnsi="Consolas"/>
          <w:sz w:val="16"/>
        </w:rPr>
        <w:br/>
        <w:t># Read the downloaded Kaggle file</w:t>
      </w:r>
      <w:r>
        <w:rPr>
          <w:rFonts w:ascii="Consolas" w:hAnsi="Consolas"/>
          <w:sz w:val="16"/>
        </w:rPr>
        <w:br/>
        <w:t>df = pd.read_csv('train.csv')</w:t>
      </w:r>
      <w:r>
        <w:rPr>
          <w:rFonts w:ascii="Consolas" w:hAnsi="Consolas"/>
          <w:sz w:val="16"/>
        </w:rPr>
        <w:br/>
      </w:r>
      <w:r>
        <w:rPr>
          <w:rFonts w:ascii="Consolas" w:hAnsi="Consolas"/>
          <w:sz w:val="16"/>
        </w:rPr>
        <w:br/>
        <w:t>print(df.shape)</w:t>
      </w:r>
      <w:r>
        <w:rPr>
          <w:rFonts w:ascii="Consolas" w:hAnsi="Consolas"/>
          <w:sz w:val="16"/>
        </w:rPr>
        <w:br/>
        <w:t>print(df.head())</w:t>
      </w:r>
      <w:r>
        <w:rPr>
          <w:rFonts w:ascii="Consolas" w:hAnsi="Consolas"/>
          <w:sz w:val="16"/>
        </w:rPr>
        <w:br/>
      </w:r>
    </w:p>
    <w:p w14:paraId="374BC494" w14:textId="77777777" w:rsidR="00596A6E" w:rsidRDefault="00000000">
      <w:pPr>
        <w:spacing w:after="120" w:line="269" w:lineRule="auto"/>
      </w:pPr>
      <w:r>
        <w:t>The expected shape is (891, 12). The first inspection confirms that each row represents one passenger and that the columns include both numerical and categorical data.</w:t>
      </w:r>
    </w:p>
    <w:p w14:paraId="70C13D66" w14:textId="77777777" w:rsidR="00596A6E" w:rsidRDefault="00000000">
      <w:pPr>
        <w:pStyle w:val="Heading1"/>
        <w:spacing w:before="240" w:after="100"/>
      </w:pPr>
      <w:r>
        <w:t>3 Initial Data Exploration</w:t>
      </w:r>
    </w:p>
    <w:p w14:paraId="405D77E0" w14:textId="77777777" w:rsidR="00596A6E" w:rsidRDefault="00000000">
      <w:pPr>
        <w:shd w:val="clear" w:color="auto" w:fill="F3F5F7"/>
        <w:spacing w:before="60" w:after="120"/>
        <w:ind w:left="259" w:right="259"/>
      </w:pPr>
      <w:r>
        <w:rPr>
          <w:rFonts w:ascii="Consolas" w:hAnsi="Consolas"/>
          <w:sz w:val="16"/>
        </w:rPr>
        <w:t># Structure and data types</w:t>
      </w:r>
      <w:r>
        <w:rPr>
          <w:rFonts w:ascii="Consolas" w:hAnsi="Consolas"/>
          <w:sz w:val="16"/>
        </w:rPr>
        <w:br/>
        <w:t>df.info()</w:t>
      </w:r>
      <w:r>
        <w:rPr>
          <w:rFonts w:ascii="Consolas" w:hAnsi="Consolas"/>
          <w:sz w:val="16"/>
        </w:rPr>
        <w:br/>
      </w:r>
      <w:r>
        <w:rPr>
          <w:rFonts w:ascii="Consolas" w:hAnsi="Consolas"/>
          <w:sz w:val="16"/>
        </w:rPr>
        <w:br/>
        <w:t># Missing values by column</w:t>
      </w:r>
      <w:r>
        <w:rPr>
          <w:rFonts w:ascii="Consolas" w:hAnsi="Consolas"/>
          <w:sz w:val="16"/>
        </w:rPr>
        <w:br/>
        <w:t>missing = df.isnull().sum().sort_values(ascending=False)</w:t>
      </w:r>
      <w:r>
        <w:rPr>
          <w:rFonts w:ascii="Consolas" w:hAnsi="Consolas"/>
          <w:sz w:val="16"/>
        </w:rPr>
        <w:br/>
        <w:t>print(missing[missing &gt; 0])</w:t>
      </w:r>
      <w:r>
        <w:rPr>
          <w:rFonts w:ascii="Consolas" w:hAnsi="Consolas"/>
          <w:sz w:val="16"/>
        </w:rPr>
        <w:br/>
      </w:r>
      <w:r>
        <w:rPr>
          <w:rFonts w:ascii="Consolas" w:hAnsi="Consolas"/>
          <w:sz w:val="16"/>
        </w:rPr>
        <w:br/>
        <w:t># Summary statistics</w:t>
      </w:r>
      <w:r>
        <w:rPr>
          <w:rFonts w:ascii="Consolas" w:hAnsi="Consolas"/>
          <w:sz w:val="16"/>
        </w:rPr>
        <w:br/>
        <w:t>print(df.describe(include='all').T)</w:t>
      </w:r>
      <w:r>
        <w:rPr>
          <w:rFonts w:ascii="Consolas" w:hAnsi="Consolas"/>
          <w:sz w:val="16"/>
        </w:rPr>
        <w:br/>
      </w:r>
      <w:r>
        <w:rPr>
          <w:rFonts w:ascii="Consolas" w:hAnsi="Consolas"/>
          <w:sz w:val="16"/>
        </w:rPr>
        <w:br/>
        <w:t># Duplicate rows</w:t>
      </w:r>
      <w:r>
        <w:rPr>
          <w:rFonts w:ascii="Consolas" w:hAnsi="Consolas"/>
          <w:sz w:val="16"/>
        </w:rPr>
        <w:br/>
        <w:t>print('Duplicate rows:', df.duplicated().sum())</w:t>
      </w:r>
      <w:r>
        <w:rPr>
          <w:rFonts w:ascii="Consolas" w:hAnsi="Consolas"/>
          <w:sz w:val="16"/>
        </w:rPr>
        <w:br/>
      </w:r>
    </w:p>
    <w:tbl>
      <w:tblPr>
        <w:tblStyle w:val="TableGrid"/>
        <w:tblW w:w="0" w:type="auto"/>
        <w:jc w:val="center"/>
        <w:tblLook w:val="04A0" w:firstRow="1" w:lastRow="0" w:firstColumn="1" w:lastColumn="0" w:noHBand="0" w:noVBand="1"/>
      </w:tblPr>
      <w:tblGrid>
        <w:gridCol w:w="2217"/>
        <w:gridCol w:w="2131"/>
        <w:gridCol w:w="3165"/>
        <w:gridCol w:w="2639"/>
      </w:tblGrid>
      <w:tr w:rsidR="00596A6E" w14:paraId="41DA7CD4" w14:textId="77777777">
        <w:trP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5CCCB619" w14:textId="77777777" w:rsidR="00596A6E" w:rsidRDefault="00000000">
            <w:pPr>
              <w:spacing w:before="40" w:after="40"/>
            </w:pPr>
            <w:r>
              <w:rPr>
                <w:b/>
                <w:color w:val="FFFFFF"/>
                <w:sz w:val="18"/>
              </w:rPr>
              <w:t>Column</w:t>
            </w:r>
          </w:p>
        </w:tc>
        <w:tc>
          <w:tcPr>
            <w:tcW w:w="1008"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3472C23C" w14:textId="77777777" w:rsidR="00596A6E" w:rsidRDefault="00000000">
            <w:pPr>
              <w:spacing w:before="40" w:after="40"/>
            </w:pPr>
            <w:r>
              <w:rPr>
                <w:b/>
                <w:color w:val="FFFFFF"/>
                <w:sz w:val="18"/>
              </w:rPr>
              <w:t>Type</w:t>
            </w:r>
          </w:p>
        </w:tc>
        <w:tc>
          <w:tcPr>
            <w:tcW w:w="3672"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319259E1" w14:textId="77777777" w:rsidR="00596A6E" w:rsidRDefault="00000000">
            <w:pPr>
              <w:spacing w:before="40" w:after="40"/>
            </w:pPr>
            <w:r>
              <w:rPr>
                <w:b/>
                <w:color w:val="FFFFFF"/>
                <w:sz w:val="18"/>
              </w:rPr>
              <w:t>Data quality observation</w:t>
            </w:r>
          </w:p>
        </w:tc>
        <w:tc>
          <w:tcPr>
            <w:tcW w:w="3024"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568EDDA9" w14:textId="77777777" w:rsidR="00596A6E" w:rsidRDefault="00000000">
            <w:pPr>
              <w:spacing w:before="40" w:after="40"/>
            </w:pPr>
            <w:r>
              <w:rPr>
                <w:b/>
                <w:color w:val="FFFFFF"/>
                <w:sz w:val="18"/>
              </w:rPr>
              <w:t>Action</w:t>
            </w:r>
          </w:p>
        </w:tc>
      </w:tr>
      <w:tr w:rsidR="00596A6E" w14:paraId="2DA4E436" w14:textId="77777777">
        <w:trPr>
          <w:jc w:val="center"/>
        </w:trPr>
        <w:tc>
          <w:tcPr>
            <w:tcW w:w="2484" w:type="dxa"/>
            <w:tcBorders>
              <w:top w:val="single" w:sz="4" w:space="0" w:color="D9D9D9"/>
              <w:left w:val="single" w:sz="4" w:space="0" w:color="D9D9D9"/>
              <w:bottom w:val="single" w:sz="4" w:space="0" w:color="D9D9D9"/>
              <w:right w:val="single" w:sz="4" w:space="0" w:color="D9D9D9"/>
            </w:tcBorders>
            <w:vAlign w:val="center"/>
          </w:tcPr>
          <w:p w14:paraId="75F3A216" w14:textId="77777777" w:rsidR="00596A6E" w:rsidRDefault="00000000">
            <w:pPr>
              <w:spacing w:before="40" w:after="40"/>
            </w:pPr>
            <w:r>
              <w:rPr>
                <w:sz w:val="18"/>
              </w:rPr>
              <w:t>PassengerId</w:t>
            </w:r>
          </w:p>
        </w:tc>
        <w:tc>
          <w:tcPr>
            <w:tcW w:w="2484" w:type="dxa"/>
            <w:tcBorders>
              <w:top w:val="single" w:sz="4" w:space="0" w:color="D9D9D9"/>
              <w:left w:val="single" w:sz="4" w:space="0" w:color="D9D9D9"/>
              <w:bottom w:val="single" w:sz="4" w:space="0" w:color="D9D9D9"/>
              <w:right w:val="single" w:sz="4" w:space="0" w:color="D9D9D9"/>
            </w:tcBorders>
            <w:vAlign w:val="center"/>
          </w:tcPr>
          <w:p w14:paraId="1E9E145D" w14:textId="77777777" w:rsidR="00596A6E" w:rsidRDefault="00000000">
            <w:pPr>
              <w:spacing w:before="40" w:after="40"/>
            </w:pPr>
            <w:r>
              <w:rPr>
                <w:sz w:val="18"/>
              </w:rPr>
              <w:t>integer</w:t>
            </w:r>
          </w:p>
        </w:tc>
        <w:tc>
          <w:tcPr>
            <w:tcW w:w="2484" w:type="dxa"/>
            <w:tcBorders>
              <w:top w:val="single" w:sz="4" w:space="0" w:color="D9D9D9"/>
              <w:left w:val="single" w:sz="4" w:space="0" w:color="D9D9D9"/>
              <w:bottom w:val="single" w:sz="4" w:space="0" w:color="D9D9D9"/>
              <w:right w:val="single" w:sz="4" w:space="0" w:color="D9D9D9"/>
            </w:tcBorders>
            <w:vAlign w:val="center"/>
          </w:tcPr>
          <w:p w14:paraId="317FFCB1" w14:textId="77777777" w:rsidR="00596A6E" w:rsidRDefault="00000000">
            <w:pPr>
              <w:spacing w:before="40" w:after="40"/>
            </w:pPr>
            <w:r>
              <w:rPr>
                <w:sz w:val="18"/>
              </w:rPr>
              <w:t>Unique identifier</w:t>
            </w:r>
          </w:p>
        </w:tc>
        <w:tc>
          <w:tcPr>
            <w:tcW w:w="2484" w:type="dxa"/>
            <w:tcBorders>
              <w:top w:val="single" w:sz="4" w:space="0" w:color="D9D9D9"/>
              <w:left w:val="single" w:sz="4" w:space="0" w:color="D9D9D9"/>
              <w:bottom w:val="single" w:sz="4" w:space="0" w:color="D9D9D9"/>
              <w:right w:val="single" w:sz="4" w:space="0" w:color="D9D9D9"/>
            </w:tcBorders>
            <w:vAlign w:val="center"/>
          </w:tcPr>
          <w:p w14:paraId="160DE207" w14:textId="77777777" w:rsidR="00596A6E" w:rsidRDefault="00000000">
            <w:pPr>
              <w:spacing w:before="40" w:after="40"/>
            </w:pPr>
            <w:r>
              <w:rPr>
                <w:sz w:val="18"/>
              </w:rPr>
              <w:t>Retain only for traceability; exclude from model features</w:t>
            </w:r>
          </w:p>
        </w:tc>
      </w:tr>
      <w:tr w:rsidR="00596A6E" w14:paraId="19CF02EA" w14:textId="77777777">
        <w:trPr>
          <w:jc w:val="center"/>
        </w:trPr>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29D3B1E7" w14:textId="77777777" w:rsidR="00596A6E" w:rsidRDefault="00000000">
            <w:pPr>
              <w:spacing w:before="40" w:after="40"/>
            </w:pPr>
            <w:r>
              <w:rPr>
                <w:sz w:val="18"/>
              </w:rPr>
              <w:t>Survived</w:t>
            </w:r>
          </w:p>
        </w:tc>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395CACEE" w14:textId="77777777" w:rsidR="00596A6E" w:rsidRDefault="00000000">
            <w:pPr>
              <w:spacing w:before="40" w:after="40"/>
            </w:pPr>
            <w:r>
              <w:rPr>
                <w:sz w:val="18"/>
              </w:rPr>
              <w:t>integer</w:t>
            </w:r>
          </w:p>
        </w:tc>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33630146" w14:textId="77777777" w:rsidR="00596A6E" w:rsidRDefault="00000000">
            <w:pPr>
              <w:spacing w:before="40" w:after="40"/>
            </w:pPr>
            <w:r>
              <w:rPr>
                <w:sz w:val="18"/>
              </w:rPr>
              <w:t>Binary target; no missing values</w:t>
            </w:r>
          </w:p>
        </w:tc>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7834B9F6" w14:textId="77777777" w:rsidR="00596A6E" w:rsidRDefault="00000000">
            <w:pPr>
              <w:spacing w:before="40" w:after="40"/>
            </w:pPr>
            <w:r>
              <w:rPr>
                <w:sz w:val="18"/>
              </w:rPr>
              <w:t>Retain</w:t>
            </w:r>
          </w:p>
        </w:tc>
      </w:tr>
      <w:tr w:rsidR="00596A6E" w14:paraId="76B46D75" w14:textId="77777777">
        <w:trPr>
          <w:jc w:val="center"/>
        </w:trPr>
        <w:tc>
          <w:tcPr>
            <w:tcW w:w="2484" w:type="dxa"/>
            <w:tcBorders>
              <w:top w:val="single" w:sz="4" w:space="0" w:color="D9D9D9"/>
              <w:left w:val="single" w:sz="4" w:space="0" w:color="D9D9D9"/>
              <w:bottom w:val="single" w:sz="4" w:space="0" w:color="D9D9D9"/>
              <w:right w:val="single" w:sz="4" w:space="0" w:color="D9D9D9"/>
            </w:tcBorders>
            <w:vAlign w:val="center"/>
          </w:tcPr>
          <w:p w14:paraId="35AF77E4" w14:textId="77777777" w:rsidR="00596A6E" w:rsidRDefault="00000000">
            <w:pPr>
              <w:spacing w:before="40" w:after="40"/>
            </w:pPr>
            <w:r>
              <w:rPr>
                <w:sz w:val="18"/>
              </w:rPr>
              <w:t>Pclass</w:t>
            </w:r>
          </w:p>
        </w:tc>
        <w:tc>
          <w:tcPr>
            <w:tcW w:w="2484" w:type="dxa"/>
            <w:tcBorders>
              <w:top w:val="single" w:sz="4" w:space="0" w:color="D9D9D9"/>
              <w:left w:val="single" w:sz="4" w:space="0" w:color="D9D9D9"/>
              <w:bottom w:val="single" w:sz="4" w:space="0" w:color="D9D9D9"/>
              <w:right w:val="single" w:sz="4" w:space="0" w:color="D9D9D9"/>
            </w:tcBorders>
            <w:vAlign w:val="center"/>
          </w:tcPr>
          <w:p w14:paraId="2797381A" w14:textId="77777777" w:rsidR="00596A6E" w:rsidRDefault="00000000">
            <w:pPr>
              <w:spacing w:before="40" w:after="40"/>
            </w:pPr>
            <w:r>
              <w:rPr>
                <w:sz w:val="18"/>
              </w:rPr>
              <w:t>integer</w:t>
            </w:r>
          </w:p>
        </w:tc>
        <w:tc>
          <w:tcPr>
            <w:tcW w:w="2484" w:type="dxa"/>
            <w:tcBorders>
              <w:top w:val="single" w:sz="4" w:space="0" w:color="D9D9D9"/>
              <w:left w:val="single" w:sz="4" w:space="0" w:color="D9D9D9"/>
              <w:bottom w:val="single" w:sz="4" w:space="0" w:color="D9D9D9"/>
              <w:right w:val="single" w:sz="4" w:space="0" w:color="D9D9D9"/>
            </w:tcBorders>
            <w:vAlign w:val="center"/>
          </w:tcPr>
          <w:p w14:paraId="6F5001DA" w14:textId="77777777" w:rsidR="00596A6E" w:rsidRDefault="00000000">
            <w:pPr>
              <w:spacing w:before="40" w:after="40"/>
            </w:pPr>
            <w:r>
              <w:rPr>
                <w:sz w:val="18"/>
              </w:rPr>
              <w:t>Class coded as 1, 2, 3</w:t>
            </w:r>
          </w:p>
        </w:tc>
        <w:tc>
          <w:tcPr>
            <w:tcW w:w="2484" w:type="dxa"/>
            <w:tcBorders>
              <w:top w:val="single" w:sz="4" w:space="0" w:color="D9D9D9"/>
              <w:left w:val="single" w:sz="4" w:space="0" w:color="D9D9D9"/>
              <w:bottom w:val="single" w:sz="4" w:space="0" w:color="D9D9D9"/>
              <w:right w:val="single" w:sz="4" w:space="0" w:color="D9D9D9"/>
            </w:tcBorders>
            <w:vAlign w:val="center"/>
          </w:tcPr>
          <w:p w14:paraId="6B64022D" w14:textId="77777777" w:rsidR="00596A6E" w:rsidRDefault="00000000">
            <w:pPr>
              <w:spacing w:before="40" w:after="40"/>
            </w:pPr>
            <w:r>
              <w:rPr>
                <w:sz w:val="18"/>
              </w:rPr>
              <w:t>Treat as ordered category</w:t>
            </w:r>
          </w:p>
        </w:tc>
      </w:tr>
      <w:tr w:rsidR="00596A6E" w14:paraId="3A0E0D42" w14:textId="77777777">
        <w:trPr>
          <w:jc w:val="center"/>
        </w:trPr>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02D81E1D" w14:textId="77777777" w:rsidR="00596A6E" w:rsidRDefault="00000000">
            <w:pPr>
              <w:spacing w:before="40" w:after="40"/>
            </w:pPr>
            <w:r>
              <w:rPr>
                <w:sz w:val="18"/>
              </w:rPr>
              <w:t>Name</w:t>
            </w:r>
          </w:p>
        </w:tc>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3807F4B6" w14:textId="77777777" w:rsidR="00596A6E" w:rsidRDefault="00000000">
            <w:pPr>
              <w:spacing w:before="40" w:after="40"/>
            </w:pPr>
            <w:r>
              <w:rPr>
                <w:sz w:val="18"/>
              </w:rPr>
              <w:t>object</w:t>
            </w:r>
          </w:p>
        </w:tc>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2443AA1C" w14:textId="77777777" w:rsidR="00596A6E" w:rsidRDefault="00000000">
            <w:pPr>
              <w:spacing w:before="40" w:after="40"/>
            </w:pPr>
            <w:r>
              <w:rPr>
                <w:sz w:val="18"/>
              </w:rPr>
              <w:t>Contains titles such as Mr and Mrs</w:t>
            </w:r>
          </w:p>
        </w:tc>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52E1C34C" w14:textId="77777777" w:rsidR="00596A6E" w:rsidRDefault="00000000">
            <w:pPr>
              <w:spacing w:before="40" w:after="40"/>
            </w:pPr>
            <w:r>
              <w:rPr>
                <w:sz w:val="18"/>
              </w:rPr>
              <w:t>Extract Title feature</w:t>
            </w:r>
          </w:p>
        </w:tc>
      </w:tr>
      <w:tr w:rsidR="00596A6E" w14:paraId="663A4086" w14:textId="77777777">
        <w:trPr>
          <w:jc w:val="center"/>
        </w:trPr>
        <w:tc>
          <w:tcPr>
            <w:tcW w:w="2484" w:type="dxa"/>
            <w:tcBorders>
              <w:top w:val="single" w:sz="4" w:space="0" w:color="D9D9D9"/>
              <w:left w:val="single" w:sz="4" w:space="0" w:color="D9D9D9"/>
              <w:bottom w:val="single" w:sz="4" w:space="0" w:color="D9D9D9"/>
              <w:right w:val="single" w:sz="4" w:space="0" w:color="D9D9D9"/>
            </w:tcBorders>
            <w:vAlign w:val="center"/>
          </w:tcPr>
          <w:p w14:paraId="481F5DDD" w14:textId="77777777" w:rsidR="00596A6E" w:rsidRDefault="00000000">
            <w:pPr>
              <w:spacing w:before="40" w:after="40"/>
            </w:pPr>
            <w:r>
              <w:rPr>
                <w:sz w:val="18"/>
              </w:rPr>
              <w:t>Sex</w:t>
            </w:r>
          </w:p>
        </w:tc>
        <w:tc>
          <w:tcPr>
            <w:tcW w:w="2484" w:type="dxa"/>
            <w:tcBorders>
              <w:top w:val="single" w:sz="4" w:space="0" w:color="D9D9D9"/>
              <w:left w:val="single" w:sz="4" w:space="0" w:color="D9D9D9"/>
              <w:bottom w:val="single" w:sz="4" w:space="0" w:color="D9D9D9"/>
              <w:right w:val="single" w:sz="4" w:space="0" w:color="D9D9D9"/>
            </w:tcBorders>
            <w:vAlign w:val="center"/>
          </w:tcPr>
          <w:p w14:paraId="7660CCA9" w14:textId="77777777" w:rsidR="00596A6E" w:rsidRDefault="00000000">
            <w:pPr>
              <w:spacing w:before="40" w:after="40"/>
            </w:pPr>
            <w:r>
              <w:rPr>
                <w:sz w:val="18"/>
              </w:rPr>
              <w:t>object</w:t>
            </w:r>
          </w:p>
        </w:tc>
        <w:tc>
          <w:tcPr>
            <w:tcW w:w="2484" w:type="dxa"/>
            <w:tcBorders>
              <w:top w:val="single" w:sz="4" w:space="0" w:color="D9D9D9"/>
              <w:left w:val="single" w:sz="4" w:space="0" w:color="D9D9D9"/>
              <w:bottom w:val="single" w:sz="4" w:space="0" w:color="D9D9D9"/>
              <w:right w:val="single" w:sz="4" w:space="0" w:color="D9D9D9"/>
            </w:tcBorders>
            <w:vAlign w:val="center"/>
          </w:tcPr>
          <w:p w14:paraId="7A986661" w14:textId="77777777" w:rsidR="00596A6E" w:rsidRDefault="00000000">
            <w:pPr>
              <w:spacing w:before="40" w:after="40"/>
            </w:pPr>
            <w:r>
              <w:rPr>
                <w:sz w:val="18"/>
              </w:rPr>
              <w:t>Two consistent categories</w:t>
            </w:r>
          </w:p>
        </w:tc>
        <w:tc>
          <w:tcPr>
            <w:tcW w:w="2484" w:type="dxa"/>
            <w:tcBorders>
              <w:top w:val="single" w:sz="4" w:space="0" w:color="D9D9D9"/>
              <w:left w:val="single" w:sz="4" w:space="0" w:color="D9D9D9"/>
              <w:bottom w:val="single" w:sz="4" w:space="0" w:color="D9D9D9"/>
              <w:right w:val="single" w:sz="4" w:space="0" w:color="D9D9D9"/>
            </w:tcBorders>
            <w:vAlign w:val="center"/>
          </w:tcPr>
          <w:p w14:paraId="439C8229" w14:textId="77777777" w:rsidR="00596A6E" w:rsidRDefault="00000000">
            <w:pPr>
              <w:spacing w:before="40" w:after="40"/>
            </w:pPr>
            <w:r>
              <w:rPr>
                <w:sz w:val="18"/>
              </w:rPr>
              <w:t>Encode later</w:t>
            </w:r>
          </w:p>
        </w:tc>
      </w:tr>
      <w:tr w:rsidR="00596A6E" w14:paraId="783FB951" w14:textId="77777777">
        <w:trPr>
          <w:jc w:val="center"/>
        </w:trPr>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63CA4884" w14:textId="77777777" w:rsidR="00596A6E" w:rsidRDefault="00000000">
            <w:pPr>
              <w:spacing w:before="40" w:after="40"/>
            </w:pPr>
            <w:r>
              <w:rPr>
                <w:sz w:val="18"/>
              </w:rPr>
              <w:t>Age</w:t>
            </w:r>
          </w:p>
        </w:tc>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624CE91C" w14:textId="77777777" w:rsidR="00596A6E" w:rsidRDefault="00000000">
            <w:pPr>
              <w:spacing w:before="40" w:after="40"/>
            </w:pPr>
            <w:r>
              <w:rPr>
                <w:sz w:val="18"/>
              </w:rPr>
              <w:t>float</w:t>
            </w:r>
          </w:p>
        </w:tc>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3B97CC5C" w14:textId="77777777" w:rsidR="00596A6E" w:rsidRDefault="00000000">
            <w:pPr>
              <w:spacing w:before="40" w:after="40"/>
            </w:pPr>
            <w:r>
              <w:rPr>
                <w:sz w:val="18"/>
              </w:rPr>
              <w:t>177 missing values</w:t>
            </w:r>
          </w:p>
        </w:tc>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4987C28F" w14:textId="77777777" w:rsidR="00596A6E" w:rsidRDefault="00000000">
            <w:pPr>
              <w:spacing w:before="40" w:after="40"/>
            </w:pPr>
            <w:r>
              <w:rPr>
                <w:sz w:val="18"/>
              </w:rPr>
              <w:t>Group median imputation</w:t>
            </w:r>
          </w:p>
        </w:tc>
      </w:tr>
      <w:tr w:rsidR="00596A6E" w14:paraId="12277CCA" w14:textId="77777777">
        <w:trPr>
          <w:jc w:val="center"/>
        </w:trPr>
        <w:tc>
          <w:tcPr>
            <w:tcW w:w="2484" w:type="dxa"/>
            <w:tcBorders>
              <w:top w:val="single" w:sz="4" w:space="0" w:color="D9D9D9"/>
              <w:left w:val="single" w:sz="4" w:space="0" w:color="D9D9D9"/>
              <w:bottom w:val="single" w:sz="4" w:space="0" w:color="D9D9D9"/>
              <w:right w:val="single" w:sz="4" w:space="0" w:color="D9D9D9"/>
            </w:tcBorders>
            <w:vAlign w:val="center"/>
          </w:tcPr>
          <w:p w14:paraId="3FB562AB" w14:textId="77777777" w:rsidR="00596A6E" w:rsidRDefault="00000000">
            <w:pPr>
              <w:spacing w:before="40" w:after="40"/>
            </w:pPr>
            <w:r>
              <w:rPr>
                <w:sz w:val="18"/>
              </w:rPr>
              <w:t>SibSp and Parch</w:t>
            </w:r>
          </w:p>
        </w:tc>
        <w:tc>
          <w:tcPr>
            <w:tcW w:w="2484" w:type="dxa"/>
            <w:tcBorders>
              <w:top w:val="single" w:sz="4" w:space="0" w:color="D9D9D9"/>
              <w:left w:val="single" w:sz="4" w:space="0" w:color="D9D9D9"/>
              <w:bottom w:val="single" w:sz="4" w:space="0" w:color="D9D9D9"/>
              <w:right w:val="single" w:sz="4" w:space="0" w:color="D9D9D9"/>
            </w:tcBorders>
            <w:vAlign w:val="center"/>
          </w:tcPr>
          <w:p w14:paraId="2C9718E8" w14:textId="77777777" w:rsidR="00596A6E" w:rsidRDefault="00000000">
            <w:pPr>
              <w:spacing w:before="40" w:after="40"/>
            </w:pPr>
            <w:r>
              <w:rPr>
                <w:sz w:val="18"/>
              </w:rPr>
              <w:t>integer</w:t>
            </w:r>
          </w:p>
        </w:tc>
        <w:tc>
          <w:tcPr>
            <w:tcW w:w="2484" w:type="dxa"/>
            <w:tcBorders>
              <w:top w:val="single" w:sz="4" w:space="0" w:color="D9D9D9"/>
              <w:left w:val="single" w:sz="4" w:space="0" w:color="D9D9D9"/>
              <w:bottom w:val="single" w:sz="4" w:space="0" w:color="D9D9D9"/>
              <w:right w:val="single" w:sz="4" w:space="0" w:color="D9D9D9"/>
            </w:tcBorders>
            <w:vAlign w:val="center"/>
          </w:tcPr>
          <w:p w14:paraId="3BA34D81" w14:textId="77777777" w:rsidR="00596A6E" w:rsidRDefault="00000000">
            <w:pPr>
              <w:spacing w:before="40" w:after="40"/>
            </w:pPr>
            <w:r>
              <w:rPr>
                <w:sz w:val="18"/>
              </w:rPr>
              <w:t>Family counts</w:t>
            </w:r>
          </w:p>
        </w:tc>
        <w:tc>
          <w:tcPr>
            <w:tcW w:w="2484" w:type="dxa"/>
            <w:tcBorders>
              <w:top w:val="single" w:sz="4" w:space="0" w:color="D9D9D9"/>
              <w:left w:val="single" w:sz="4" w:space="0" w:color="D9D9D9"/>
              <w:bottom w:val="single" w:sz="4" w:space="0" w:color="D9D9D9"/>
              <w:right w:val="single" w:sz="4" w:space="0" w:color="D9D9D9"/>
            </w:tcBorders>
            <w:vAlign w:val="center"/>
          </w:tcPr>
          <w:p w14:paraId="02E123CF" w14:textId="77777777" w:rsidR="00596A6E" w:rsidRDefault="00000000">
            <w:pPr>
              <w:spacing w:before="40" w:after="40"/>
            </w:pPr>
            <w:r>
              <w:rPr>
                <w:sz w:val="18"/>
              </w:rPr>
              <w:t>Create FamilySize and IsAlone</w:t>
            </w:r>
          </w:p>
        </w:tc>
      </w:tr>
      <w:tr w:rsidR="00596A6E" w14:paraId="68E34F1D" w14:textId="77777777">
        <w:trPr>
          <w:jc w:val="center"/>
        </w:trPr>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0FEB1AE5" w14:textId="77777777" w:rsidR="00596A6E" w:rsidRDefault="00000000">
            <w:pPr>
              <w:spacing w:before="40" w:after="40"/>
            </w:pPr>
            <w:r>
              <w:rPr>
                <w:sz w:val="18"/>
              </w:rPr>
              <w:t>Ticket</w:t>
            </w:r>
          </w:p>
        </w:tc>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49736E93" w14:textId="77777777" w:rsidR="00596A6E" w:rsidRDefault="00000000">
            <w:pPr>
              <w:spacing w:before="40" w:after="40"/>
            </w:pPr>
            <w:r>
              <w:rPr>
                <w:sz w:val="18"/>
              </w:rPr>
              <w:t>object</w:t>
            </w:r>
          </w:p>
        </w:tc>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6C65DDC2" w14:textId="77777777" w:rsidR="00596A6E" w:rsidRDefault="00000000">
            <w:pPr>
              <w:spacing w:before="40" w:after="40"/>
            </w:pPr>
            <w:r>
              <w:rPr>
                <w:sz w:val="18"/>
              </w:rPr>
              <w:t>Mixed ticket formats</w:t>
            </w:r>
          </w:p>
        </w:tc>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1AF94BF2" w14:textId="77777777" w:rsidR="00596A6E" w:rsidRDefault="00000000">
            <w:pPr>
              <w:spacing w:before="40" w:after="40"/>
            </w:pPr>
            <w:r>
              <w:rPr>
                <w:sz w:val="18"/>
              </w:rPr>
              <w:t>Drop or engineer only if justified</w:t>
            </w:r>
          </w:p>
        </w:tc>
      </w:tr>
      <w:tr w:rsidR="00596A6E" w14:paraId="71B76899" w14:textId="77777777">
        <w:trPr>
          <w:jc w:val="center"/>
        </w:trPr>
        <w:tc>
          <w:tcPr>
            <w:tcW w:w="2484" w:type="dxa"/>
            <w:tcBorders>
              <w:top w:val="single" w:sz="4" w:space="0" w:color="D9D9D9"/>
              <w:left w:val="single" w:sz="4" w:space="0" w:color="D9D9D9"/>
              <w:bottom w:val="single" w:sz="4" w:space="0" w:color="D9D9D9"/>
              <w:right w:val="single" w:sz="4" w:space="0" w:color="D9D9D9"/>
            </w:tcBorders>
            <w:vAlign w:val="center"/>
          </w:tcPr>
          <w:p w14:paraId="735F0152" w14:textId="77777777" w:rsidR="00596A6E" w:rsidRDefault="00000000">
            <w:pPr>
              <w:spacing w:before="40" w:after="40"/>
            </w:pPr>
            <w:r>
              <w:rPr>
                <w:sz w:val="18"/>
              </w:rPr>
              <w:t>Fare</w:t>
            </w:r>
          </w:p>
        </w:tc>
        <w:tc>
          <w:tcPr>
            <w:tcW w:w="2484" w:type="dxa"/>
            <w:tcBorders>
              <w:top w:val="single" w:sz="4" w:space="0" w:color="D9D9D9"/>
              <w:left w:val="single" w:sz="4" w:space="0" w:color="D9D9D9"/>
              <w:bottom w:val="single" w:sz="4" w:space="0" w:color="D9D9D9"/>
              <w:right w:val="single" w:sz="4" w:space="0" w:color="D9D9D9"/>
            </w:tcBorders>
            <w:vAlign w:val="center"/>
          </w:tcPr>
          <w:p w14:paraId="1EC29550" w14:textId="77777777" w:rsidR="00596A6E" w:rsidRDefault="00000000">
            <w:pPr>
              <w:spacing w:before="40" w:after="40"/>
            </w:pPr>
            <w:r>
              <w:rPr>
                <w:sz w:val="18"/>
              </w:rPr>
              <w:t>float</w:t>
            </w:r>
          </w:p>
        </w:tc>
        <w:tc>
          <w:tcPr>
            <w:tcW w:w="2484" w:type="dxa"/>
            <w:tcBorders>
              <w:top w:val="single" w:sz="4" w:space="0" w:color="D9D9D9"/>
              <w:left w:val="single" w:sz="4" w:space="0" w:color="D9D9D9"/>
              <w:bottom w:val="single" w:sz="4" w:space="0" w:color="D9D9D9"/>
              <w:right w:val="single" w:sz="4" w:space="0" w:color="D9D9D9"/>
            </w:tcBorders>
            <w:vAlign w:val="center"/>
          </w:tcPr>
          <w:p w14:paraId="29E6CE8B" w14:textId="77777777" w:rsidR="00596A6E" w:rsidRDefault="00000000">
            <w:pPr>
              <w:spacing w:before="40" w:after="40"/>
            </w:pPr>
            <w:r>
              <w:rPr>
                <w:sz w:val="18"/>
              </w:rPr>
              <w:t>No missing values; highly right-skewed</w:t>
            </w:r>
          </w:p>
        </w:tc>
        <w:tc>
          <w:tcPr>
            <w:tcW w:w="2484" w:type="dxa"/>
            <w:tcBorders>
              <w:top w:val="single" w:sz="4" w:space="0" w:color="D9D9D9"/>
              <w:left w:val="single" w:sz="4" w:space="0" w:color="D9D9D9"/>
              <w:bottom w:val="single" w:sz="4" w:space="0" w:color="D9D9D9"/>
              <w:right w:val="single" w:sz="4" w:space="0" w:color="D9D9D9"/>
            </w:tcBorders>
            <w:vAlign w:val="center"/>
          </w:tcPr>
          <w:p w14:paraId="168E71FB" w14:textId="77777777" w:rsidR="00596A6E" w:rsidRDefault="00000000">
            <w:pPr>
              <w:spacing w:before="40" w:after="40"/>
            </w:pPr>
            <w:r>
              <w:rPr>
                <w:sz w:val="18"/>
              </w:rPr>
              <w:t>Check outliers and log transform</w:t>
            </w:r>
          </w:p>
        </w:tc>
      </w:tr>
      <w:tr w:rsidR="00596A6E" w14:paraId="2915EECE" w14:textId="77777777">
        <w:trPr>
          <w:jc w:val="center"/>
        </w:trPr>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24349B30" w14:textId="77777777" w:rsidR="00596A6E" w:rsidRDefault="00000000">
            <w:pPr>
              <w:spacing w:before="40" w:after="40"/>
            </w:pPr>
            <w:r>
              <w:rPr>
                <w:sz w:val="18"/>
              </w:rPr>
              <w:t>Cabin</w:t>
            </w:r>
          </w:p>
        </w:tc>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11323F9B" w14:textId="77777777" w:rsidR="00596A6E" w:rsidRDefault="00000000">
            <w:pPr>
              <w:spacing w:before="40" w:after="40"/>
            </w:pPr>
            <w:r>
              <w:rPr>
                <w:sz w:val="18"/>
              </w:rPr>
              <w:t>object</w:t>
            </w:r>
          </w:p>
        </w:tc>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4FBED581" w14:textId="77777777" w:rsidR="00596A6E" w:rsidRDefault="00000000">
            <w:pPr>
              <w:spacing w:before="40" w:after="40"/>
            </w:pPr>
            <w:r>
              <w:rPr>
                <w:sz w:val="18"/>
              </w:rPr>
              <w:t>687 missing values</w:t>
            </w:r>
          </w:p>
        </w:tc>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6711988B" w14:textId="77777777" w:rsidR="00596A6E" w:rsidRDefault="00000000">
            <w:pPr>
              <w:spacing w:before="40" w:after="40"/>
            </w:pPr>
            <w:r>
              <w:rPr>
                <w:sz w:val="18"/>
              </w:rPr>
              <w:t>Extract deck then drop Cabin</w:t>
            </w:r>
          </w:p>
        </w:tc>
      </w:tr>
      <w:tr w:rsidR="00596A6E" w14:paraId="5563C2EB" w14:textId="77777777">
        <w:trPr>
          <w:jc w:val="center"/>
        </w:trPr>
        <w:tc>
          <w:tcPr>
            <w:tcW w:w="2484" w:type="dxa"/>
            <w:tcBorders>
              <w:top w:val="single" w:sz="4" w:space="0" w:color="D9D9D9"/>
              <w:left w:val="single" w:sz="4" w:space="0" w:color="D9D9D9"/>
              <w:bottom w:val="single" w:sz="4" w:space="0" w:color="D9D9D9"/>
              <w:right w:val="single" w:sz="4" w:space="0" w:color="D9D9D9"/>
            </w:tcBorders>
            <w:vAlign w:val="center"/>
          </w:tcPr>
          <w:p w14:paraId="4977144D" w14:textId="77777777" w:rsidR="00596A6E" w:rsidRDefault="00000000">
            <w:pPr>
              <w:spacing w:before="40" w:after="40"/>
            </w:pPr>
            <w:r>
              <w:rPr>
                <w:sz w:val="18"/>
              </w:rPr>
              <w:t>Embarked</w:t>
            </w:r>
          </w:p>
        </w:tc>
        <w:tc>
          <w:tcPr>
            <w:tcW w:w="2484" w:type="dxa"/>
            <w:tcBorders>
              <w:top w:val="single" w:sz="4" w:space="0" w:color="D9D9D9"/>
              <w:left w:val="single" w:sz="4" w:space="0" w:color="D9D9D9"/>
              <w:bottom w:val="single" w:sz="4" w:space="0" w:color="D9D9D9"/>
              <w:right w:val="single" w:sz="4" w:space="0" w:color="D9D9D9"/>
            </w:tcBorders>
            <w:vAlign w:val="center"/>
          </w:tcPr>
          <w:p w14:paraId="7852A20A" w14:textId="77777777" w:rsidR="00596A6E" w:rsidRDefault="00000000">
            <w:pPr>
              <w:spacing w:before="40" w:after="40"/>
            </w:pPr>
            <w:r>
              <w:rPr>
                <w:sz w:val="18"/>
              </w:rPr>
              <w:t>object</w:t>
            </w:r>
          </w:p>
        </w:tc>
        <w:tc>
          <w:tcPr>
            <w:tcW w:w="2484" w:type="dxa"/>
            <w:tcBorders>
              <w:top w:val="single" w:sz="4" w:space="0" w:color="D9D9D9"/>
              <w:left w:val="single" w:sz="4" w:space="0" w:color="D9D9D9"/>
              <w:bottom w:val="single" w:sz="4" w:space="0" w:color="D9D9D9"/>
              <w:right w:val="single" w:sz="4" w:space="0" w:color="D9D9D9"/>
            </w:tcBorders>
            <w:vAlign w:val="center"/>
          </w:tcPr>
          <w:p w14:paraId="151F5232" w14:textId="77777777" w:rsidR="00596A6E" w:rsidRDefault="00000000">
            <w:pPr>
              <w:spacing w:before="40" w:after="40"/>
            </w:pPr>
            <w:r>
              <w:rPr>
                <w:sz w:val="18"/>
              </w:rPr>
              <w:t>2 missing values</w:t>
            </w:r>
          </w:p>
        </w:tc>
        <w:tc>
          <w:tcPr>
            <w:tcW w:w="2484" w:type="dxa"/>
            <w:tcBorders>
              <w:top w:val="single" w:sz="4" w:space="0" w:color="D9D9D9"/>
              <w:left w:val="single" w:sz="4" w:space="0" w:color="D9D9D9"/>
              <w:bottom w:val="single" w:sz="4" w:space="0" w:color="D9D9D9"/>
              <w:right w:val="single" w:sz="4" w:space="0" w:color="D9D9D9"/>
            </w:tcBorders>
            <w:vAlign w:val="center"/>
          </w:tcPr>
          <w:p w14:paraId="6DA105AD" w14:textId="77777777" w:rsidR="00596A6E" w:rsidRDefault="00000000">
            <w:pPr>
              <w:spacing w:before="40" w:after="40"/>
            </w:pPr>
            <w:r>
              <w:rPr>
                <w:sz w:val="18"/>
              </w:rPr>
              <w:t>Mode imputation</w:t>
            </w:r>
          </w:p>
        </w:tc>
      </w:tr>
    </w:tbl>
    <w:p w14:paraId="6F39A1FC" w14:textId="77777777" w:rsidR="00596A6E" w:rsidRDefault="00596A6E">
      <w:pPr>
        <w:spacing w:after="40"/>
      </w:pPr>
    </w:p>
    <w:p w14:paraId="110840FA" w14:textId="77777777" w:rsidR="00596A6E" w:rsidRDefault="00000000">
      <w:pPr>
        <w:spacing w:after="120" w:line="269" w:lineRule="auto"/>
      </w:pPr>
      <w:r>
        <w:t>Initial inspection revealed that missingness is not uniformly distributed. Cabin is absent for most passengers, so replacing every missing cabin with a single value would create a misleading dominant category. Age has moderate missingness and can be estimated more sensibly using passenger class, which is associated with socio-economic status and likely age distribution.</w:t>
      </w:r>
    </w:p>
    <w:p w14:paraId="04B17730" w14:textId="77777777" w:rsidR="00596A6E" w:rsidRDefault="00000000">
      <w:pPr>
        <w:pStyle w:val="Heading1"/>
        <w:spacing w:before="240" w:after="100"/>
      </w:pPr>
      <w:r>
        <w:lastRenderedPageBreak/>
        <w:t>4 Data Cleaning Procedures</w:t>
      </w:r>
    </w:p>
    <w:p w14:paraId="2736210A" w14:textId="77777777" w:rsidR="00596A6E" w:rsidRDefault="00000000">
      <w:pPr>
        <w:pStyle w:val="Heading2"/>
        <w:spacing w:before="160" w:after="100"/>
      </w:pPr>
      <w:r>
        <w:t>4.1 Standardising Text Fields</w:t>
      </w:r>
    </w:p>
    <w:p w14:paraId="629E43BD" w14:textId="77777777" w:rsidR="00596A6E" w:rsidRDefault="00000000">
      <w:pPr>
        <w:spacing w:after="120" w:line="269" w:lineRule="auto"/>
      </w:pPr>
      <w:r>
        <w:t>Before handling categories, text fields are stripped of accidental spaces and converted to a consistent case where appropriate. This prevents values such as male, Male, and male with trailing spaces from being interpreted as separate categories.</w:t>
      </w:r>
    </w:p>
    <w:p w14:paraId="6C9991F5" w14:textId="77777777" w:rsidR="00596A6E" w:rsidRDefault="00000000">
      <w:pPr>
        <w:shd w:val="clear" w:color="auto" w:fill="F3F5F7"/>
        <w:spacing w:before="60" w:after="120"/>
        <w:ind w:left="259" w:right="259"/>
      </w:pPr>
      <w:r>
        <w:rPr>
          <w:rFonts w:ascii="Consolas" w:hAnsi="Consolas"/>
          <w:sz w:val="16"/>
        </w:rPr>
        <w:t># Standardise categorical text values</w:t>
      </w:r>
      <w:r>
        <w:rPr>
          <w:rFonts w:ascii="Consolas" w:hAnsi="Consolas"/>
          <w:sz w:val="16"/>
        </w:rPr>
        <w:br/>
        <w:t>for col in ['Sex', 'Embarked']:</w:t>
      </w:r>
      <w:r>
        <w:rPr>
          <w:rFonts w:ascii="Consolas" w:hAnsi="Consolas"/>
          <w:sz w:val="16"/>
        </w:rPr>
        <w:br/>
        <w:t xml:space="preserve">    df[col] = df[col].astype('string').str.strip().str.title()</w:t>
      </w:r>
      <w:r>
        <w:rPr>
          <w:rFonts w:ascii="Consolas" w:hAnsi="Consolas"/>
          <w:sz w:val="16"/>
        </w:rPr>
        <w:br/>
      </w:r>
      <w:r>
        <w:rPr>
          <w:rFonts w:ascii="Consolas" w:hAnsi="Consolas"/>
          <w:sz w:val="16"/>
        </w:rPr>
        <w:br/>
        <w:t>print(df['Sex'].value_counts(dropna=False))</w:t>
      </w:r>
      <w:r>
        <w:rPr>
          <w:rFonts w:ascii="Consolas" w:hAnsi="Consolas"/>
          <w:sz w:val="16"/>
        </w:rPr>
        <w:br/>
        <w:t>print(df['Embarked'].value_counts(dropna=False))</w:t>
      </w:r>
      <w:r>
        <w:rPr>
          <w:rFonts w:ascii="Consolas" w:hAnsi="Consolas"/>
          <w:sz w:val="16"/>
        </w:rPr>
        <w:br/>
      </w:r>
    </w:p>
    <w:p w14:paraId="5A815E36" w14:textId="77777777" w:rsidR="00596A6E" w:rsidRDefault="00000000">
      <w:pPr>
        <w:pStyle w:val="Heading2"/>
        <w:spacing w:before="160" w:after="100"/>
      </w:pPr>
      <w:r>
        <w:t>4.2 Missing Value Treatment</w:t>
      </w:r>
    </w:p>
    <w:tbl>
      <w:tblPr>
        <w:tblStyle w:val="TableGrid"/>
        <w:tblW w:w="0" w:type="auto"/>
        <w:jc w:val="center"/>
        <w:tblLook w:val="04A0" w:firstRow="1" w:lastRow="0" w:firstColumn="1" w:lastColumn="0" w:noHBand="0" w:noVBand="1"/>
      </w:tblPr>
      <w:tblGrid>
        <w:gridCol w:w="2209"/>
        <w:gridCol w:w="2177"/>
        <w:gridCol w:w="3185"/>
        <w:gridCol w:w="2581"/>
      </w:tblGrid>
      <w:tr w:rsidR="00596A6E" w14:paraId="246E94ED"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30082159" w14:textId="77777777" w:rsidR="00596A6E" w:rsidRDefault="00000000">
            <w:pPr>
              <w:spacing w:before="40" w:after="40"/>
            </w:pPr>
            <w:r>
              <w:rPr>
                <w:b/>
                <w:color w:val="FFFFFF"/>
                <w:sz w:val="18"/>
              </w:rPr>
              <w:t>Column</w:t>
            </w:r>
          </w:p>
        </w:tc>
        <w:tc>
          <w:tcPr>
            <w:tcW w:w="144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42F4241B" w14:textId="77777777" w:rsidR="00596A6E" w:rsidRDefault="00000000">
            <w:pPr>
              <w:spacing w:before="40" w:after="40"/>
            </w:pPr>
            <w:r>
              <w:rPr>
                <w:b/>
                <w:color w:val="FFFFFF"/>
                <w:sz w:val="18"/>
              </w:rPr>
              <w:t>Missing count</w:t>
            </w:r>
          </w:p>
        </w:tc>
        <w:tc>
          <w:tcPr>
            <w:tcW w:w="3672"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2B19F24E" w14:textId="77777777" w:rsidR="00596A6E" w:rsidRDefault="00000000">
            <w:pPr>
              <w:spacing w:before="40" w:after="40"/>
            </w:pPr>
            <w:r>
              <w:rPr>
                <w:b/>
                <w:color w:val="FFFFFF"/>
                <w:sz w:val="18"/>
              </w:rPr>
              <w:t>Decision</w:t>
            </w:r>
          </w:p>
        </w:tc>
        <w:tc>
          <w:tcPr>
            <w:tcW w:w="288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1D7173A7" w14:textId="77777777" w:rsidR="00596A6E" w:rsidRDefault="00000000">
            <w:pPr>
              <w:spacing w:before="40" w:after="40"/>
            </w:pPr>
            <w:r>
              <w:rPr>
                <w:b/>
                <w:color w:val="FFFFFF"/>
                <w:sz w:val="18"/>
              </w:rPr>
              <w:t>Rationale</w:t>
            </w:r>
          </w:p>
        </w:tc>
      </w:tr>
      <w:tr w:rsidR="00596A6E" w14:paraId="141BAFA3" w14:textId="77777777">
        <w:trPr>
          <w:jc w:val="center"/>
        </w:trPr>
        <w:tc>
          <w:tcPr>
            <w:tcW w:w="2484" w:type="dxa"/>
            <w:tcBorders>
              <w:top w:val="single" w:sz="4" w:space="0" w:color="D9D9D9"/>
              <w:left w:val="single" w:sz="4" w:space="0" w:color="D9D9D9"/>
              <w:bottom w:val="single" w:sz="4" w:space="0" w:color="D9D9D9"/>
              <w:right w:val="single" w:sz="4" w:space="0" w:color="D9D9D9"/>
            </w:tcBorders>
            <w:vAlign w:val="center"/>
          </w:tcPr>
          <w:p w14:paraId="415417F9" w14:textId="77777777" w:rsidR="00596A6E" w:rsidRDefault="00000000">
            <w:pPr>
              <w:spacing w:before="40" w:after="40"/>
            </w:pPr>
            <w:r>
              <w:rPr>
                <w:sz w:val="18"/>
              </w:rPr>
              <w:t>Age</w:t>
            </w:r>
          </w:p>
        </w:tc>
        <w:tc>
          <w:tcPr>
            <w:tcW w:w="2484" w:type="dxa"/>
            <w:tcBorders>
              <w:top w:val="single" w:sz="4" w:space="0" w:color="D9D9D9"/>
              <w:left w:val="single" w:sz="4" w:space="0" w:color="D9D9D9"/>
              <w:bottom w:val="single" w:sz="4" w:space="0" w:color="D9D9D9"/>
              <w:right w:val="single" w:sz="4" w:space="0" w:color="D9D9D9"/>
            </w:tcBorders>
            <w:vAlign w:val="center"/>
          </w:tcPr>
          <w:p w14:paraId="5228770F" w14:textId="77777777" w:rsidR="00596A6E" w:rsidRDefault="00000000">
            <w:pPr>
              <w:spacing w:before="40" w:after="40"/>
            </w:pPr>
            <w:r>
              <w:rPr>
                <w:sz w:val="18"/>
              </w:rPr>
              <w:t>177</w:t>
            </w:r>
          </w:p>
        </w:tc>
        <w:tc>
          <w:tcPr>
            <w:tcW w:w="2484" w:type="dxa"/>
            <w:tcBorders>
              <w:top w:val="single" w:sz="4" w:space="0" w:color="D9D9D9"/>
              <w:left w:val="single" w:sz="4" w:space="0" w:color="D9D9D9"/>
              <w:bottom w:val="single" w:sz="4" w:space="0" w:color="D9D9D9"/>
              <w:right w:val="single" w:sz="4" w:space="0" w:color="D9D9D9"/>
            </w:tcBorders>
            <w:vAlign w:val="center"/>
          </w:tcPr>
          <w:p w14:paraId="756C5EDA" w14:textId="77777777" w:rsidR="00596A6E" w:rsidRDefault="00000000">
            <w:pPr>
              <w:spacing w:before="40" w:after="40"/>
            </w:pPr>
            <w:r>
              <w:rPr>
                <w:sz w:val="18"/>
              </w:rPr>
              <w:t>Fill with median age grouped by Pclass</w:t>
            </w:r>
          </w:p>
        </w:tc>
        <w:tc>
          <w:tcPr>
            <w:tcW w:w="2484" w:type="dxa"/>
            <w:tcBorders>
              <w:top w:val="single" w:sz="4" w:space="0" w:color="D9D9D9"/>
              <w:left w:val="single" w:sz="4" w:space="0" w:color="D9D9D9"/>
              <w:bottom w:val="single" w:sz="4" w:space="0" w:color="D9D9D9"/>
              <w:right w:val="single" w:sz="4" w:space="0" w:color="D9D9D9"/>
            </w:tcBorders>
            <w:vAlign w:val="center"/>
          </w:tcPr>
          <w:p w14:paraId="597FBA52" w14:textId="77777777" w:rsidR="00596A6E" w:rsidRDefault="00000000">
            <w:pPr>
              <w:spacing w:before="40" w:after="40"/>
            </w:pPr>
            <w:r>
              <w:rPr>
                <w:sz w:val="18"/>
              </w:rPr>
              <w:t>Median is robust to extreme ages and class provides useful context</w:t>
            </w:r>
          </w:p>
        </w:tc>
      </w:tr>
      <w:tr w:rsidR="00596A6E" w14:paraId="08DE6E8B" w14:textId="77777777">
        <w:trPr>
          <w:jc w:val="center"/>
        </w:trPr>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052DBD83" w14:textId="77777777" w:rsidR="00596A6E" w:rsidRDefault="00000000">
            <w:pPr>
              <w:spacing w:before="40" w:after="40"/>
            </w:pPr>
            <w:r>
              <w:rPr>
                <w:sz w:val="18"/>
              </w:rPr>
              <w:t>Cabin</w:t>
            </w:r>
          </w:p>
        </w:tc>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46CBEE08" w14:textId="77777777" w:rsidR="00596A6E" w:rsidRDefault="00000000">
            <w:pPr>
              <w:spacing w:before="40" w:after="40"/>
            </w:pPr>
            <w:r>
              <w:rPr>
                <w:sz w:val="18"/>
              </w:rPr>
              <w:t>687</w:t>
            </w:r>
          </w:p>
        </w:tc>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18777F87" w14:textId="77777777" w:rsidR="00596A6E" w:rsidRDefault="00000000">
            <w:pPr>
              <w:spacing w:before="40" w:after="40"/>
            </w:pPr>
            <w:r>
              <w:rPr>
                <w:sz w:val="18"/>
              </w:rPr>
              <w:t>Extract first letter as Deck; use U for unknown; remove Cabin</w:t>
            </w:r>
          </w:p>
        </w:tc>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3B64109F" w14:textId="77777777" w:rsidR="00596A6E" w:rsidRDefault="00000000">
            <w:pPr>
              <w:spacing w:before="40" w:after="40"/>
            </w:pPr>
            <w:r>
              <w:rPr>
                <w:sz w:val="18"/>
              </w:rPr>
              <w:t>High missingness makes detailed cabin values unreliable, while deck still preserves available signal</w:t>
            </w:r>
          </w:p>
        </w:tc>
      </w:tr>
      <w:tr w:rsidR="00596A6E" w14:paraId="17F4CC88" w14:textId="77777777">
        <w:trPr>
          <w:jc w:val="center"/>
        </w:trPr>
        <w:tc>
          <w:tcPr>
            <w:tcW w:w="2484" w:type="dxa"/>
            <w:tcBorders>
              <w:top w:val="single" w:sz="4" w:space="0" w:color="D9D9D9"/>
              <w:left w:val="single" w:sz="4" w:space="0" w:color="D9D9D9"/>
              <w:bottom w:val="single" w:sz="4" w:space="0" w:color="D9D9D9"/>
              <w:right w:val="single" w:sz="4" w:space="0" w:color="D9D9D9"/>
            </w:tcBorders>
            <w:vAlign w:val="center"/>
          </w:tcPr>
          <w:p w14:paraId="5843889C" w14:textId="77777777" w:rsidR="00596A6E" w:rsidRDefault="00000000">
            <w:pPr>
              <w:spacing w:before="40" w:after="40"/>
            </w:pPr>
            <w:r>
              <w:rPr>
                <w:sz w:val="18"/>
              </w:rPr>
              <w:t>Embarked</w:t>
            </w:r>
          </w:p>
        </w:tc>
        <w:tc>
          <w:tcPr>
            <w:tcW w:w="2484" w:type="dxa"/>
            <w:tcBorders>
              <w:top w:val="single" w:sz="4" w:space="0" w:color="D9D9D9"/>
              <w:left w:val="single" w:sz="4" w:space="0" w:color="D9D9D9"/>
              <w:bottom w:val="single" w:sz="4" w:space="0" w:color="D9D9D9"/>
              <w:right w:val="single" w:sz="4" w:space="0" w:color="D9D9D9"/>
            </w:tcBorders>
            <w:vAlign w:val="center"/>
          </w:tcPr>
          <w:p w14:paraId="31DCB8C4" w14:textId="77777777" w:rsidR="00596A6E" w:rsidRDefault="00000000">
            <w:pPr>
              <w:spacing w:before="40" w:after="40"/>
            </w:pPr>
            <w:r>
              <w:rPr>
                <w:sz w:val="18"/>
              </w:rPr>
              <w:t>2</w:t>
            </w:r>
          </w:p>
        </w:tc>
        <w:tc>
          <w:tcPr>
            <w:tcW w:w="2484" w:type="dxa"/>
            <w:tcBorders>
              <w:top w:val="single" w:sz="4" w:space="0" w:color="D9D9D9"/>
              <w:left w:val="single" w:sz="4" w:space="0" w:color="D9D9D9"/>
              <w:bottom w:val="single" w:sz="4" w:space="0" w:color="D9D9D9"/>
              <w:right w:val="single" w:sz="4" w:space="0" w:color="D9D9D9"/>
            </w:tcBorders>
            <w:vAlign w:val="center"/>
          </w:tcPr>
          <w:p w14:paraId="7BA906D9" w14:textId="77777777" w:rsidR="00596A6E" w:rsidRDefault="00000000">
            <w:pPr>
              <w:spacing w:before="40" w:after="40"/>
            </w:pPr>
            <w:r>
              <w:rPr>
                <w:sz w:val="18"/>
              </w:rPr>
              <w:t>Fill with mode S</w:t>
            </w:r>
          </w:p>
        </w:tc>
        <w:tc>
          <w:tcPr>
            <w:tcW w:w="2484" w:type="dxa"/>
            <w:tcBorders>
              <w:top w:val="single" w:sz="4" w:space="0" w:color="D9D9D9"/>
              <w:left w:val="single" w:sz="4" w:space="0" w:color="D9D9D9"/>
              <w:bottom w:val="single" w:sz="4" w:space="0" w:color="D9D9D9"/>
              <w:right w:val="single" w:sz="4" w:space="0" w:color="D9D9D9"/>
            </w:tcBorders>
            <w:vAlign w:val="center"/>
          </w:tcPr>
          <w:p w14:paraId="1E78B642" w14:textId="77777777" w:rsidR="00596A6E" w:rsidRDefault="00000000">
            <w:pPr>
              <w:spacing w:before="40" w:after="40"/>
            </w:pPr>
            <w:r>
              <w:rPr>
                <w:sz w:val="18"/>
              </w:rPr>
              <w:t>Only two entries are missing; Southampton is the most frequent valid category</w:t>
            </w:r>
          </w:p>
        </w:tc>
      </w:tr>
      <w:tr w:rsidR="00596A6E" w14:paraId="2409A0A8" w14:textId="77777777">
        <w:trPr>
          <w:jc w:val="center"/>
        </w:trPr>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25574CFB" w14:textId="77777777" w:rsidR="00596A6E" w:rsidRDefault="00000000">
            <w:pPr>
              <w:spacing w:before="40" w:after="40"/>
            </w:pPr>
            <w:r>
              <w:rPr>
                <w:sz w:val="18"/>
              </w:rPr>
              <w:t>Other columns</w:t>
            </w:r>
          </w:p>
        </w:tc>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21310F47" w14:textId="77777777" w:rsidR="00596A6E" w:rsidRDefault="00000000">
            <w:pPr>
              <w:spacing w:before="40" w:after="40"/>
            </w:pPr>
            <w:r>
              <w:rPr>
                <w:sz w:val="18"/>
              </w:rPr>
              <w:t>0</w:t>
            </w:r>
          </w:p>
        </w:tc>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7223E551" w14:textId="77777777" w:rsidR="00596A6E" w:rsidRDefault="00000000">
            <w:pPr>
              <w:spacing w:before="40" w:after="40"/>
            </w:pPr>
            <w:r>
              <w:rPr>
                <w:sz w:val="18"/>
              </w:rPr>
              <w:t>No imputation needed</w:t>
            </w:r>
          </w:p>
        </w:tc>
        <w:tc>
          <w:tcPr>
            <w:tcW w:w="2484"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66213C0D" w14:textId="77777777" w:rsidR="00596A6E" w:rsidRDefault="00000000">
            <w:pPr>
              <w:spacing w:before="40" w:after="40"/>
            </w:pPr>
            <w:r>
              <w:rPr>
                <w:sz w:val="18"/>
              </w:rPr>
              <w:t>Avoid introducing unnecessary synthetic values</w:t>
            </w:r>
          </w:p>
        </w:tc>
      </w:tr>
    </w:tbl>
    <w:p w14:paraId="20651005" w14:textId="77777777" w:rsidR="00596A6E" w:rsidRDefault="00596A6E">
      <w:pPr>
        <w:spacing w:after="40"/>
      </w:pPr>
    </w:p>
    <w:p w14:paraId="60245220" w14:textId="77777777" w:rsidR="00596A6E" w:rsidRDefault="00000000">
      <w:pPr>
        <w:shd w:val="clear" w:color="auto" w:fill="F3F5F7"/>
        <w:spacing w:before="60" w:after="120"/>
        <w:ind w:left="259" w:right="259"/>
      </w:pPr>
      <w:r>
        <w:rPr>
          <w:rFonts w:ascii="Consolas" w:hAnsi="Consolas"/>
          <w:sz w:val="16"/>
        </w:rPr>
        <w:t># Age: median within passenger class</w:t>
      </w:r>
      <w:r>
        <w:rPr>
          <w:rFonts w:ascii="Consolas" w:hAnsi="Consolas"/>
          <w:sz w:val="16"/>
        </w:rPr>
        <w:br/>
        <w:t>df['Age'] = df.groupby('Pclass')['Age'].transform(</w:t>
      </w:r>
      <w:r>
        <w:rPr>
          <w:rFonts w:ascii="Consolas" w:hAnsi="Consolas"/>
          <w:sz w:val="16"/>
        </w:rPr>
        <w:br/>
        <w:t xml:space="preserve">    lambda x: x.fillna(x.median())</w:t>
      </w:r>
      <w:r>
        <w:rPr>
          <w:rFonts w:ascii="Consolas" w:hAnsi="Consolas"/>
          <w:sz w:val="16"/>
        </w:rPr>
        <w:br/>
        <w:t>)</w:t>
      </w:r>
      <w:r>
        <w:rPr>
          <w:rFonts w:ascii="Consolas" w:hAnsi="Consolas"/>
          <w:sz w:val="16"/>
        </w:rPr>
        <w:br/>
      </w:r>
      <w:r>
        <w:rPr>
          <w:rFonts w:ascii="Consolas" w:hAnsi="Consolas"/>
          <w:sz w:val="16"/>
        </w:rPr>
        <w:br/>
        <w:t># Cabin: create a usable deck indicator</w:t>
      </w:r>
      <w:r>
        <w:rPr>
          <w:rFonts w:ascii="Consolas" w:hAnsi="Consolas"/>
          <w:sz w:val="16"/>
        </w:rPr>
        <w:br/>
        <w:t>df['Deck'] = df['Cabin'].fillna('U').str[0]</w:t>
      </w:r>
      <w:r>
        <w:rPr>
          <w:rFonts w:ascii="Consolas" w:hAnsi="Consolas"/>
          <w:sz w:val="16"/>
        </w:rPr>
        <w:br/>
        <w:t>df.drop(columns='Cabin', inplace=True)</w:t>
      </w:r>
      <w:r>
        <w:rPr>
          <w:rFonts w:ascii="Consolas" w:hAnsi="Consolas"/>
          <w:sz w:val="16"/>
        </w:rPr>
        <w:br/>
      </w:r>
      <w:r>
        <w:rPr>
          <w:rFonts w:ascii="Consolas" w:hAnsi="Consolas"/>
          <w:sz w:val="16"/>
        </w:rPr>
        <w:br/>
        <w:t># Embarked: replace the two missing values with mode</w:t>
      </w:r>
      <w:r>
        <w:rPr>
          <w:rFonts w:ascii="Consolas" w:hAnsi="Consolas"/>
          <w:sz w:val="16"/>
        </w:rPr>
        <w:br/>
        <w:t>df['Embarked'] = df['Embarked'].fillna(df['Embarked'].mode()[0])</w:t>
      </w:r>
      <w:r>
        <w:rPr>
          <w:rFonts w:ascii="Consolas" w:hAnsi="Consolas"/>
          <w:sz w:val="16"/>
        </w:rPr>
        <w:br/>
      </w:r>
      <w:r>
        <w:rPr>
          <w:rFonts w:ascii="Consolas" w:hAnsi="Consolas"/>
          <w:sz w:val="16"/>
        </w:rPr>
        <w:br/>
        <w:t>print(df.isnull().sum()[df.isnull().sum() &gt; 0])</w:t>
      </w:r>
      <w:r>
        <w:rPr>
          <w:rFonts w:ascii="Consolas" w:hAnsi="Consolas"/>
          <w:sz w:val="16"/>
        </w:rPr>
        <w:br/>
      </w:r>
    </w:p>
    <w:p w14:paraId="6C6F8C4F" w14:textId="77777777" w:rsidR="00596A6E" w:rsidRDefault="00000000">
      <w:pPr>
        <w:spacing w:after="120" w:line="269" w:lineRule="auto"/>
      </w:pPr>
      <w:r>
        <w:t>After this step, the dataset should have no missing values in the retained modelling columns. The Unknown deck category is intentional: it distinguishes unavailable information from an observed physical deck.</w:t>
      </w:r>
    </w:p>
    <w:p w14:paraId="0E66A81D" w14:textId="77777777" w:rsidR="00596A6E" w:rsidRDefault="00000000">
      <w:pPr>
        <w:pStyle w:val="Heading2"/>
        <w:spacing w:before="160" w:after="100"/>
      </w:pPr>
      <w:r>
        <w:t>4.3 Duplicate and Erroneous Entry Checks</w:t>
      </w:r>
    </w:p>
    <w:p w14:paraId="134C2C4A" w14:textId="77777777" w:rsidR="00596A6E" w:rsidRDefault="00000000">
      <w:pPr>
        <w:shd w:val="clear" w:color="auto" w:fill="F3F5F7"/>
        <w:spacing w:before="60" w:after="120"/>
        <w:ind w:left="259" w:right="259"/>
      </w:pPr>
      <w:r>
        <w:rPr>
          <w:rFonts w:ascii="Consolas" w:hAnsi="Consolas"/>
          <w:sz w:val="16"/>
        </w:rPr>
        <w:t># Check complete duplicate records</w:t>
      </w:r>
      <w:r>
        <w:rPr>
          <w:rFonts w:ascii="Consolas" w:hAnsi="Consolas"/>
          <w:sz w:val="16"/>
        </w:rPr>
        <w:br/>
        <w:t>print(df.duplicated().sum())</w:t>
      </w:r>
      <w:r>
        <w:rPr>
          <w:rFonts w:ascii="Consolas" w:hAnsi="Consolas"/>
          <w:sz w:val="16"/>
        </w:rPr>
        <w:br/>
      </w:r>
      <w:r>
        <w:rPr>
          <w:rFonts w:ascii="Consolas" w:hAnsi="Consolas"/>
          <w:sz w:val="16"/>
        </w:rPr>
        <w:br/>
        <w:t># Validate allowed ranges and categories</w:t>
      </w:r>
      <w:r>
        <w:rPr>
          <w:rFonts w:ascii="Consolas" w:hAnsi="Consolas"/>
          <w:sz w:val="16"/>
        </w:rPr>
        <w:br/>
        <w:t>print(df['Pclass'].value_counts().sort_index())</w:t>
      </w:r>
      <w:r>
        <w:rPr>
          <w:rFonts w:ascii="Consolas" w:hAnsi="Consolas"/>
          <w:sz w:val="16"/>
        </w:rPr>
        <w:br/>
        <w:t>print(df['Sex'].value_counts())</w:t>
      </w:r>
      <w:r>
        <w:rPr>
          <w:rFonts w:ascii="Consolas" w:hAnsi="Consolas"/>
          <w:sz w:val="16"/>
        </w:rPr>
        <w:br/>
        <w:t>print(df['Embarked'].value_counts())</w:t>
      </w:r>
      <w:r>
        <w:rPr>
          <w:rFonts w:ascii="Consolas" w:hAnsi="Consolas"/>
          <w:sz w:val="16"/>
        </w:rPr>
        <w:br/>
      </w:r>
      <w:r>
        <w:rPr>
          <w:rFonts w:ascii="Consolas" w:hAnsi="Consolas"/>
          <w:sz w:val="16"/>
        </w:rPr>
        <w:lastRenderedPageBreak/>
        <w:t>print(df[['Age', 'Fare', 'SibSp', 'Parch']].describe())</w:t>
      </w:r>
      <w:r>
        <w:rPr>
          <w:rFonts w:ascii="Consolas" w:hAnsi="Consolas"/>
          <w:sz w:val="16"/>
        </w:rPr>
        <w:br/>
      </w:r>
      <w:r>
        <w:rPr>
          <w:rFonts w:ascii="Consolas" w:hAnsi="Consolas"/>
          <w:sz w:val="16"/>
        </w:rPr>
        <w:br/>
        <w:t># Keep only logically valid records if unexpected values occur</w:t>
      </w:r>
      <w:r>
        <w:rPr>
          <w:rFonts w:ascii="Consolas" w:hAnsi="Consolas"/>
          <w:sz w:val="16"/>
        </w:rPr>
        <w:br/>
        <w:t>df = df[(df['Age'] &gt;= 0) &amp; (df['Fare'] &gt;= 0)]</w:t>
      </w:r>
      <w:r>
        <w:rPr>
          <w:rFonts w:ascii="Consolas" w:hAnsi="Consolas"/>
          <w:sz w:val="16"/>
        </w:rPr>
        <w:br/>
      </w:r>
    </w:p>
    <w:p w14:paraId="6C4BDEDC" w14:textId="77777777" w:rsidR="00596A6E" w:rsidRDefault="00000000">
      <w:pPr>
        <w:spacing w:after="120" w:line="269" w:lineRule="auto"/>
      </w:pPr>
      <w:r>
        <w:t>The original training dataset has no full duplicate rows. Although there are no known invalid negative ages or fares, explicit validation is included because public datasets may be updated, merged, or manually modified before analysis. PassengerId is unique and should not be treated as a predictive variable because it is simply an identifier.</w:t>
      </w:r>
    </w:p>
    <w:p w14:paraId="35B17ECE" w14:textId="77777777" w:rsidR="00596A6E" w:rsidRDefault="00000000">
      <w:pPr>
        <w:pStyle w:val="Heading1"/>
        <w:spacing w:before="240" w:after="100"/>
      </w:pPr>
      <w:r>
        <w:t>5 Outlier Detection and Treatment</w:t>
      </w:r>
    </w:p>
    <w:p w14:paraId="755A796D" w14:textId="77777777" w:rsidR="00596A6E" w:rsidRDefault="00000000">
      <w:pPr>
        <w:spacing w:after="120" w:line="269" w:lineRule="auto"/>
      </w:pPr>
      <w:r>
        <w:t>Outliers were examined for Age and Fare using the interquartile range method and box plots. In this dataset, Fare has several high values. These are plausible first-class ticket prices rather than data-entry errors, so deleting them would remove genuine information about passenger class and resources. The preferred treatment is a log transformation, which reduces skewness while retaining all records.</w:t>
      </w:r>
    </w:p>
    <w:p w14:paraId="2AF14D93" w14:textId="77777777" w:rsidR="00596A6E" w:rsidRDefault="00000000">
      <w:pPr>
        <w:shd w:val="clear" w:color="auto" w:fill="F3F5F7"/>
        <w:spacing w:before="60" w:after="120"/>
        <w:ind w:left="259" w:right="259"/>
      </w:pPr>
      <w:r>
        <w:rPr>
          <w:rFonts w:ascii="Consolas" w:hAnsi="Consolas"/>
          <w:sz w:val="16"/>
        </w:rPr>
        <w:t># IQR-based outlier inspection</w:t>
      </w:r>
      <w:r>
        <w:rPr>
          <w:rFonts w:ascii="Consolas" w:hAnsi="Consolas"/>
          <w:sz w:val="16"/>
        </w:rPr>
        <w:br/>
        <w:t>def iqr_limits(series):</w:t>
      </w:r>
      <w:r>
        <w:rPr>
          <w:rFonts w:ascii="Consolas" w:hAnsi="Consolas"/>
          <w:sz w:val="16"/>
        </w:rPr>
        <w:br/>
        <w:t xml:space="preserve">    q1, q3 = series.quantile([0.25, 0.75])</w:t>
      </w:r>
      <w:r>
        <w:rPr>
          <w:rFonts w:ascii="Consolas" w:hAnsi="Consolas"/>
          <w:sz w:val="16"/>
        </w:rPr>
        <w:br/>
        <w:t xml:space="preserve">    iqr = q3 - q1</w:t>
      </w:r>
      <w:r>
        <w:rPr>
          <w:rFonts w:ascii="Consolas" w:hAnsi="Consolas"/>
          <w:sz w:val="16"/>
        </w:rPr>
        <w:br/>
        <w:t xml:space="preserve">    return q1 - 1.5 * iqr, q3 + 1.5 * iqr</w:t>
      </w:r>
      <w:r>
        <w:rPr>
          <w:rFonts w:ascii="Consolas" w:hAnsi="Consolas"/>
          <w:sz w:val="16"/>
        </w:rPr>
        <w:br/>
      </w:r>
      <w:r>
        <w:rPr>
          <w:rFonts w:ascii="Consolas" w:hAnsi="Consolas"/>
          <w:sz w:val="16"/>
        </w:rPr>
        <w:br/>
        <w:t>for col in ['Age', 'Fare']:</w:t>
      </w:r>
      <w:r>
        <w:rPr>
          <w:rFonts w:ascii="Consolas" w:hAnsi="Consolas"/>
          <w:sz w:val="16"/>
        </w:rPr>
        <w:br/>
        <w:t xml:space="preserve">    low, high = iqr_limits(df[col])</w:t>
      </w:r>
      <w:r>
        <w:rPr>
          <w:rFonts w:ascii="Consolas" w:hAnsi="Consolas"/>
          <w:sz w:val="16"/>
        </w:rPr>
        <w:br/>
        <w:t xml:space="preserve">    print(col, 'lower:', low, 'upper:', high,</w:t>
      </w:r>
      <w:r>
        <w:rPr>
          <w:rFonts w:ascii="Consolas" w:hAnsi="Consolas"/>
          <w:sz w:val="16"/>
        </w:rPr>
        <w:br/>
        <w:t xml:space="preserve">          'outliers:', ((df[col] &lt; low) | (df[col] &gt; high)).sum())</w:t>
      </w:r>
      <w:r>
        <w:rPr>
          <w:rFonts w:ascii="Consolas" w:hAnsi="Consolas"/>
          <w:sz w:val="16"/>
        </w:rPr>
        <w:br/>
      </w:r>
      <w:r>
        <w:rPr>
          <w:rFonts w:ascii="Consolas" w:hAnsi="Consolas"/>
          <w:sz w:val="16"/>
        </w:rPr>
        <w:br/>
        <w:t># Visual inspection</w:t>
      </w:r>
      <w:r>
        <w:rPr>
          <w:rFonts w:ascii="Consolas" w:hAnsi="Consolas"/>
          <w:sz w:val="16"/>
        </w:rPr>
        <w:br/>
        <w:t>sns.boxplot(x=df['Fare'])</w:t>
      </w:r>
      <w:r>
        <w:rPr>
          <w:rFonts w:ascii="Consolas" w:hAnsi="Consolas"/>
          <w:sz w:val="16"/>
        </w:rPr>
        <w:br/>
        <w:t>plt.title('Fare distribution before transformation')</w:t>
      </w:r>
      <w:r>
        <w:rPr>
          <w:rFonts w:ascii="Consolas" w:hAnsi="Consolas"/>
          <w:sz w:val="16"/>
        </w:rPr>
        <w:br/>
        <w:t>plt.show()</w:t>
      </w:r>
      <w:r>
        <w:rPr>
          <w:rFonts w:ascii="Consolas" w:hAnsi="Consolas"/>
          <w:sz w:val="16"/>
        </w:rPr>
        <w:br/>
      </w:r>
    </w:p>
    <w:p w14:paraId="0639C75D" w14:textId="77777777" w:rsidR="00596A6E" w:rsidRDefault="00000000">
      <w:pPr>
        <w:shd w:val="clear" w:color="auto" w:fill="F3F5F7"/>
        <w:spacing w:before="60" w:after="120"/>
        <w:ind w:left="259" w:right="259"/>
      </w:pPr>
      <w:r>
        <w:rPr>
          <w:rFonts w:ascii="Consolas" w:hAnsi="Consolas"/>
          <w:sz w:val="16"/>
        </w:rPr>
        <w:t># Keep valid fares but reduce the influence of right skew</w:t>
      </w:r>
      <w:r>
        <w:rPr>
          <w:rFonts w:ascii="Consolas" w:hAnsi="Consolas"/>
          <w:sz w:val="16"/>
        </w:rPr>
        <w:br/>
        <w:t>df['FareLog'] = np.log1p(df['Fare'])</w:t>
      </w:r>
      <w:r>
        <w:rPr>
          <w:rFonts w:ascii="Consolas" w:hAnsi="Consolas"/>
          <w:sz w:val="16"/>
        </w:rPr>
        <w:br/>
      </w:r>
      <w:r>
        <w:rPr>
          <w:rFonts w:ascii="Consolas" w:hAnsi="Consolas"/>
          <w:sz w:val="16"/>
        </w:rPr>
        <w:br/>
        <w:t>sns.histplot(df['FareLog'], kde=True)</w:t>
      </w:r>
      <w:r>
        <w:rPr>
          <w:rFonts w:ascii="Consolas" w:hAnsi="Consolas"/>
          <w:sz w:val="16"/>
        </w:rPr>
        <w:br/>
        <w:t>plt.title('Fare distribution after log transformation')</w:t>
      </w:r>
      <w:r>
        <w:rPr>
          <w:rFonts w:ascii="Consolas" w:hAnsi="Consolas"/>
          <w:sz w:val="16"/>
        </w:rPr>
        <w:br/>
        <w:t>plt.show()</w:t>
      </w:r>
      <w:r>
        <w:rPr>
          <w:rFonts w:ascii="Consolas" w:hAnsi="Consolas"/>
          <w:sz w:val="16"/>
        </w:rPr>
        <w:br/>
      </w:r>
    </w:p>
    <w:p w14:paraId="71A1EEC8" w14:textId="77777777" w:rsidR="00596A6E" w:rsidRDefault="00000000">
      <w:pPr>
        <w:spacing w:after="120" w:line="269" w:lineRule="auto"/>
      </w:pPr>
      <w:r>
        <w:t>Age values should also be reviewed manually. Very young passengers and elderly passengers are unusual but realistic, so they must not be removed merely because they fall near an IQR boundary. Outlier treatment should always use domain knowledge, not an automatic deletion rule.</w:t>
      </w:r>
    </w:p>
    <w:p w14:paraId="6C52711B" w14:textId="77777777" w:rsidR="00596A6E" w:rsidRDefault="00000000">
      <w:pPr>
        <w:pStyle w:val="Heading1"/>
        <w:spacing w:before="240" w:after="100"/>
      </w:pPr>
      <w:r>
        <w:t>6 Feature Engineering and Preprocessing</w:t>
      </w:r>
    </w:p>
    <w:p w14:paraId="31C9FBCA" w14:textId="77777777" w:rsidR="00596A6E" w:rsidRDefault="00000000">
      <w:pPr>
        <w:spacing w:after="120" w:line="269" w:lineRule="auto"/>
      </w:pPr>
      <w:r>
        <w:t>Several variables are prepared to make later analysis clearer and to support model learning. Feature engineering is performed after cleaning so that derived variables are based on valid, complete values.</w:t>
      </w:r>
    </w:p>
    <w:p w14:paraId="2CCD4C46" w14:textId="77777777" w:rsidR="00596A6E" w:rsidRDefault="00000000">
      <w:pPr>
        <w:shd w:val="clear" w:color="auto" w:fill="F3F5F7"/>
        <w:spacing w:before="60" w:after="120"/>
        <w:ind w:left="259" w:right="259"/>
      </w:pPr>
      <w:r>
        <w:rPr>
          <w:rFonts w:ascii="Consolas" w:hAnsi="Consolas"/>
          <w:sz w:val="16"/>
        </w:rPr>
        <w:t># Derive useful features</w:t>
      </w:r>
      <w:r>
        <w:rPr>
          <w:rFonts w:ascii="Consolas" w:hAnsi="Consolas"/>
          <w:sz w:val="16"/>
        </w:rPr>
        <w:br/>
        <w:t>df['Title'] = df['Name'].str.extract(r',\s*([^.]*)\.', expand=False)</w:t>
      </w:r>
      <w:r>
        <w:rPr>
          <w:rFonts w:ascii="Consolas" w:hAnsi="Consolas"/>
          <w:sz w:val="16"/>
        </w:rPr>
        <w:br/>
        <w:t>df['Title'] = df['Title'].replace({</w:t>
      </w:r>
      <w:r>
        <w:rPr>
          <w:rFonts w:ascii="Consolas" w:hAnsi="Consolas"/>
          <w:sz w:val="16"/>
        </w:rPr>
        <w:br/>
        <w:t xml:space="preserve">    'Mlle': 'Miss', 'Ms': 'Miss', 'Mme': 'Mrs'</w:t>
      </w:r>
      <w:r>
        <w:rPr>
          <w:rFonts w:ascii="Consolas" w:hAnsi="Consolas"/>
          <w:sz w:val="16"/>
        </w:rPr>
        <w:br/>
        <w:t>})</w:t>
      </w:r>
      <w:r>
        <w:rPr>
          <w:rFonts w:ascii="Consolas" w:hAnsi="Consolas"/>
          <w:sz w:val="16"/>
        </w:rPr>
        <w:br/>
        <w:t>df['Title'] = df['Title'].where(df['Title'].isin(</w:t>
      </w:r>
      <w:r>
        <w:rPr>
          <w:rFonts w:ascii="Consolas" w:hAnsi="Consolas"/>
          <w:sz w:val="16"/>
        </w:rPr>
        <w:br/>
        <w:t xml:space="preserve">    ['Mr', 'Miss', 'Mrs', 'Master']), 'Rare')</w:t>
      </w:r>
      <w:r>
        <w:rPr>
          <w:rFonts w:ascii="Consolas" w:hAnsi="Consolas"/>
          <w:sz w:val="16"/>
        </w:rPr>
        <w:br/>
      </w:r>
      <w:r>
        <w:rPr>
          <w:rFonts w:ascii="Consolas" w:hAnsi="Consolas"/>
          <w:sz w:val="16"/>
        </w:rPr>
        <w:br/>
      </w:r>
      <w:r>
        <w:rPr>
          <w:rFonts w:ascii="Consolas" w:hAnsi="Consolas"/>
          <w:sz w:val="16"/>
        </w:rPr>
        <w:lastRenderedPageBreak/>
        <w:t>df['FamilySize'] = df['SibSp'] + df['Parch'] + 1</w:t>
      </w:r>
      <w:r>
        <w:rPr>
          <w:rFonts w:ascii="Consolas" w:hAnsi="Consolas"/>
          <w:sz w:val="16"/>
        </w:rPr>
        <w:br/>
        <w:t>df['IsAlone'] = (df['FamilySize'] == 1).astype(int)</w:t>
      </w:r>
      <w:r>
        <w:rPr>
          <w:rFonts w:ascii="Consolas" w:hAnsi="Consolas"/>
          <w:sz w:val="16"/>
        </w:rPr>
        <w:br/>
      </w:r>
      <w:r>
        <w:rPr>
          <w:rFonts w:ascii="Consolas" w:hAnsi="Consolas"/>
          <w:sz w:val="16"/>
        </w:rPr>
        <w:br/>
        <w:t># Drop high-cardinality or identifier fields after feature extraction</w:t>
      </w:r>
      <w:r>
        <w:rPr>
          <w:rFonts w:ascii="Consolas" w:hAnsi="Consolas"/>
          <w:sz w:val="16"/>
        </w:rPr>
        <w:br/>
        <w:t>df.drop(columns=['Name', 'Ticket', 'PassengerId'], inplace=True)</w:t>
      </w:r>
      <w:r>
        <w:rPr>
          <w:rFonts w:ascii="Consolas" w:hAnsi="Consolas"/>
          <w:sz w:val="16"/>
        </w:rPr>
        <w:br/>
      </w:r>
    </w:p>
    <w:p w14:paraId="5AF3F5BD" w14:textId="77777777" w:rsidR="00596A6E" w:rsidRDefault="00000000">
      <w:pPr>
        <w:pStyle w:val="Heading2"/>
        <w:spacing w:before="160" w:after="100"/>
      </w:pPr>
      <w:r>
        <w:t>6.1 Encoding and Scaling</w:t>
      </w:r>
    </w:p>
    <w:p w14:paraId="5C274B78" w14:textId="77777777" w:rsidR="00596A6E" w:rsidRDefault="00000000">
      <w:pPr>
        <w:shd w:val="clear" w:color="auto" w:fill="F3F5F7"/>
        <w:spacing w:before="60" w:after="120"/>
        <w:ind w:left="259" w:right="259"/>
      </w:pPr>
      <w:r>
        <w:rPr>
          <w:rFonts w:ascii="Consolas" w:hAnsi="Consolas"/>
          <w:sz w:val="16"/>
        </w:rPr>
        <w:t>from sklearn.compose import ColumnTransformer</w:t>
      </w:r>
      <w:r>
        <w:rPr>
          <w:rFonts w:ascii="Consolas" w:hAnsi="Consolas"/>
          <w:sz w:val="16"/>
        </w:rPr>
        <w:br/>
        <w:t>from sklearn.pipeline import Pipeline</w:t>
      </w:r>
      <w:r>
        <w:rPr>
          <w:rFonts w:ascii="Consolas" w:hAnsi="Consolas"/>
          <w:sz w:val="16"/>
        </w:rPr>
        <w:br/>
        <w:t>from sklearn.preprocessing import OneHotEncoder, StandardScaler</w:t>
      </w:r>
      <w:r>
        <w:rPr>
          <w:rFonts w:ascii="Consolas" w:hAnsi="Consolas"/>
          <w:sz w:val="16"/>
        </w:rPr>
        <w:br/>
      </w:r>
      <w:r>
        <w:rPr>
          <w:rFonts w:ascii="Consolas" w:hAnsi="Consolas"/>
          <w:sz w:val="16"/>
        </w:rPr>
        <w:br/>
        <w:t>X = df.drop(columns='Survived')</w:t>
      </w:r>
      <w:r>
        <w:rPr>
          <w:rFonts w:ascii="Consolas" w:hAnsi="Consolas"/>
          <w:sz w:val="16"/>
        </w:rPr>
        <w:br/>
        <w:t>y = df['Survived']</w:t>
      </w:r>
      <w:r>
        <w:rPr>
          <w:rFonts w:ascii="Consolas" w:hAnsi="Consolas"/>
          <w:sz w:val="16"/>
        </w:rPr>
        <w:br/>
      </w:r>
      <w:r>
        <w:rPr>
          <w:rFonts w:ascii="Consolas" w:hAnsi="Consolas"/>
          <w:sz w:val="16"/>
        </w:rPr>
        <w:br/>
        <w:t>numeric_features = ['Age', 'SibSp', 'Parch', 'Fare', 'FareLog', 'FamilySize']</w:t>
      </w:r>
      <w:r>
        <w:rPr>
          <w:rFonts w:ascii="Consolas" w:hAnsi="Consolas"/>
          <w:sz w:val="16"/>
        </w:rPr>
        <w:br/>
        <w:t>categorical_features = ['Pclass', 'Sex', 'Embarked', 'Deck', 'Title']</w:t>
      </w:r>
      <w:r>
        <w:rPr>
          <w:rFonts w:ascii="Consolas" w:hAnsi="Consolas"/>
          <w:sz w:val="16"/>
        </w:rPr>
        <w:br/>
      </w:r>
      <w:r>
        <w:rPr>
          <w:rFonts w:ascii="Consolas" w:hAnsi="Consolas"/>
          <w:sz w:val="16"/>
        </w:rPr>
        <w:br/>
        <w:t>preprocessor = ColumnTransformer([</w:t>
      </w:r>
      <w:r>
        <w:rPr>
          <w:rFonts w:ascii="Consolas" w:hAnsi="Consolas"/>
          <w:sz w:val="16"/>
        </w:rPr>
        <w:br/>
        <w:t xml:space="preserve">    ('num', StandardScaler(), numeric_features),</w:t>
      </w:r>
      <w:r>
        <w:rPr>
          <w:rFonts w:ascii="Consolas" w:hAnsi="Consolas"/>
          <w:sz w:val="16"/>
        </w:rPr>
        <w:br/>
        <w:t xml:space="preserve">    ('cat', OneHotEncoder(handle_unknown='ignore'), categorical_features)</w:t>
      </w:r>
      <w:r>
        <w:rPr>
          <w:rFonts w:ascii="Consolas" w:hAnsi="Consolas"/>
          <w:sz w:val="16"/>
        </w:rPr>
        <w:br/>
        <w:t>])</w:t>
      </w:r>
      <w:r>
        <w:rPr>
          <w:rFonts w:ascii="Consolas" w:hAnsi="Consolas"/>
          <w:sz w:val="16"/>
        </w:rPr>
        <w:br/>
      </w:r>
      <w:r>
        <w:rPr>
          <w:rFonts w:ascii="Consolas" w:hAnsi="Consolas"/>
          <w:sz w:val="16"/>
        </w:rPr>
        <w:br/>
        <w:t>X_ready = preprocessor.fit_transform(X)</w:t>
      </w:r>
      <w:r>
        <w:rPr>
          <w:rFonts w:ascii="Consolas" w:hAnsi="Consolas"/>
          <w:sz w:val="16"/>
        </w:rPr>
        <w:br/>
      </w:r>
    </w:p>
    <w:p w14:paraId="6A872570" w14:textId="77777777" w:rsidR="00596A6E" w:rsidRDefault="00000000">
      <w:pPr>
        <w:spacing w:after="120" w:line="269" w:lineRule="auto"/>
      </w:pPr>
      <w:r>
        <w:t>One-hot encoding avoids implying a false numerical distance between categories such as Embarked locations. Standard scaling is useful for distance-based and gradient-based models; tree-based models do not strictly require scaling but can still use the same clean feature pipeline. Fare and FareLog should not normally be used together in one model because they contain the same underlying information; select one after comparing model performance.</w:t>
      </w:r>
    </w:p>
    <w:p w14:paraId="5DB43AA3" w14:textId="77777777" w:rsidR="00596A6E" w:rsidRDefault="00000000">
      <w:pPr>
        <w:pStyle w:val="Heading1"/>
        <w:spacing w:before="240" w:after="100"/>
      </w:pPr>
      <w:r>
        <w:t>7 Challenges and How They Were Addressed</w:t>
      </w:r>
    </w:p>
    <w:tbl>
      <w:tblPr>
        <w:tblStyle w:val="TableGrid"/>
        <w:tblW w:w="0" w:type="auto"/>
        <w:jc w:val="center"/>
        <w:tblLook w:val="04A0" w:firstRow="1" w:lastRow="0" w:firstColumn="1" w:lastColumn="0" w:noHBand="0" w:noVBand="1"/>
      </w:tblPr>
      <w:tblGrid>
        <w:gridCol w:w="3077"/>
        <w:gridCol w:w="3080"/>
        <w:gridCol w:w="3995"/>
      </w:tblGrid>
      <w:tr w:rsidR="00596A6E" w14:paraId="748AB7AD" w14:textId="77777777">
        <w:trP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663A7034" w14:textId="77777777" w:rsidR="00596A6E" w:rsidRDefault="00000000">
            <w:pPr>
              <w:spacing w:before="40" w:after="40"/>
            </w:pPr>
            <w:r>
              <w:rPr>
                <w:b/>
                <w:color w:val="FFFFFF"/>
                <w:sz w:val="18"/>
              </w:rPr>
              <w:t>Challenge</w:t>
            </w:r>
          </w:p>
        </w:tc>
        <w:tc>
          <w:tcPr>
            <w:tcW w:w="3024"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6AEF77CB" w14:textId="77777777" w:rsidR="00596A6E" w:rsidRDefault="00000000">
            <w:pPr>
              <w:spacing w:before="40" w:after="40"/>
            </w:pPr>
            <w:r>
              <w:rPr>
                <w:b/>
                <w:color w:val="FFFFFF"/>
                <w:sz w:val="18"/>
              </w:rPr>
              <w:t>Risk if ignored</w:t>
            </w:r>
          </w:p>
        </w:tc>
        <w:tc>
          <w:tcPr>
            <w:tcW w:w="432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7FD39F14" w14:textId="77777777" w:rsidR="00596A6E" w:rsidRDefault="00000000">
            <w:pPr>
              <w:spacing w:before="40" w:after="40"/>
            </w:pPr>
            <w:r>
              <w:rPr>
                <w:b/>
                <w:color w:val="FFFFFF"/>
                <w:sz w:val="18"/>
              </w:rPr>
              <w:t>Resolution</w:t>
            </w:r>
          </w:p>
        </w:tc>
      </w:tr>
      <w:tr w:rsidR="00596A6E" w14:paraId="1BF4EFA1" w14:textId="77777777">
        <w:trPr>
          <w:jc w:val="center"/>
        </w:trPr>
        <w:tc>
          <w:tcPr>
            <w:tcW w:w="3312" w:type="dxa"/>
            <w:tcBorders>
              <w:top w:val="single" w:sz="4" w:space="0" w:color="D9D9D9"/>
              <w:left w:val="single" w:sz="4" w:space="0" w:color="D9D9D9"/>
              <w:bottom w:val="single" w:sz="4" w:space="0" w:color="D9D9D9"/>
              <w:right w:val="single" w:sz="4" w:space="0" w:color="D9D9D9"/>
            </w:tcBorders>
            <w:vAlign w:val="center"/>
          </w:tcPr>
          <w:p w14:paraId="08B559F8" w14:textId="77777777" w:rsidR="00596A6E" w:rsidRDefault="00000000">
            <w:pPr>
              <w:spacing w:before="40" w:after="40"/>
            </w:pPr>
            <w:r>
              <w:rPr>
                <w:sz w:val="18"/>
              </w:rPr>
              <w:t>High Cabin missingness</w:t>
            </w:r>
          </w:p>
        </w:tc>
        <w:tc>
          <w:tcPr>
            <w:tcW w:w="3312" w:type="dxa"/>
            <w:tcBorders>
              <w:top w:val="single" w:sz="4" w:space="0" w:color="D9D9D9"/>
              <w:left w:val="single" w:sz="4" w:space="0" w:color="D9D9D9"/>
              <w:bottom w:val="single" w:sz="4" w:space="0" w:color="D9D9D9"/>
              <w:right w:val="single" w:sz="4" w:space="0" w:color="D9D9D9"/>
            </w:tcBorders>
            <w:vAlign w:val="center"/>
          </w:tcPr>
          <w:p w14:paraId="304924C9" w14:textId="77777777" w:rsidR="00596A6E" w:rsidRDefault="00000000">
            <w:pPr>
              <w:spacing w:before="40" w:after="40"/>
            </w:pPr>
            <w:r>
              <w:rPr>
                <w:sz w:val="18"/>
              </w:rPr>
              <w:t>A fabricated cabin value could mislead the model</w:t>
            </w:r>
          </w:p>
        </w:tc>
        <w:tc>
          <w:tcPr>
            <w:tcW w:w="3312" w:type="dxa"/>
            <w:tcBorders>
              <w:top w:val="single" w:sz="4" w:space="0" w:color="D9D9D9"/>
              <w:left w:val="single" w:sz="4" w:space="0" w:color="D9D9D9"/>
              <w:bottom w:val="single" w:sz="4" w:space="0" w:color="D9D9D9"/>
              <w:right w:val="single" w:sz="4" w:space="0" w:color="D9D9D9"/>
            </w:tcBorders>
            <w:vAlign w:val="center"/>
          </w:tcPr>
          <w:p w14:paraId="0114F483" w14:textId="77777777" w:rsidR="00596A6E" w:rsidRDefault="00000000">
            <w:pPr>
              <w:spacing w:before="40" w:after="40"/>
            </w:pPr>
            <w:r>
              <w:rPr>
                <w:sz w:val="18"/>
              </w:rPr>
              <w:t>Converted to Deck and preserved missingness as U</w:t>
            </w:r>
          </w:p>
        </w:tc>
      </w:tr>
      <w:tr w:rsidR="00596A6E" w14:paraId="2237FA4D" w14:textId="77777777">
        <w:trPr>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1E99A325" w14:textId="77777777" w:rsidR="00596A6E" w:rsidRDefault="00000000">
            <w:pPr>
              <w:spacing w:before="40" w:after="40"/>
            </w:pPr>
            <w:r>
              <w:rPr>
                <w:sz w:val="18"/>
              </w:rPr>
              <w:t>Age missing values</w:t>
            </w:r>
          </w:p>
        </w:tc>
        <w:tc>
          <w:tcPr>
            <w:tcW w:w="3312"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07149581" w14:textId="77777777" w:rsidR="00596A6E" w:rsidRDefault="00000000">
            <w:pPr>
              <w:spacing w:before="40" w:after="40"/>
            </w:pPr>
            <w:r>
              <w:rPr>
                <w:sz w:val="18"/>
              </w:rPr>
              <w:t>Dropping 177 rows would reduce sample size and may bias groups</w:t>
            </w:r>
          </w:p>
        </w:tc>
        <w:tc>
          <w:tcPr>
            <w:tcW w:w="3312"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3BB82388" w14:textId="77777777" w:rsidR="00596A6E" w:rsidRDefault="00000000">
            <w:pPr>
              <w:spacing w:before="40" w:after="40"/>
            </w:pPr>
            <w:r>
              <w:rPr>
                <w:sz w:val="18"/>
              </w:rPr>
              <w:t>Imputed with passenger-class median</w:t>
            </w:r>
          </w:p>
        </w:tc>
      </w:tr>
      <w:tr w:rsidR="00596A6E" w14:paraId="6C090566" w14:textId="77777777">
        <w:trPr>
          <w:jc w:val="center"/>
        </w:trPr>
        <w:tc>
          <w:tcPr>
            <w:tcW w:w="3312" w:type="dxa"/>
            <w:tcBorders>
              <w:top w:val="single" w:sz="4" w:space="0" w:color="D9D9D9"/>
              <w:left w:val="single" w:sz="4" w:space="0" w:color="D9D9D9"/>
              <w:bottom w:val="single" w:sz="4" w:space="0" w:color="D9D9D9"/>
              <w:right w:val="single" w:sz="4" w:space="0" w:color="D9D9D9"/>
            </w:tcBorders>
            <w:vAlign w:val="center"/>
          </w:tcPr>
          <w:p w14:paraId="588A2EB1" w14:textId="77777777" w:rsidR="00596A6E" w:rsidRDefault="00000000">
            <w:pPr>
              <w:spacing w:before="40" w:after="40"/>
            </w:pPr>
            <w:r>
              <w:rPr>
                <w:sz w:val="18"/>
              </w:rPr>
              <w:t>Right-skewed Fare</w:t>
            </w:r>
          </w:p>
        </w:tc>
        <w:tc>
          <w:tcPr>
            <w:tcW w:w="3312" w:type="dxa"/>
            <w:tcBorders>
              <w:top w:val="single" w:sz="4" w:space="0" w:color="D9D9D9"/>
              <w:left w:val="single" w:sz="4" w:space="0" w:color="D9D9D9"/>
              <w:bottom w:val="single" w:sz="4" w:space="0" w:color="D9D9D9"/>
              <w:right w:val="single" w:sz="4" w:space="0" w:color="D9D9D9"/>
            </w:tcBorders>
            <w:vAlign w:val="center"/>
          </w:tcPr>
          <w:p w14:paraId="482E2A85" w14:textId="77777777" w:rsidR="00596A6E" w:rsidRDefault="00000000">
            <w:pPr>
              <w:spacing w:before="40" w:after="40"/>
            </w:pPr>
            <w:r>
              <w:rPr>
                <w:sz w:val="18"/>
              </w:rPr>
              <w:t>Large values can dominate scale-sensitive methods</w:t>
            </w:r>
          </w:p>
        </w:tc>
        <w:tc>
          <w:tcPr>
            <w:tcW w:w="3312" w:type="dxa"/>
            <w:tcBorders>
              <w:top w:val="single" w:sz="4" w:space="0" w:color="D9D9D9"/>
              <w:left w:val="single" w:sz="4" w:space="0" w:color="D9D9D9"/>
              <w:bottom w:val="single" w:sz="4" w:space="0" w:color="D9D9D9"/>
              <w:right w:val="single" w:sz="4" w:space="0" w:color="D9D9D9"/>
            </w:tcBorders>
            <w:vAlign w:val="center"/>
          </w:tcPr>
          <w:p w14:paraId="2E221193" w14:textId="77777777" w:rsidR="00596A6E" w:rsidRDefault="00000000">
            <w:pPr>
              <w:spacing w:before="40" w:after="40"/>
            </w:pPr>
            <w:r>
              <w:rPr>
                <w:sz w:val="18"/>
              </w:rPr>
              <w:t>Retained valid entries and applied log1p transformation</w:t>
            </w:r>
          </w:p>
        </w:tc>
      </w:tr>
      <w:tr w:rsidR="00596A6E" w14:paraId="21109BC7" w14:textId="77777777">
        <w:trPr>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31210175" w14:textId="77777777" w:rsidR="00596A6E" w:rsidRDefault="00000000">
            <w:pPr>
              <w:spacing w:before="40" w:after="40"/>
            </w:pPr>
            <w:r>
              <w:rPr>
                <w:sz w:val="18"/>
              </w:rPr>
              <w:t>Mixed text fields</w:t>
            </w:r>
          </w:p>
        </w:tc>
        <w:tc>
          <w:tcPr>
            <w:tcW w:w="3312"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5A41B274" w14:textId="77777777" w:rsidR="00596A6E" w:rsidRDefault="00000000">
            <w:pPr>
              <w:spacing w:before="40" w:after="40"/>
            </w:pPr>
            <w:r>
              <w:rPr>
                <w:sz w:val="18"/>
              </w:rPr>
              <w:t>Extra spaces/case differences may create false categories</w:t>
            </w:r>
          </w:p>
        </w:tc>
        <w:tc>
          <w:tcPr>
            <w:tcW w:w="3312" w:type="dxa"/>
            <w:tcBorders>
              <w:top w:val="single" w:sz="4" w:space="0" w:color="D9D9D9"/>
              <w:left w:val="single" w:sz="4" w:space="0" w:color="D9D9D9"/>
              <w:bottom w:val="single" w:sz="4" w:space="0" w:color="D9D9D9"/>
              <w:right w:val="single" w:sz="4" w:space="0" w:color="D9D9D9"/>
            </w:tcBorders>
            <w:shd w:val="clear" w:color="auto" w:fill="F2F7FB"/>
            <w:vAlign w:val="center"/>
          </w:tcPr>
          <w:p w14:paraId="2567FAE3" w14:textId="77777777" w:rsidR="00596A6E" w:rsidRDefault="00000000">
            <w:pPr>
              <w:spacing w:before="40" w:after="40"/>
            </w:pPr>
            <w:r>
              <w:rPr>
                <w:sz w:val="18"/>
              </w:rPr>
              <w:t>Stripped spaces and standardised case</w:t>
            </w:r>
          </w:p>
        </w:tc>
      </w:tr>
      <w:tr w:rsidR="00596A6E" w14:paraId="3E7D1D46" w14:textId="77777777">
        <w:trPr>
          <w:jc w:val="center"/>
        </w:trPr>
        <w:tc>
          <w:tcPr>
            <w:tcW w:w="3312" w:type="dxa"/>
            <w:tcBorders>
              <w:top w:val="single" w:sz="4" w:space="0" w:color="D9D9D9"/>
              <w:left w:val="single" w:sz="4" w:space="0" w:color="D9D9D9"/>
              <w:bottom w:val="single" w:sz="4" w:space="0" w:color="D9D9D9"/>
              <w:right w:val="single" w:sz="4" w:space="0" w:color="D9D9D9"/>
            </w:tcBorders>
            <w:vAlign w:val="center"/>
          </w:tcPr>
          <w:p w14:paraId="1534D572" w14:textId="77777777" w:rsidR="00596A6E" w:rsidRDefault="00000000">
            <w:pPr>
              <w:spacing w:before="40" w:after="40"/>
            </w:pPr>
            <w:r>
              <w:rPr>
                <w:sz w:val="18"/>
              </w:rPr>
              <w:t>Potential leakage</w:t>
            </w:r>
          </w:p>
        </w:tc>
        <w:tc>
          <w:tcPr>
            <w:tcW w:w="3312" w:type="dxa"/>
            <w:tcBorders>
              <w:top w:val="single" w:sz="4" w:space="0" w:color="D9D9D9"/>
              <w:left w:val="single" w:sz="4" w:space="0" w:color="D9D9D9"/>
              <w:bottom w:val="single" w:sz="4" w:space="0" w:color="D9D9D9"/>
              <w:right w:val="single" w:sz="4" w:space="0" w:color="D9D9D9"/>
            </w:tcBorders>
            <w:vAlign w:val="center"/>
          </w:tcPr>
          <w:p w14:paraId="26ED3A13" w14:textId="77777777" w:rsidR="00596A6E" w:rsidRDefault="00000000">
            <w:pPr>
              <w:spacing w:before="40" w:after="40"/>
            </w:pPr>
            <w:r>
              <w:rPr>
                <w:sz w:val="18"/>
              </w:rPr>
              <w:t>Identifiers may cause spurious model behaviour</w:t>
            </w:r>
          </w:p>
        </w:tc>
        <w:tc>
          <w:tcPr>
            <w:tcW w:w="3312" w:type="dxa"/>
            <w:tcBorders>
              <w:top w:val="single" w:sz="4" w:space="0" w:color="D9D9D9"/>
              <w:left w:val="single" w:sz="4" w:space="0" w:color="D9D9D9"/>
              <w:bottom w:val="single" w:sz="4" w:space="0" w:color="D9D9D9"/>
              <w:right w:val="single" w:sz="4" w:space="0" w:color="D9D9D9"/>
            </w:tcBorders>
            <w:vAlign w:val="center"/>
          </w:tcPr>
          <w:p w14:paraId="75D9C590" w14:textId="77777777" w:rsidR="00596A6E" w:rsidRDefault="00000000">
            <w:pPr>
              <w:spacing w:before="40" w:after="40"/>
            </w:pPr>
            <w:r>
              <w:rPr>
                <w:sz w:val="18"/>
              </w:rPr>
              <w:t>Removed PassengerId and raw high-cardinality fields after extracting useful signal</w:t>
            </w:r>
          </w:p>
        </w:tc>
      </w:tr>
    </w:tbl>
    <w:p w14:paraId="60D8D8ED" w14:textId="77777777" w:rsidR="00596A6E" w:rsidRDefault="00596A6E">
      <w:pPr>
        <w:spacing w:after="40"/>
      </w:pPr>
    </w:p>
    <w:p w14:paraId="7A06D569" w14:textId="77777777" w:rsidR="00596A6E" w:rsidRDefault="00000000">
      <w:pPr>
        <w:pStyle w:val="Heading1"/>
        <w:spacing w:before="240" w:after="100"/>
      </w:pPr>
      <w:r>
        <w:t>8 Impact on Subsequent Analysis</w:t>
      </w:r>
    </w:p>
    <w:p w14:paraId="73360AC3" w14:textId="77777777" w:rsidR="00596A6E" w:rsidRDefault="00000000">
      <w:pPr>
        <w:spacing w:after="120" w:line="269" w:lineRule="auto"/>
      </w:pPr>
      <w:r>
        <w:t>Preprocessing changes how later analysis should be interpreted. Median imputation keeps all records but slightly reduces the natural variation of Age, especially within each passenger class. The U category in Deck preserves the fact that cabin information is absent, but its predictive association may reflect record-keeping and ticket class rather than a direct causal effect. Log-transforming Fare makes distributions easier to visualise and improves numerical stability, yet model coefficients should then be interpreted on the transformed scale.</w:t>
      </w:r>
    </w:p>
    <w:p w14:paraId="7B47D126" w14:textId="77777777" w:rsidR="00596A6E" w:rsidRDefault="00000000">
      <w:pPr>
        <w:spacing w:after="120" w:line="269" w:lineRule="auto"/>
      </w:pPr>
      <w:r>
        <w:lastRenderedPageBreak/>
        <w:t>For modelling, preprocessing must be fitted only on the training portion of the data and then applied to validation or test data. Fitting the median, scaler, or encoder on the complete dataset before the split would leak information from unseen data and produce overly optimistic results. The ColumnTransformer pipeline shown above supports this correct workflow.</w:t>
      </w:r>
    </w:p>
    <w:p w14:paraId="0D2F97D1" w14:textId="77777777" w:rsidR="00596A6E" w:rsidRDefault="00000000">
      <w:pPr>
        <w:pStyle w:val="Heading1"/>
        <w:spacing w:before="240" w:after="100"/>
      </w:pPr>
      <w:r>
        <w:t>9 Conclusion</w:t>
      </w:r>
    </w:p>
    <w:p w14:paraId="75DFEDE3" w14:textId="77777777" w:rsidR="00596A6E" w:rsidRDefault="00000000">
      <w:pPr>
        <w:spacing w:after="120" w:line="269" w:lineRule="auto"/>
      </w:pPr>
      <w:r>
        <w:t>The Titanic dataset was transformed from a raw public dataset into a structured analysis-ready dataset. Missing values were addressed using decisions appropriate to each column, categorical fields were standardised, records were validated for logical ranges, plausible outliers were retained and transformed, and useful features were engineered. The resulting data is ready for exploratory data analysis and survival-prediction models such as logistic regression, random forest, or gradient boosting. The main principle followed throughout this task is that cleaning decisions should be transparent, reproducible, and justified by both data patterns and domain context.</w:t>
      </w:r>
    </w:p>
    <w:p w14:paraId="2AB609D0" w14:textId="77777777" w:rsidR="00596A6E" w:rsidRDefault="00000000">
      <w:pPr>
        <w:pStyle w:val="Heading1"/>
        <w:spacing w:before="240" w:after="100"/>
      </w:pPr>
      <w:r>
        <w:t>10 Reproducibility Checklist</w:t>
      </w:r>
    </w:p>
    <w:p w14:paraId="24A33D37" w14:textId="77777777" w:rsidR="00596A6E" w:rsidRDefault="00000000">
      <w:pPr>
        <w:pStyle w:val="ListBullet"/>
        <w:spacing w:after="40"/>
      </w:pPr>
      <w:r>
        <w:t>Download train.csv from the Kaggle Titanic competition page.</w:t>
      </w:r>
    </w:p>
    <w:p w14:paraId="257039DA" w14:textId="77777777" w:rsidR="00596A6E" w:rsidRDefault="00000000">
      <w:pPr>
        <w:pStyle w:val="ListBullet"/>
        <w:spacing w:after="40"/>
      </w:pPr>
      <w:r>
        <w:t>Run the notebook cells in the same order from data loading to preprocessing.</w:t>
      </w:r>
    </w:p>
    <w:p w14:paraId="5D6835FD" w14:textId="77777777" w:rsidR="00596A6E" w:rsidRDefault="00000000">
      <w:pPr>
        <w:pStyle w:val="ListBullet"/>
        <w:spacing w:after="40"/>
      </w:pPr>
      <w:r>
        <w:t>Confirm missing values are zero for all retained modelling columns.</w:t>
      </w:r>
    </w:p>
    <w:p w14:paraId="01EC03EE" w14:textId="77777777" w:rsidR="00596A6E" w:rsidRDefault="00000000">
      <w:pPr>
        <w:pStyle w:val="ListBullet"/>
        <w:spacing w:after="40"/>
      </w:pPr>
      <w:r>
        <w:t>Split the dataset before fitting any scaler, encoder, or imputation object for a predictive experiment.</w:t>
      </w:r>
    </w:p>
    <w:p w14:paraId="565F6CD8" w14:textId="77777777" w:rsidR="00596A6E" w:rsidRDefault="00000000">
      <w:pPr>
        <w:pStyle w:val="ListBullet"/>
        <w:spacing w:after="40"/>
      </w:pPr>
      <w:r>
        <w:t>Save the cleaned data if required using: df.to_csv('titanic_cleaned.csv', index=False).</w:t>
      </w:r>
    </w:p>
    <w:p w14:paraId="25DF7AD5" w14:textId="77777777" w:rsidR="00596A6E" w:rsidRDefault="00000000">
      <w:pPr>
        <w:pStyle w:val="Heading1"/>
        <w:spacing w:before="240" w:after="100"/>
      </w:pPr>
      <w:r>
        <w:t>References</w:t>
      </w:r>
    </w:p>
    <w:p w14:paraId="0977F820" w14:textId="77777777" w:rsidR="00596A6E" w:rsidRDefault="00000000">
      <w:pPr>
        <w:spacing w:after="120" w:line="269" w:lineRule="auto"/>
      </w:pPr>
      <w:r>
        <w:t>Kaggle. Titanic Machine Learning from Disaster. Available at: https://www.kaggle.com/c/titanic/data</w:t>
      </w:r>
    </w:p>
    <w:p w14:paraId="5A76A6AF" w14:textId="77777777" w:rsidR="00596A6E" w:rsidRDefault="00000000">
      <w:pPr>
        <w:spacing w:after="120" w:line="269" w:lineRule="auto"/>
      </w:pPr>
      <w:r>
        <w:t>Pandas Documentation. DataFrame missing-value handling and transformation methods. https://pandas.pydata.org/docs/</w:t>
      </w:r>
    </w:p>
    <w:p w14:paraId="14E57738" w14:textId="77777777" w:rsidR="00596A6E" w:rsidRDefault="00000000">
      <w:pPr>
        <w:spacing w:after="120" w:line="269" w:lineRule="auto"/>
      </w:pPr>
      <w:r>
        <w:t>Scikit-learn Documentation. Pipeline, ColumnTransformer, StandardScaler, and OneHotEncoder. https://scikit-learn.org/stable/</w:t>
      </w:r>
    </w:p>
    <w:sectPr w:rsidR="00596A6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C1214" w14:textId="77777777" w:rsidR="00D2326F" w:rsidRDefault="00D2326F">
      <w:pPr>
        <w:spacing w:after="0" w:line="240" w:lineRule="auto"/>
      </w:pPr>
      <w:r>
        <w:separator/>
      </w:r>
    </w:p>
  </w:endnote>
  <w:endnote w:type="continuationSeparator" w:id="0">
    <w:p w14:paraId="63FF276B" w14:textId="77777777" w:rsidR="00D2326F" w:rsidRDefault="00D23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A8FE9" w14:textId="77777777" w:rsidR="00596A6E" w:rsidRDefault="00000000">
    <w:pPr>
      <w:pStyle w:val="Footer"/>
      <w:jc w:val="center"/>
    </w:pPr>
    <w:r>
      <w:rPr>
        <w:color w:val="646464"/>
        <w:sz w:val="16"/>
      </w:rPr>
      <w:t>Dharshini M | Week 1 Data Acquisition Cleaning and Preprocessing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1F0EC" w14:textId="77777777" w:rsidR="00D2326F" w:rsidRDefault="00D2326F">
      <w:pPr>
        <w:spacing w:after="0" w:line="240" w:lineRule="auto"/>
      </w:pPr>
      <w:r>
        <w:separator/>
      </w:r>
    </w:p>
  </w:footnote>
  <w:footnote w:type="continuationSeparator" w:id="0">
    <w:p w14:paraId="44EF5BD0" w14:textId="77777777" w:rsidR="00D2326F" w:rsidRDefault="00D232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2784053">
    <w:abstractNumId w:val="8"/>
  </w:num>
  <w:num w:numId="2" w16cid:durableId="877667413">
    <w:abstractNumId w:val="6"/>
  </w:num>
  <w:num w:numId="3" w16cid:durableId="864370508">
    <w:abstractNumId w:val="5"/>
  </w:num>
  <w:num w:numId="4" w16cid:durableId="630860819">
    <w:abstractNumId w:val="4"/>
  </w:num>
  <w:num w:numId="5" w16cid:durableId="258761590">
    <w:abstractNumId w:val="7"/>
  </w:num>
  <w:num w:numId="6" w16cid:durableId="1506901380">
    <w:abstractNumId w:val="3"/>
  </w:num>
  <w:num w:numId="7" w16cid:durableId="1269966362">
    <w:abstractNumId w:val="2"/>
  </w:num>
  <w:num w:numId="8" w16cid:durableId="537207358">
    <w:abstractNumId w:val="1"/>
  </w:num>
  <w:num w:numId="9" w16cid:durableId="728769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FB9"/>
    <w:rsid w:val="0029639D"/>
    <w:rsid w:val="00326F90"/>
    <w:rsid w:val="00596A6E"/>
    <w:rsid w:val="0093010A"/>
    <w:rsid w:val="00AA1D8D"/>
    <w:rsid w:val="00B47730"/>
    <w:rsid w:val="00CB0664"/>
    <w:rsid w:val="00D232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25175"/>
  <w14:defaultImageDpi w14:val="300"/>
  <w15:docId w15:val="{1CE83850-005C-43BA-9C5A-388B342FE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2017</Words>
  <Characters>11499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DHARSHINI M</cp:lastModifiedBy>
  <cp:revision>2</cp:revision>
  <dcterms:created xsi:type="dcterms:W3CDTF">2013-12-23T23:15:00Z</dcterms:created>
  <dcterms:modified xsi:type="dcterms:W3CDTF">2026-09-25T07:08:00Z</dcterms:modified>
  <cp:category/>
</cp:coreProperties>
</file>