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3366"/>
          <w:sz w:val="40"/>
          <w:szCs w:val="40"/>
          <w:rtl w:val="0"/>
        </w:rPr>
        <w:t xml:space="preserve">Acceptance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46464"/>
          <w:sz w:val="28"/>
          <w:szCs w:val="28"/>
          <w:rtl w:val="0"/>
        </w:rPr>
        <w:t xml:space="preserve">UAT Execution &amp; Report Submission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03 November 2022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Team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6ac36ca1bddb127874d978d1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Implement Client Script &amp; UI Policy (Incident)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Maximum Marks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Marks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3366"/>
          <w:sz w:val="26"/>
          <w:szCs w:val="26"/>
          <w:rtl w:val="0"/>
        </w:rPr>
        <w:t xml:space="preserve">1. Purpose of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The purpose of this document is to briefly explain the test coverage and open issues of the Implement Client Script &amp; UI Policy (Incident) project at the time of the release to User Acceptance Testing (UAT).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3366"/>
          <w:sz w:val="26"/>
          <w:szCs w:val="26"/>
          <w:rtl w:val="0"/>
        </w:rPr>
        <w:t xml:space="preserve">2. Defect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This report shows the number of resolved or closed bugs at each severity level, and how they were resolved: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Layout w:type="fixed"/>
        <w:tblLook w:val="04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shd w:fill="003366" w:val="clear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Severity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Severity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Severity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Severity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Subtotal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By Design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9fafb" w:val="clear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Duplicate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External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9fafb" w:val="clear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Fixed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Not Reproduced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9fafb" w:val="clear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Skipped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Won't Fix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6ecf2" w:val="clear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ecf2" w:val="clea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ecf2" w:val="clear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ecf2" w:val="clear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ecf2" w:val="clea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ecf2" w:val="clea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77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3366"/>
          <w:sz w:val="26"/>
          <w:szCs w:val="26"/>
          <w:rtl w:val="0"/>
        </w:rPr>
        <w:t xml:space="preserve">3. Test Case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This report shows the number of test cases that have passed, failed, and untested across system modules: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center"/>
        <w:tblLayout w:type="fixed"/>
        <w:tblLook w:val="04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shd w:fill="003366" w:val="clear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Total Cases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Not Tested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4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Print Engine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9fafb" w:val="clear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Client Application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9fafb" w:val="clear"/>
          </w:tcPr>
          <w:p w:rsidR="00000000" w:rsidDel="00000000" w:rsidP="00000000" w:rsidRDefault="00000000" w:rsidRPr="00000000" w14:paraId="0000005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Outsource Shipping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6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Exception 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9fafb" w:val="clear"/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Final Report 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6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Version 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k77VlgiDnwjA68iCICMJ8dt5UQ==">CgMxLjA4AHIhMUhkMU81NzhNZThlZVF0WGdmTENMMkJKQ09kSE9qQ2tk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