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38DA" w14:textId="77777777" w:rsidR="00124EF1" w:rsidRPr="00E1242A" w:rsidRDefault="00124EF1" w:rsidP="00124EF1">
      <w:pPr>
        <w:pStyle w:val="Title"/>
        <w:jc w:val="center"/>
      </w:pPr>
      <w:r w:rsidRPr="00E1242A">
        <w:t>Spring Data JPA with Spring Boot, Hibernate</w:t>
      </w:r>
    </w:p>
    <w:p w14:paraId="2772C1EA" w14:textId="5C96570E" w:rsidR="00124EF1" w:rsidRPr="00124EF1" w:rsidRDefault="00124EF1" w:rsidP="00161BA1">
      <w:pPr>
        <w:rPr>
          <w:sz w:val="36"/>
          <w:szCs w:val="36"/>
        </w:rPr>
      </w:pPr>
      <w:proofErr w:type="spellStart"/>
      <w:r w:rsidRPr="00124EF1">
        <w:rPr>
          <w:sz w:val="36"/>
          <w:szCs w:val="36"/>
        </w:rPr>
        <w:t>SuperSet</w:t>
      </w:r>
      <w:proofErr w:type="spellEnd"/>
      <w:r w:rsidRPr="00124EF1">
        <w:rPr>
          <w:sz w:val="36"/>
          <w:szCs w:val="36"/>
        </w:rPr>
        <w:t xml:space="preserve"> ID:6412063</w:t>
      </w:r>
      <w:permStart w:id="1182627973" w:edGrp="everyone"/>
      <w:permEnd w:id="1182627973"/>
    </w:p>
    <w:p w14:paraId="31DCDD2F" w14:textId="0E969592" w:rsidR="00161BA1" w:rsidRPr="00124EF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Difference between Java Persistence API, Hibernate and Spring Data JPA</w:t>
      </w:r>
    </w:p>
    <w:p w14:paraId="30A129E0" w14:textId="25185761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JPA (Java Persistence API)</w:t>
      </w:r>
    </w:p>
    <w:p w14:paraId="26901ACD" w14:textId="4364AE6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JPA is part of </w:t>
      </w:r>
      <w:r w:rsidRPr="00124EF1">
        <w:rPr>
          <w:rFonts w:ascii="Times New Roman" w:hAnsi="Times New Roman" w:cs="Times New Roman"/>
          <w:sz w:val="28"/>
          <w:szCs w:val="28"/>
        </w:rPr>
        <w:t>Jakarta EE (formerly Java EE).</w:t>
      </w:r>
    </w:p>
    <w:p w14:paraId="0160F51B" w14:textId="08839118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It defines a standard for </w:t>
      </w:r>
      <w:r w:rsidRPr="00124EF1">
        <w:rPr>
          <w:rFonts w:ascii="Times New Roman" w:hAnsi="Times New Roman" w:cs="Times New Roman"/>
          <w:sz w:val="28"/>
          <w:szCs w:val="28"/>
        </w:rPr>
        <w:t xml:space="preserve">ORM mapping, entity relationships, and query language </w:t>
      </w:r>
      <w:r w:rsidRPr="00161BA1">
        <w:rPr>
          <w:rFonts w:ascii="Times New Roman" w:hAnsi="Times New Roman" w:cs="Times New Roman"/>
          <w:sz w:val="28"/>
          <w:szCs w:val="28"/>
        </w:rPr>
        <w:t>(JPQL).</w:t>
      </w:r>
    </w:p>
    <w:p w14:paraId="7FA7BCFC" w14:textId="5BBBA3AC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Annotations like @Table, @Column, @GeneratedValue come from JPA.</w:t>
      </w:r>
    </w:p>
    <w:p w14:paraId="610A07E2" w14:textId="5EAAFB66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Cannot perform any database operation on its own — must use a provider like Hibernate.</w:t>
      </w:r>
    </w:p>
    <w:p w14:paraId="58DD438A" w14:textId="7AA4BA73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Focuses on </w:t>
      </w:r>
      <w:r w:rsidRPr="00124EF1">
        <w:rPr>
          <w:rFonts w:ascii="Times New Roman" w:hAnsi="Times New Roman" w:cs="Times New Roman"/>
          <w:sz w:val="28"/>
          <w:szCs w:val="28"/>
        </w:rPr>
        <w:t>standardization and portability</w:t>
      </w:r>
      <w:r w:rsidRPr="00161BA1">
        <w:rPr>
          <w:rFonts w:ascii="Times New Roman" w:hAnsi="Times New Roman" w:cs="Times New Roman"/>
          <w:sz w:val="28"/>
          <w:szCs w:val="28"/>
        </w:rPr>
        <w:t xml:space="preserve"> of data persistence logic.</w:t>
      </w:r>
    </w:p>
    <w:p w14:paraId="4898B303" w14:textId="77777777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1E6D20F8" w14:textId="12628447" w:rsidR="00161BA1" w:rsidRPr="00124EF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Hibernate</w:t>
      </w:r>
    </w:p>
    <w:p w14:paraId="61906157" w14:textId="1CFD3E37" w:rsidR="00161BA1" w:rsidRPr="00124EF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Hibernate is the most widely used </w:t>
      </w:r>
      <w:r w:rsidRPr="00124EF1">
        <w:rPr>
          <w:rFonts w:ascii="Times New Roman" w:hAnsi="Times New Roman" w:cs="Times New Roman"/>
          <w:sz w:val="28"/>
          <w:szCs w:val="28"/>
        </w:rPr>
        <w:t>JPA implementation.</w:t>
      </w:r>
    </w:p>
    <w:p w14:paraId="7AF33A71" w14:textId="5CBD8B59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Provides a powerful query language: </w:t>
      </w:r>
      <w:r w:rsidRPr="00124EF1">
        <w:rPr>
          <w:rFonts w:ascii="Times New Roman" w:hAnsi="Times New Roman" w:cs="Times New Roman"/>
          <w:sz w:val="28"/>
          <w:szCs w:val="28"/>
        </w:rPr>
        <w:t>HQL (Hibernate Query Language).</w:t>
      </w:r>
    </w:p>
    <w:p w14:paraId="6015FA35" w14:textId="2AFEDF9C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Supports advanced features not in standard JPA:</w:t>
      </w:r>
    </w:p>
    <w:p w14:paraId="462CB884" w14:textId="77777777" w:rsidR="00161BA1" w:rsidRPr="00124EF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First-level and Second-level Caching</w:t>
      </w:r>
    </w:p>
    <w:p w14:paraId="3CAF840F" w14:textId="77777777" w:rsidR="00161BA1" w:rsidRPr="00124EF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Batch processing</w:t>
      </w:r>
    </w:p>
    <w:p w14:paraId="346A00B4" w14:textId="77777777" w:rsidR="00161BA1" w:rsidRPr="00124EF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Custom Interceptors and Filters</w:t>
      </w:r>
    </w:p>
    <w:p w14:paraId="61A9B748" w14:textId="77777777" w:rsidR="00161BA1" w:rsidRPr="00124EF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t>Lazy Initialization Proxy Handling</w:t>
      </w:r>
    </w:p>
    <w:p w14:paraId="46E92058" w14:textId="2360F663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You can use </w:t>
      </w:r>
      <w:r w:rsidRPr="00124EF1">
        <w:rPr>
          <w:rFonts w:ascii="Times New Roman" w:hAnsi="Times New Roman" w:cs="Times New Roman"/>
          <w:sz w:val="28"/>
          <w:szCs w:val="28"/>
        </w:rPr>
        <w:t>Hibernate-specific annotations</w:t>
      </w:r>
      <w:r w:rsidRPr="00161BA1">
        <w:rPr>
          <w:rFonts w:ascii="Times New Roman" w:hAnsi="Times New Roman" w:cs="Times New Roman"/>
          <w:sz w:val="28"/>
          <w:szCs w:val="28"/>
        </w:rPr>
        <w:t xml:space="preserve"> if you want more control (e.g., @Fetch, @LazyCollection).</w:t>
      </w:r>
    </w:p>
    <w:p w14:paraId="788AABFA" w14:textId="1B52BAB6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A1">
        <w:rPr>
          <w:rFonts w:ascii="Times New Roman" w:hAnsi="Times New Roman" w:cs="Times New Roman"/>
          <w:sz w:val="28"/>
          <w:szCs w:val="28"/>
        </w:rPr>
        <w:t xml:space="preserve">Allows </w:t>
      </w:r>
      <w:r w:rsidRPr="00124EF1">
        <w:rPr>
          <w:rFonts w:ascii="Times New Roman" w:hAnsi="Times New Roman" w:cs="Times New Roman"/>
          <w:sz w:val="28"/>
          <w:szCs w:val="28"/>
        </w:rPr>
        <w:t>XML- or annotation-based</w:t>
      </w:r>
      <w:r w:rsidRPr="00161BA1">
        <w:rPr>
          <w:rFonts w:ascii="Times New Roman" w:hAnsi="Times New Roman" w:cs="Times New Roman"/>
          <w:sz w:val="28"/>
          <w:szCs w:val="28"/>
        </w:rPr>
        <w:t xml:space="preserve"> configurations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65C60" w14:textId="77777777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0EA881A7" w14:textId="7777777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325CD" w14:textId="77777777" w:rsidR="00124EF1" w:rsidRDefault="00124EF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6F8DA" w14:textId="41F4C194" w:rsidR="00161BA1" w:rsidRPr="00124EF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24EF1">
        <w:rPr>
          <w:rFonts w:ascii="Times New Roman" w:hAnsi="Times New Roman" w:cs="Times New Roman"/>
          <w:sz w:val="28"/>
          <w:szCs w:val="28"/>
        </w:rPr>
        <w:lastRenderedPageBreak/>
        <w:t>Spring Data JPA</w:t>
      </w:r>
    </w:p>
    <w:p w14:paraId="4775F41F" w14:textId="5B130858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1BA1">
        <w:rPr>
          <w:rFonts w:ascii="Times New Roman" w:hAnsi="Times New Roman" w:cs="Times New Roman"/>
          <w:sz w:val="28"/>
          <w:szCs w:val="28"/>
        </w:rPr>
        <w:t xml:space="preserve">Built on top of </w:t>
      </w:r>
      <w:r w:rsidRPr="00124EF1">
        <w:rPr>
          <w:rFonts w:ascii="Times New Roman" w:hAnsi="Times New Roman" w:cs="Times New Roman"/>
          <w:sz w:val="28"/>
          <w:szCs w:val="28"/>
        </w:rPr>
        <w:t>Spring ORM + JPA + Hibernate.</w:t>
      </w:r>
    </w:p>
    <w:p w14:paraId="132329DA" w14:textId="57D9037B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1BA1">
        <w:rPr>
          <w:rFonts w:ascii="Times New Roman" w:hAnsi="Times New Roman" w:cs="Times New Roman"/>
          <w:sz w:val="28"/>
          <w:szCs w:val="28"/>
        </w:rPr>
        <w:t xml:space="preserve">Removes boilerplate by allowing simple </w:t>
      </w:r>
      <w:r w:rsidRPr="00124EF1">
        <w:rPr>
          <w:rFonts w:ascii="Times New Roman" w:hAnsi="Times New Roman" w:cs="Times New Roman"/>
          <w:sz w:val="28"/>
          <w:szCs w:val="28"/>
        </w:rPr>
        <w:t>Repository interfaces</w:t>
      </w:r>
      <w:r w:rsidRPr="00161BA1">
        <w:rPr>
          <w:rFonts w:ascii="Times New Roman" w:hAnsi="Times New Roman" w:cs="Times New Roman"/>
          <w:sz w:val="28"/>
          <w:szCs w:val="28"/>
        </w:rPr>
        <w:t xml:space="preserve"> like:</w:t>
      </w:r>
    </w:p>
    <w:p w14:paraId="0B9C9D41" w14:textId="5615E1CD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61BA1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61BA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161BA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61BA1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61BA1">
        <w:rPr>
          <w:rFonts w:ascii="Times New Roman" w:hAnsi="Times New Roman" w:cs="Times New Roman"/>
          <w:sz w:val="28"/>
          <w:szCs w:val="28"/>
        </w:rPr>
        <w:t xml:space="preserve">&lt;Book, </w:t>
      </w:r>
      <w:proofErr w:type="gramStart"/>
      <w:r w:rsidRPr="00161BA1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61BA1">
        <w:rPr>
          <w:rFonts w:ascii="Times New Roman" w:hAnsi="Times New Roman" w:cs="Times New Roman"/>
          <w:sz w:val="28"/>
          <w:szCs w:val="28"/>
        </w:rPr>
        <w:t>&gt; {}</w:t>
      </w:r>
    </w:p>
    <w:p w14:paraId="7FC3BF4C" w14:textId="25A491AA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124EF1">
        <w:rPr>
          <w:rFonts w:ascii="Times New Roman" w:hAnsi="Times New Roman" w:cs="Times New Roman"/>
          <w:sz w:val="28"/>
          <w:szCs w:val="28"/>
        </w:rPr>
        <w:t>paging, sorting, and specifications</w:t>
      </w:r>
      <w:r w:rsidRPr="00161BA1">
        <w:rPr>
          <w:rFonts w:ascii="Times New Roman" w:hAnsi="Times New Roman" w:cs="Times New Roman"/>
          <w:sz w:val="28"/>
          <w:szCs w:val="28"/>
        </w:rPr>
        <w:t xml:space="preserve"> with almost no code.</w:t>
      </w:r>
    </w:p>
    <w:p w14:paraId="138EBF19" w14:textId="61BF209E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Enables </w:t>
      </w:r>
      <w:r w:rsidRPr="00124EF1">
        <w:rPr>
          <w:rFonts w:ascii="Times New Roman" w:hAnsi="Times New Roman" w:cs="Times New Roman"/>
          <w:sz w:val="28"/>
          <w:szCs w:val="28"/>
        </w:rPr>
        <w:t>declarative query methods</w:t>
      </w:r>
      <w:r w:rsidRPr="00161B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BA1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161BA1">
        <w:rPr>
          <w:rFonts w:ascii="Times New Roman" w:hAnsi="Times New Roman" w:cs="Times New Roman"/>
          <w:sz w:val="28"/>
          <w:szCs w:val="28"/>
        </w:rPr>
        <w:t xml:space="preserve"> supports @Query for custom queries.</w:t>
      </w:r>
    </w:p>
    <w:p w14:paraId="6645D88E" w14:textId="7C534235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Integrates with </w:t>
      </w:r>
      <w:r w:rsidRPr="00124EF1">
        <w:rPr>
          <w:rFonts w:ascii="Times New Roman" w:hAnsi="Times New Roman" w:cs="Times New Roman"/>
          <w:sz w:val="28"/>
          <w:szCs w:val="28"/>
        </w:rPr>
        <w:t>Spring Boot</w:t>
      </w:r>
      <w:r w:rsidRPr="00161BA1">
        <w:rPr>
          <w:rFonts w:ascii="Times New Roman" w:hAnsi="Times New Roman" w:cs="Times New Roman"/>
          <w:sz w:val="28"/>
          <w:szCs w:val="28"/>
        </w:rPr>
        <w:t xml:space="preserve"> to auto-configure </w:t>
      </w:r>
      <w:proofErr w:type="spellStart"/>
      <w:r w:rsidRPr="00161BA1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161B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BA1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161BA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61BA1">
        <w:rPr>
          <w:rFonts w:ascii="Times New Roman" w:hAnsi="Times New Roman" w:cs="Times New Roman"/>
          <w:sz w:val="28"/>
          <w:szCs w:val="28"/>
        </w:rPr>
        <w:t>TransactionManager</w:t>
      </w:r>
      <w:proofErr w:type="spellEnd"/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20919B73" w14:textId="24F702B9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Makes application code </w:t>
      </w:r>
      <w:r w:rsidRPr="00124EF1">
        <w:rPr>
          <w:rFonts w:ascii="Times New Roman" w:hAnsi="Times New Roman" w:cs="Times New Roman"/>
          <w:sz w:val="28"/>
          <w:szCs w:val="28"/>
        </w:rPr>
        <w:t>cleaner, maintainable, and scalable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3330372B" w14:textId="77777777" w:rsidR="00124EF1" w:rsidRPr="00161BA1" w:rsidRDefault="00124EF1" w:rsidP="00161BA1">
      <w:pPr>
        <w:rPr>
          <w:rFonts w:ascii="Times New Roman" w:hAnsi="Times New Roman" w:cs="Times New Roman"/>
          <w:sz w:val="28"/>
          <w:szCs w:val="28"/>
        </w:rPr>
      </w:pPr>
    </w:p>
    <w:p w14:paraId="116484E6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3D48B172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7E193893" w14:textId="7777777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98272" w14:textId="77777777" w:rsidR="00161BA1" w:rsidRP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A43F8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07DD040B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sectPr w:rsidR="00161BA1" w:rsidRPr="00161BA1" w:rsidSect="00124EF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B2AA" w14:textId="77777777" w:rsidR="00746A61" w:rsidRDefault="00746A61" w:rsidP="00124EF1">
      <w:pPr>
        <w:spacing w:after="0" w:line="240" w:lineRule="auto"/>
      </w:pPr>
      <w:r>
        <w:separator/>
      </w:r>
    </w:p>
  </w:endnote>
  <w:endnote w:type="continuationSeparator" w:id="0">
    <w:p w14:paraId="7E0867E1" w14:textId="77777777" w:rsidR="00746A61" w:rsidRDefault="00746A61" w:rsidP="0012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00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BAD2B" w14:textId="2ED881CE" w:rsidR="00124EF1" w:rsidRDefault="00124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006CB" w14:textId="77777777" w:rsidR="00124EF1" w:rsidRDefault="00124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3EA1" w14:textId="77777777" w:rsidR="00746A61" w:rsidRDefault="00746A61" w:rsidP="00124EF1">
      <w:pPr>
        <w:spacing w:after="0" w:line="240" w:lineRule="auto"/>
      </w:pPr>
      <w:r>
        <w:separator/>
      </w:r>
    </w:p>
  </w:footnote>
  <w:footnote w:type="continuationSeparator" w:id="0">
    <w:p w14:paraId="0DB1DBD5" w14:textId="77777777" w:rsidR="00746A61" w:rsidRDefault="00746A61" w:rsidP="00124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71AF4"/>
    <w:multiLevelType w:val="multilevel"/>
    <w:tmpl w:val="710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A1"/>
    <w:rsid w:val="00124EF1"/>
    <w:rsid w:val="00161BA1"/>
    <w:rsid w:val="00386571"/>
    <w:rsid w:val="00746A61"/>
    <w:rsid w:val="00B00CAB"/>
    <w:rsid w:val="00C40C93"/>
    <w:rsid w:val="00F66E9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91F"/>
  <w15:chartTrackingRefBased/>
  <w15:docId w15:val="{14F13C0D-D376-446B-BAFC-774800CE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BA1"/>
  </w:style>
  <w:style w:type="paragraph" w:styleId="Heading1">
    <w:name w:val="heading 1"/>
    <w:basedOn w:val="Normal"/>
    <w:next w:val="Normal"/>
    <w:link w:val="Heading1Char"/>
    <w:uiPriority w:val="9"/>
    <w:qFormat/>
    <w:rsid w:val="0016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EF1"/>
  </w:style>
  <w:style w:type="paragraph" w:styleId="Footer">
    <w:name w:val="footer"/>
    <w:basedOn w:val="Normal"/>
    <w:link w:val="FooterChar"/>
    <w:uiPriority w:val="99"/>
    <w:unhideWhenUsed/>
    <w:rsid w:val="00124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2025-07-06T18:40:00Z</dcterms:created>
  <dcterms:modified xsi:type="dcterms:W3CDTF">2025-07-06T18:40:00Z</dcterms:modified>
</cp:coreProperties>
</file>