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84" w:rsidRDefault="007B6184">
      <w:pPr>
        <w:pStyle w:val="BodyText"/>
        <w:spacing w:before="7"/>
        <w:rPr>
          <w:rFonts w:ascii="Times New Roman"/>
          <w:b w:val="0"/>
          <w:sz w:val="21"/>
          <w:u w:val="none"/>
        </w:rPr>
      </w:pPr>
    </w:p>
    <w:p w:rsidR="007B6184" w:rsidRDefault="00CE026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proofErr w:type="gramStart"/>
      <w:r>
        <w:t>Stack(</w:t>
      </w:r>
      <w:proofErr w:type="gramEnd"/>
      <w:r>
        <w:t>Architecture</w:t>
      </w:r>
      <w:r>
        <w:rPr>
          <w:spacing w:val="-6"/>
        </w:rPr>
        <w:t xml:space="preserve"> </w:t>
      </w:r>
      <w:r>
        <w:t>&amp;Stack)</w:t>
      </w:r>
    </w:p>
    <w:p w:rsidR="007B6184" w:rsidRDefault="007B6184">
      <w:pPr>
        <w:pStyle w:val="BodyText"/>
        <w:spacing w:before="10"/>
        <w:rPr>
          <w:u w:val="none"/>
        </w:rPr>
      </w:pPr>
    </w:p>
    <w:tbl>
      <w:tblPr>
        <w:tblW w:w="0" w:type="auto"/>
        <w:tblInd w:w="2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50"/>
      </w:tblGrid>
      <w:tr w:rsidR="007B6184">
        <w:trPr>
          <w:trHeight w:val="210"/>
        </w:trPr>
        <w:tc>
          <w:tcPr>
            <w:tcW w:w="4500" w:type="dxa"/>
          </w:tcPr>
          <w:p w:rsidR="007B6184" w:rsidRDefault="00CE0267">
            <w:pPr>
              <w:pStyle w:val="TableParagraph"/>
              <w:spacing w:line="190" w:lineRule="exact"/>
              <w:ind w:left="105"/>
            </w:pPr>
            <w:r>
              <w:rPr>
                <w:w w:val="115"/>
              </w:rPr>
              <w:t>Date</w:t>
            </w:r>
          </w:p>
        </w:tc>
        <w:tc>
          <w:tcPr>
            <w:tcW w:w="4850" w:type="dxa"/>
          </w:tcPr>
          <w:p w:rsidR="007B6184" w:rsidRDefault="00CE0267">
            <w:pPr>
              <w:pStyle w:val="TableParagraph"/>
              <w:spacing w:line="190" w:lineRule="exact"/>
              <w:ind w:left="120"/>
            </w:pPr>
            <w:r>
              <w:rPr>
                <w:w w:val="115"/>
              </w:rPr>
              <w:t>15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7B6184">
        <w:trPr>
          <w:trHeight w:val="230"/>
        </w:trPr>
        <w:tc>
          <w:tcPr>
            <w:tcW w:w="4500" w:type="dxa"/>
          </w:tcPr>
          <w:p w:rsidR="007B6184" w:rsidRDefault="00CE0267">
            <w:pPr>
              <w:pStyle w:val="TableParagraph"/>
              <w:spacing w:line="210" w:lineRule="exact"/>
              <w:ind w:left="105"/>
            </w:pPr>
            <w:r>
              <w:rPr>
                <w:w w:val="115"/>
              </w:rPr>
              <w:t>Team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850" w:type="dxa"/>
          </w:tcPr>
          <w:p w:rsidR="007B6184" w:rsidRDefault="00CE0267" w:rsidP="00CE0267">
            <w:pPr>
              <w:pStyle w:val="TableParagraph"/>
              <w:spacing w:line="210" w:lineRule="exact"/>
              <w:ind w:left="120"/>
            </w:pPr>
            <w:r>
              <w:rPr>
                <w:w w:val="115"/>
              </w:rPr>
              <w:t>PNT2022TMID24961</w:t>
            </w:r>
          </w:p>
        </w:tc>
      </w:tr>
      <w:tr w:rsidR="007B6184">
        <w:trPr>
          <w:trHeight w:val="210"/>
        </w:trPr>
        <w:tc>
          <w:tcPr>
            <w:tcW w:w="4500" w:type="dxa"/>
          </w:tcPr>
          <w:p w:rsidR="007B6184" w:rsidRDefault="00CE0267">
            <w:pPr>
              <w:pStyle w:val="TableParagraph"/>
              <w:spacing w:line="190" w:lineRule="exact"/>
              <w:ind w:left="105"/>
            </w:pPr>
            <w:r>
              <w:rPr>
                <w:w w:val="110"/>
              </w:rPr>
              <w:t>Project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850" w:type="dxa"/>
          </w:tcPr>
          <w:p w:rsidR="007B6184" w:rsidRDefault="00CE0267">
            <w:pPr>
              <w:pStyle w:val="TableParagraph"/>
              <w:spacing w:line="190" w:lineRule="exact"/>
              <w:ind w:left="120"/>
            </w:pPr>
            <w:r>
              <w:rPr>
                <w:w w:val="110"/>
              </w:rPr>
              <w:t>Web Phishing Detection</w:t>
            </w:r>
          </w:p>
        </w:tc>
      </w:tr>
      <w:tr w:rsidR="007B6184">
        <w:trPr>
          <w:trHeight w:val="256"/>
        </w:trPr>
        <w:tc>
          <w:tcPr>
            <w:tcW w:w="4500" w:type="dxa"/>
          </w:tcPr>
          <w:p w:rsidR="007B6184" w:rsidRDefault="00CE0267">
            <w:pPr>
              <w:pStyle w:val="TableParagraph"/>
              <w:spacing w:line="231" w:lineRule="exact"/>
              <w:ind w:left="105"/>
            </w:pPr>
            <w:r>
              <w:rPr>
                <w:w w:val="115"/>
              </w:rPr>
              <w:t>Maximum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850" w:type="dxa"/>
          </w:tcPr>
          <w:p w:rsidR="007B6184" w:rsidRDefault="00CE0267">
            <w:pPr>
              <w:pStyle w:val="TableParagraph"/>
              <w:spacing w:line="231" w:lineRule="exact"/>
              <w:ind w:left="120"/>
            </w:pPr>
            <w:r>
              <w:rPr>
                <w:w w:val="120"/>
              </w:rPr>
              <w:t>4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7B6184" w:rsidRDefault="007B6184">
      <w:pPr>
        <w:pStyle w:val="BodyText"/>
        <w:spacing w:before="2"/>
        <w:rPr>
          <w:sz w:val="37"/>
          <w:u w:val="none"/>
        </w:rPr>
      </w:pPr>
    </w:p>
    <w:p w:rsidR="007B6184" w:rsidRDefault="00CE0267">
      <w:pPr>
        <w:pStyle w:val="BodyText"/>
        <w:ind w:left="221"/>
        <w:rPr>
          <w:u w:val="none"/>
        </w:rPr>
      </w:pPr>
      <w:r>
        <w:rPr>
          <w:spacing w:val="-1"/>
          <w:u w:val="none"/>
        </w:rPr>
        <w:t>Technical</w:t>
      </w:r>
      <w:r>
        <w:rPr>
          <w:spacing w:val="-15"/>
          <w:u w:val="none"/>
        </w:rPr>
        <w:t xml:space="preserve"> </w:t>
      </w:r>
      <w:r>
        <w:rPr>
          <w:u w:val="none"/>
        </w:rPr>
        <w:t>Architecture:</w:t>
      </w:r>
    </w:p>
    <w:p w:rsidR="007B6184" w:rsidRDefault="00CE0267">
      <w:pPr>
        <w:spacing w:before="177"/>
        <w:ind w:left="221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Deliverable</w:t>
      </w:r>
      <w:r>
        <w:rPr>
          <w:spacing w:val="4"/>
          <w:w w:val="110"/>
        </w:rPr>
        <w:t xml:space="preserve"> </w:t>
      </w:r>
      <w:r>
        <w:rPr>
          <w:w w:val="110"/>
        </w:rPr>
        <w:t>shall</w:t>
      </w:r>
      <w:r>
        <w:rPr>
          <w:spacing w:val="3"/>
          <w:w w:val="110"/>
        </w:rPr>
        <w:t xml:space="preserve"> </w:t>
      </w:r>
      <w:r>
        <w:rPr>
          <w:w w:val="110"/>
        </w:rPr>
        <w:t>include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architectural</w:t>
      </w:r>
      <w:r>
        <w:rPr>
          <w:spacing w:val="6"/>
          <w:w w:val="110"/>
        </w:rPr>
        <w:t xml:space="preserve"> </w:t>
      </w:r>
      <w:r>
        <w:rPr>
          <w:w w:val="110"/>
        </w:rPr>
        <w:t>diagram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below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per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table1</w:t>
      </w:r>
      <w:r>
        <w:rPr>
          <w:spacing w:val="5"/>
          <w:w w:val="110"/>
        </w:rPr>
        <w:t xml:space="preserve"> </w:t>
      </w:r>
      <w:r>
        <w:rPr>
          <w:w w:val="110"/>
        </w:rPr>
        <w:t>&amp;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</w:p>
    <w:p w:rsidR="007B6184" w:rsidRDefault="00CE0267">
      <w:pPr>
        <w:pStyle w:val="BodyText"/>
        <w:spacing w:before="182" w:line="408" w:lineRule="auto"/>
        <w:ind w:left="221" w:right="10362"/>
        <w:rPr>
          <w:u w:val="none"/>
        </w:rPr>
      </w:pPr>
      <w:r>
        <w:rPr>
          <w:u w:val="none"/>
        </w:rPr>
        <w:t>Web Phishing Detection Diagram</w:t>
      </w:r>
      <w:r>
        <w:rPr>
          <w:spacing w:val="1"/>
          <w:u w:val="none"/>
        </w:rPr>
        <w:t xml:space="preserve"> </w:t>
      </w:r>
      <w:r>
        <w:rPr>
          <w:u w:val="none"/>
        </w:rPr>
        <w:t>Reference:</w:t>
      </w:r>
      <w:r>
        <w:rPr>
          <w:spacing w:val="-3"/>
          <w:u w:val="none"/>
        </w:rPr>
        <w:t xml:space="preserve"> </w:t>
      </w:r>
      <w:r>
        <w:rPr>
          <w:color w:val="1053CC"/>
          <w:u w:val="thick" w:color="1053CC"/>
        </w:rPr>
        <w:t>What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is</w:t>
      </w:r>
      <w:r>
        <w:rPr>
          <w:color w:val="1053CC"/>
          <w:spacing w:val="-6"/>
          <w:u w:val="thick" w:color="1053CC"/>
        </w:rPr>
        <w:t xml:space="preserve"> </w:t>
      </w:r>
      <w:r>
        <w:rPr>
          <w:color w:val="1053CC"/>
          <w:u w:val="thick" w:color="1053CC"/>
        </w:rPr>
        <w:t>phishing?</w:t>
      </w:r>
      <w:r>
        <w:rPr>
          <w:color w:val="1053CC"/>
          <w:spacing w:val="-3"/>
          <w:u w:val="thick" w:color="1053CC"/>
        </w:rPr>
        <w:t xml:space="preserve"> </w:t>
      </w:r>
      <w:r>
        <w:rPr>
          <w:color w:val="1053CC"/>
          <w:u w:val="thick" w:color="1053CC"/>
        </w:rPr>
        <w:t>|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IBM</w:t>
      </w:r>
    </w:p>
    <w:p w:rsidR="007B6184" w:rsidRDefault="007B6184">
      <w:pPr>
        <w:pStyle w:val="BodyText"/>
        <w:rPr>
          <w:sz w:val="20"/>
          <w:u w:val="none"/>
        </w:rPr>
      </w:pPr>
    </w:p>
    <w:p w:rsidR="007B6184" w:rsidRDefault="00CE0267">
      <w:pPr>
        <w:pStyle w:val="BodyText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170815</wp:posOffset>
            </wp:positionV>
            <wp:extent cx="3243359" cy="2778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59" cy="2778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6087109</wp:posOffset>
            </wp:positionH>
            <wp:positionV relativeFrom="paragraph">
              <wp:posOffset>187325</wp:posOffset>
            </wp:positionV>
            <wp:extent cx="4248031" cy="23431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03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184" w:rsidRDefault="007B6184">
      <w:pPr>
        <w:rPr>
          <w:sz w:val="20"/>
        </w:rPr>
        <w:sectPr w:rsidR="007B6184">
          <w:type w:val="continuous"/>
          <w:pgSz w:w="16840" w:h="11930" w:orient="landscape"/>
          <w:pgMar w:top="1100" w:right="460" w:bottom="280" w:left="1220" w:header="720" w:footer="720" w:gutter="0"/>
          <w:cols w:space="720"/>
        </w:sectPr>
      </w:pPr>
    </w:p>
    <w:p w:rsidR="007B6184" w:rsidRDefault="007B6184">
      <w:pPr>
        <w:pStyle w:val="BodyText"/>
        <w:spacing w:before="5"/>
        <w:rPr>
          <w:sz w:val="21"/>
          <w:u w:val="none"/>
        </w:rPr>
      </w:pPr>
    </w:p>
    <w:p w:rsidR="007B6184" w:rsidRDefault="00CE0267">
      <w:pPr>
        <w:pStyle w:val="BodyText"/>
        <w:spacing w:before="93"/>
        <w:ind w:left="221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Technologies:</w:t>
      </w:r>
    </w:p>
    <w:p w:rsidR="007B6184" w:rsidRDefault="007B6184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7B6184">
        <w:trPr>
          <w:trHeight w:val="357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1"/>
              <w:ind w:left="12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before="1"/>
              <w:ind w:left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B6184">
        <w:trPr>
          <w:trHeight w:val="460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1"/>
              <w:ind w:left="405"/>
            </w:pPr>
            <w:r>
              <w:rPr>
                <w:w w:val="105"/>
              </w:rPr>
              <w:t>1.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before="1"/>
              <w:ind w:left="122"/>
            </w:pPr>
            <w:r>
              <w:rPr>
                <w:w w:val="110"/>
              </w:rPr>
              <w:t>User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Interface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before="1"/>
            </w:pPr>
            <w:r>
              <w:rPr>
                <w:w w:val="115"/>
              </w:rPr>
              <w:t>Dynamic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Web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UI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before="1"/>
            </w:pPr>
            <w:r>
              <w:rPr>
                <w:w w:val="114"/>
              </w:rPr>
              <w:t>H</w:t>
            </w:r>
            <w:r>
              <w:rPr>
                <w:spacing w:val="-1"/>
                <w:w w:val="105"/>
              </w:rPr>
              <w:t>T</w:t>
            </w:r>
            <w:r>
              <w:rPr>
                <w:w w:val="121"/>
              </w:rPr>
              <w:t>M</w:t>
            </w:r>
            <w:r>
              <w:rPr>
                <w:spacing w:val="-1"/>
                <w:w w:val="110"/>
              </w:rPr>
              <w:t>L</w:t>
            </w:r>
            <w:r>
              <w:rPr>
                <w:w w:val="86"/>
              </w:rPr>
              <w:t>,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116"/>
              </w:rPr>
              <w:t>C</w:t>
            </w:r>
            <w:r>
              <w:rPr>
                <w:w w:val="131"/>
              </w:rPr>
              <w:t>SS</w:t>
            </w:r>
            <w:r>
              <w:rPr>
                <w:w w:val="86"/>
              </w:rPr>
              <w:t>,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  <w:w w:val="61"/>
              </w:rPr>
              <w:t>J</w:t>
            </w:r>
            <w:r>
              <w:rPr>
                <w:spacing w:val="-1"/>
                <w:w w:val="116"/>
              </w:rPr>
              <w:t>a</w:t>
            </w:r>
            <w:r>
              <w:rPr>
                <w:spacing w:val="-1"/>
                <w:w w:val="118"/>
              </w:rPr>
              <w:t>va</w:t>
            </w:r>
            <w:r>
              <w:rPr>
                <w:w w:val="131"/>
              </w:rPr>
              <w:t>S</w:t>
            </w:r>
            <w:r>
              <w:rPr>
                <w:spacing w:val="-2"/>
                <w:w w:val="111"/>
              </w:rPr>
              <w:t>c</w:t>
            </w:r>
            <w:r>
              <w:rPr>
                <w:spacing w:val="-1"/>
                <w:w w:val="105"/>
              </w:rPr>
              <w:t>r</w:t>
            </w:r>
            <w:r>
              <w:rPr>
                <w:w w:val="97"/>
              </w:rPr>
              <w:t>i</w:t>
            </w:r>
            <w:r>
              <w:rPr>
                <w:w w:val="113"/>
              </w:rPr>
              <w:t>p</w:t>
            </w:r>
            <w:r>
              <w:rPr>
                <w:spacing w:val="-1"/>
                <w:w w:val="98"/>
              </w:rPr>
              <w:t>t</w:t>
            </w:r>
            <w:r>
              <w:rPr>
                <w:w w:val="86"/>
              </w:rPr>
              <w:t>,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  <w:w w:val="121"/>
              </w:rPr>
              <w:t>B</w:t>
            </w:r>
            <w:r>
              <w:rPr>
                <w:spacing w:val="-1"/>
                <w:w w:val="114"/>
              </w:rPr>
              <w:t>oo</w:t>
            </w:r>
            <w:r>
              <w:rPr>
                <w:spacing w:val="-1"/>
                <w:w w:val="98"/>
              </w:rPr>
              <w:t>t</w:t>
            </w:r>
            <w:r>
              <w:rPr>
                <w:spacing w:val="-1"/>
                <w:w w:val="128"/>
              </w:rPr>
              <w:t>s</w:t>
            </w:r>
            <w:r>
              <w:rPr>
                <w:spacing w:val="-1"/>
                <w:w w:val="98"/>
              </w:rPr>
              <w:t>t</w:t>
            </w:r>
            <w:r>
              <w:rPr>
                <w:spacing w:val="1"/>
                <w:w w:val="105"/>
              </w:rPr>
              <w:t>r</w:t>
            </w:r>
            <w:r>
              <w:rPr>
                <w:spacing w:val="-1"/>
                <w:w w:val="116"/>
              </w:rPr>
              <w:t>a</w:t>
            </w:r>
            <w:r>
              <w:rPr>
                <w:w w:val="113"/>
              </w:rPr>
              <w:t>p</w:t>
            </w:r>
          </w:p>
        </w:tc>
      </w:tr>
      <w:tr w:rsidR="007B6184">
        <w:trPr>
          <w:trHeight w:val="470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5" w:lineRule="exact"/>
              <w:ind w:left="405"/>
            </w:pPr>
            <w:r>
              <w:rPr>
                <w:w w:val="105"/>
              </w:rPr>
              <w:t>2.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line="245" w:lineRule="exact"/>
              <w:ind w:left="122"/>
            </w:pPr>
            <w:r>
              <w:rPr>
                <w:w w:val="110"/>
              </w:rPr>
              <w:t>Application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Logic-1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45" w:lineRule="exact"/>
            </w:pPr>
            <w:r>
              <w:rPr>
                <w:w w:val="110"/>
              </w:rPr>
              <w:t>User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Registration/Login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line="228" w:lineRule="exact"/>
              <w:ind w:right="64"/>
            </w:pPr>
            <w:r>
              <w:rPr>
                <w:w w:val="110"/>
              </w:rPr>
              <w:t>IBM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API Connect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Service,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Gmail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API,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LinkedIn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API</w:t>
            </w:r>
          </w:p>
        </w:tc>
      </w:tr>
      <w:tr w:rsidR="007B6184">
        <w:trPr>
          <w:trHeight w:val="716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5" w:lineRule="exact"/>
              <w:ind w:left="405"/>
            </w:pPr>
            <w:r>
              <w:rPr>
                <w:w w:val="105"/>
              </w:rPr>
              <w:t>3.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line="245" w:lineRule="exact"/>
              <w:ind w:left="122"/>
            </w:pPr>
            <w:r>
              <w:rPr>
                <w:w w:val="110"/>
              </w:rPr>
              <w:t>Application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Logic-2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32" w:lineRule="auto"/>
            </w:pPr>
            <w:r>
              <w:rPr>
                <w:w w:val="110"/>
              </w:rPr>
              <w:t>Web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app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predicts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link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phishing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site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</w:p>
          <w:p w:rsidR="007B6184" w:rsidRDefault="00CE0267">
            <w:pPr>
              <w:pStyle w:val="TableParagraph"/>
              <w:spacing w:line="205" w:lineRule="exact"/>
            </w:pPr>
            <w:r>
              <w:rPr>
                <w:w w:val="110"/>
              </w:rPr>
              <w:t>not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line="245" w:lineRule="exact"/>
            </w:pPr>
            <w:r>
              <w:rPr>
                <w:w w:val="110"/>
              </w:rPr>
              <w:t>Flask API,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Python</w:t>
            </w:r>
          </w:p>
        </w:tc>
      </w:tr>
      <w:tr w:rsidR="007B6184">
        <w:trPr>
          <w:trHeight w:val="440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7" w:lineRule="exact"/>
              <w:ind w:left="405"/>
            </w:pPr>
            <w:r>
              <w:rPr>
                <w:w w:val="105"/>
              </w:rPr>
              <w:t>4.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line="247" w:lineRule="exact"/>
              <w:ind w:left="122"/>
            </w:pPr>
            <w:r>
              <w:rPr>
                <w:w w:val="115"/>
              </w:rPr>
              <w:t>Database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47" w:lineRule="exact"/>
            </w:pPr>
            <w:r>
              <w:rPr>
                <w:w w:val="110"/>
              </w:rPr>
              <w:t>Store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links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database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line="247" w:lineRule="exact"/>
            </w:pPr>
            <w:proofErr w:type="spellStart"/>
            <w:r>
              <w:rPr>
                <w:w w:val="120"/>
              </w:rPr>
              <w:t>MongoDB</w:t>
            </w:r>
            <w:proofErr w:type="spellEnd"/>
          </w:p>
        </w:tc>
      </w:tr>
      <w:tr w:rsidR="007B6184">
        <w:trPr>
          <w:trHeight w:val="460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1"/>
              <w:ind w:left="405"/>
            </w:pPr>
            <w:r>
              <w:rPr>
                <w:w w:val="105"/>
              </w:rPr>
              <w:t>5.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before="1"/>
              <w:ind w:left="122"/>
            </w:pPr>
            <w:r>
              <w:rPr>
                <w:w w:val="115"/>
              </w:rPr>
              <w:t>Cloud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Database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before="1"/>
            </w:pPr>
            <w:r>
              <w:rPr>
                <w:spacing w:val="-1"/>
                <w:w w:val="115"/>
              </w:rPr>
              <w:t>Database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Service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for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storing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user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w w:val="115"/>
              </w:rPr>
              <w:t>profile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before="1"/>
            </w:pPr>
            <w:r>
              <w:rPr>
                <w:w w:val="110"/>
              </w:rPr>
              <w:t>IBM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DB2,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IBM</w:t>
            </w:r>
            <w:r>
              <w:rPr>
                <w:spacing w:val="13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Cloudant</w:t>
            </w:r>
            <w:proofErr w:type="spellEnd"/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etc.</w:t>
            </w:r>
          </w:p>
        </w:tc>
      </w:tr>
      <w:tr w:rsidR="007B6184">
        <w:trPr>
          <w:trHeight w:val="438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7" w:lineRule="exact"/>
              <w:ind w:left="405"/>
            </w:pPr>
            <w:r>
              <w:rPr>
                <w:w w:val="105"/>
              </w:rPr>
              <w:t>6.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line="247" w:lineRule="exact"/>
              <w:ind w:left="122"/>
            </w:pPr>
            <w:r>
              <w:rPr>
                <w:w w:val="110"/>
              </w:rPr>
              <w:t>File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Storage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47" w:lineRule="exact"/>
            </w:pPr>
            <w:r>
              <w:rPr>
                <w:w w:val="110"/>
              </w:rPr>
              <w:t>Store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datasets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used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prediction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line="247" w:lineRule="exact"/>
            </w:pPr>
            <w:r>
              <w:rPr>
                <w:w w:val="110"/>
              </w:rPr>
              <w:t>Local</w:t>
            </w:r>
            <w:r>
              <w:rPr>
                <w:spacing w:val="1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Filesystem</w:t>
            </w:r>
            <w:proofErr w:type="spellEnd"/>
          </w:p>
        </w:tc>
      </w:tr>
      <w:tr w:rsidR="007B6184">
        <w:trPr>
          <w:trHeight w:val="517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3"/>
              <w:ind w:left="405"/>
            </w:pPr>
            <w:r>
              <w:rPr>
                <w:w w:val="105"/>
              </w:rPr>
              <w:t>7.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before="3"/>
              <w:ind w:left="122"/>
            </w:pPr>
            <w:r>
              <w:rPr>
                <w:w w:val="110"/>
              </w:rPr>
              <w:t>External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API-1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50" w:lineRule="atLeast"/>
            </w:pPr>
            <w:r>
              <w:rPr>
                <w:w w:val="110"/>
              </w:rPr>
              <w:t>User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Registration/Login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email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password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before="3"/>
            </w:pPr>
            <w:r>
              <w:rPr>
                <w:w w:val="115"/>
              </w:rPr>
              <w:t>IBM</w:t>
            </w:r>
            <w:r>
              <w:rPr>
                <w:spacing w:val="27"/>
                <w:w w:val="115"/>
              </w:rPr>
              <w:t xml:space="preserve"> </w:t>
            </w:r>
            <w:r>
              <w:rPr>
                <w:w w:val="115"/>
              </w:rPr>
              <w:t>API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Connect</w:t>
            </w:r>
          </w:p>
        </w:tc>
      </w:tr>
      <w:tr w:rsidR="007B6184">
        <w:trPr>
          <w:trHeight w:val="440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7" w:lineRule="exact"/>
              <w:ind w:left="405"/>
            </w:pPr>
            <w:r>
              <w:rPr>
                <w:w w:val="105"/>
              </w:rPr>
              <w:t>8.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line="247" w:lineRule="exact"/>
              <w:ind w:left="122"/>
            </w:pPr>
            <w:r>
              <w:rPr>
                <w:w w:val="110"/>
              </w:rPr>
              <w:t>External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API-2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47" w:lineRule="exact"/>
            </w:pPr>
            <w:r>
              <w:rPr>
                <w:w w:val="110"/>
              </w:rPr>
              <w:t>User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Registration/Login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using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external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apps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line="247" w:lineRule="exact"/>
            </w:pPr>
            <w:r>
              <w:rPr>
                <w:w w:val="110"/>
              </w:rPr>
              <w:t>Gmail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API,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LinkedIn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API</w:t>
            </w:r>
          </w:p>
        </w:tc>
      </w:tr>
      <w:tr w:rsidR="007B6184">
        <w:trPr>
          <w:trHeight w:val="511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1"/>
              <w:ind w:left="405"/>
            </w:pPr>
            <w:r>
              <w:rPr>
                <w:w w:val="105"/>
              </w:rPr>
              <w:t>9.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before="1"/>
              <w:ind w:left="122"/>
            </w:pPr>
            <w:r>
              <w:rPr>
                <w:w w:val="110"/>
              </w:rPr>
              <w:t>Machine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Learning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Model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53" w:lineRule="exact"/>
            </w:pPr>
            <w:r>
              <w:rPr>
                <w:w w:val="115"/>
              </w:rPr>
              <w:t>Machine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w w:val="115"/>
              </w:rPr>
              <w:t>Learning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Model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-19"/>
                <w:w w:val="115"/>
              </w:rPr>
              <w:t xml:space="preserve"> </w:t>
            </w:r>
            <w:r>
              <w:rPr>
                <w:w w:val="115"/>
              </w:rPr>
              <w:t>web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w w:val="115"/>
              </w:rPr>
              <w:t>phishing</w:t>
            </w:r>
          </w:p>
          <w:p w:rsidR="007B6184" w:rsidRDefault="00CE0267">
            <w:pPr>
              <w:pStyle w:val="TableParagraph"/>
              <w:spacing w:line="239" w:lineRule="exact"/>
            </w:pPr>
            <w:r>
              <w:rPr>
                <w:w w:val="110"/>
              </w:rPr>
              <w:t>detection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before="1"/>
            </w:pPr>
            <w:r>
              <w:rPr>
                <w:w w:val="115"/>
              </w:rPr>
              <w:t>Logistic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Regression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Model</w:t>
            </w:r>
          </w:p>
        </w:tc>
      </w:tr>
      <w:tr w:rsidR="007B6184">
        <w:trPr>
          <w:trHeight w:val="486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3" w:lineRule="exact"/>
              <w:ind w:left="405"/>
            </w:pPr>
            <w:r>
              <w:rPr>
                <w:w w:val="110"/>
              </w:rPr>
              <w:t>10.</w:t>
            </w:r>
          </w:p>
        </w:tc>
        <w:tc>
          <w:tcPr>
            <w:tcW w:w="4020" w:type="dxa"/>
          </w:tcPr>
          <w:p w:rsidR="007B6184" w:rsidRDefault="00CE0267">
            <w:pPr>
              <w:pStyle w:val="TableParagraph"/>
              <w:spacing w:line="243" w:lineRule="exact"/>
              <w:ind w:left="122"/>
            </w:pPr>
            <w:r>
              <w:t>Infrastructure</w:t>
            </w:r>
            <w:r>
              <w:rPr>
                <w:spacing w:val="73"/>
              </w:rPr>
              <w:t xml:space="preserve"> </w:t>
            </w:r>
            <w:r>
              <w:t>(Server</w:t>
            </w:r>
            <w:r>
              <w:rPr>
                <w:spacing w:val="72"/>
              </w:rPr>
              <w:t xml:space="preserve"> </w:t>
            </w:r>
            <w:r>
              <w:t>/</w:t>
            </w:r>
            <w:r>
              <w:rPr>
                <w:spacing w:val="65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7B6184" w:rsidRDefault="00CE0267">
            <w:pPr>
              <w:pStyle w:val="TableParagraph"/>
              <w:spacing w:line="242" w:lineRule="exact"/>
            </w:pPr>
            <w:r>
              <w:rPr>
                <w:w w:val="105"/>
              </w:rPr>
              <w:t>Application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Deployment</w:t>
            </w:r>
            <w:r>
              <w:rPr>
                <w:spacing w:val="47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47"/>
                <w:w w:val="105"/>
              </w:rPr>
              <w:t xml:space="preserve"> </w:t>
            </w:r>
            <w:r>
              <w:rPr>
                <w:w w:val="105"/>
              </w:rPr>
              <w:t>Local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spacing w:val="48"/>
                <w:w w:val="105"/>
              </w:rPr>
              <w:t xml:space="preserve"> </w:t>
            </w:r>
            <w:r>
              <w:t>/</w:t>
            </w:r>
            <w:r>
              <w:rPr>
                <w:spacing w:val="-63"/>
              </w:rPr>
              <w:t xml:space="preserve"> </w:t>
            </w:r>
            <w:r>
              <w:rPr>
                <w:w w:val="105"/>
              </w:rPr>
              <w:t>Cloud</w:t>
            </w:r>
          </w:p>
        </w:tc>
        <w:tc>
          <w:tcPr>
            <w:tcW w:w="4140" w:type="dxa"/>
          </w:tcPr>
          <w:p w:rsidR="007B6184" w:rsidRDefault="00CE0267">
            <w:pPr>
              <w:pStyle w:val="TableParagraph"/>
              <w:spacing w:line="243" w:lineRule="exact"/>
            </w:pPr>
            <w:r>
              <w:rPr>
                <w:w w:val="110"/>
              </w:rPr>
              <w:t>Local,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Render,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IBM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Cloud</w:t>
            </w:r>
          </w:p>
        </w:tc>
      </w:tr>
    </w:tbl>
    <w:p w:rsidR="007B6184" w:rsidRDefault="007B6184">
      <w:pPr>
        <w:pStyle w:val="BodyText"/>
        <w:rPr>
          <w:sz w:val="24"/>
          <w:u w:val="none"/>
        </w:rPr>
      </w:pPr>
    </w:p>
    <w:p w:rsidR="007B6184" w:rsidRDefault="00CE0267">
      <w:pPr>
        <w:pStyle w:val="BodyText"/>
        <w:spacing w:before="157"/>
        <w:ind w:left="221"/>
        <w:rPr>
          <w:u w:val="none"/>
        </w:rPr>
      </w:pPr>
      <w:r>
        <w:rPr>
          <w:spacing w:val="-1"/>
          <w:u w:val="none"/>
        </w:rPr>
        <w:t>Table-2:</w:t>
      </w:r>
      <w:r>
        <w:rPr>
          <w:spacing w:val="-1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3"/>
          <w:u w:val="none"/>
        </w:rPr>
        <w:t xml:space="preserve"> </w:t>
      </w:r>
      <w:r>
        <w:rPr>
          <w:u w:val="none"/>
        </w:rPr>
        <w:t>Characteristics:</w:t>
      </w:r>
    </w:p>
    <w:p w:rsidR="007B6184" w:rsidRDefault="007B6184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78"/>
        <w:gridCol w:w="5160"/>
        <w:gridCol w:w="4102"/>
      </w:tblGrid>
      <w:tr w:rsidR="007B6184">
        <w:trPr>
          <w:trHeight w:val="498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7" w:lineRule="exact"/>
              <w:ind w:left="0" w:right="18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line="247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line="247" w:lineRule="exact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line="247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B6184">
        <w:trPr>
          <w:trHeight w:val="380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5" w:lineRule="exact"/>
              <w:ind w:left="0" w:right="214"/>
              <w:jc w:val="right"/>
            </w:pPr>
            <w:r>
              <w:rPr>
                <w:w w:val="105"/>
              </w:rPr>
              <w:t>1.</w:t>
            </w:r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line="245" w:lineRule="exact"/>
              <w:ind w:left="105"/>
            </w:pPr>
            <w:r>
              <w:rPr>
                <w:spacing w:val="-1"/>
                <w:w w:val="115"/>
              </w:rPr>
              <w:t>Open-Source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Frameworks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line="245" w:lineRule="exact"/>
              <w:ind w:left="118"/>
            </w:pPr>
            <w:r>
              <w:rPr>
                <w:w w:val="110"/>
              </w:rPr>
              <w:t>High-level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open-source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frameworks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line="245" w:lineRule="exact"/>
              <w:ind w:left="117"/>
            </w:pPr>
            <w:proofErr w:type="spellStart"/>
            <w:r>
              <w:rPr>
                <w:w w:val="110"/>
              </w:rPr>
              <w:t>Docker</w:t>
            </w:r>
            <w:proofErr w:type="spellEnd"/>
            <w:r>
              <w:rPr>
                <w:w w:val="110"/>
              </w:rPr>
              <w:t>,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Flask,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Bootstrap</w:t>
            </w:r>
          </w:p>
        </w:tc>
      </w:tr>
    </w:tbl>
    <w:p w:rsidR="007B6184" w:rsidRDefault="007B6184">
      <w:pPr>
        <w:spacing w:line="245" w:lineRule="exact"/>
        <w:sectPr w:rsidR="007B6184">
          <w:pgSz w:w="16840" w:h="11930" w:orient="landscape"/>
          <w:pgMar w:top="1100" w:right="460" w:bottom="280" w:left="1220" w:header="720" w:footer="720" w:gutter="0"/>
          <w:cols w:space="720"/>
        </w:sectPr>
      </w:pPr>
    </w:p>
    <w:p w:rsidR="007B6184" w:rsidRDefault="007B6184">
      <w:pPr>
        <w:pStyle w:val="BodyText"/>
        <w:spacing w:before="6"/>
        <w:rPr>
          <w:sz w:val="29"/>
          <w:u w:val="none"/>
        </w:rPr>
      </w:pPr>
    </w:p>
    <w:tbl>
      <w:tblPr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78"/>
        <w:gridCol w:w="5160"/>
        <w:gridCol w:w="4102"/>
      </w:tblGrid>
      <w:tr w:rsidR="007B6184">
        <w:trPr>
          <w:trHeight w:val="479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41" w:lineRule="exact"/>
              <w:ind w:left="0" w:right="18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line="241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line="241" w:lineRule="exact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line="241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B6184">
        <w:trPr>
          <w:trHeight w:val="1800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3"/>
              <w:ind w:left="0" w:right="214"/>
              <w:jc w:val="right"/>
            </w:pPr>
            <w:r>
              <w:rPr>
                <w:w w:val="105"/>
              </w:rPr>
              <w:t>2.</w:t>
            </w:r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Security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Implementations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before="3"/>
              <w:ind w:left="118" w:right="264"/>
            </w:pPr>
            <w:r>
              <w:rPr>
                <w:color w:val="151515"/>
                <w:w w:val="110"/>
              </w:rPr>
              <w:t>It</w:t>
            </w:r>
            <w:r>
              <w:rPr>
                <w:color w:val="151515"/>
                <w:spacing w:val="-2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is</w:t>
            </w:r>
            <w:r>
              <w:rPr>
                <w:color w:val="151515"/>
                <w:spacing w:val="-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the</w:t>
            </w:r>
            <w:r>
              <w:rPr>
                <w:color w:val="151515"/>
                <w:spacing w:val="2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security discipline</w:t>
            </w:r>
            <w:r>
              <w:rPr>
                <w:color w:val="151515"/>
                <w:spacing w:val="3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that</w:t>
            </w:r>
            <w:r>
              <w:rPr>
                <w:color w:val="151515"/>
                <w:spacing w:val="-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makes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it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possible for the right entities (people or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things)</w:t>
            </w:r>
            <w:r>
              <w:rPr>
                <w:color w:val="151515"/>
                <w:spacing w:val="2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to</w:t>
            </w:r>
            <w:r>
              <w:rPr>
                <w:color w:val="151515"/>
                <w:spacing w:val="3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use</w:t>
            </w:r>
            <w:r>
              <w:rPr>
                <w:color w:val="151515"/>
                <w:spacing w:val="2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the</w:t>
            </w:r>
            <w:r>
              <w:rPr>
                <w:color w:val="151515"/>
                <w:spacing w:val="2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right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resources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(applications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or</w:t>
            </w:r>
            <w:r>
              <w:rPr>
                <w:color w:val="151515"/>
                <w:spacing w:val="2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data)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when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they</w:t>
            </w:r>
            <w:r>
              <w:rPr>
                <w:color w:val="151515"/>
                <w:spacing w:val="6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need to,</w:t>
            </w:r>
            <w:r>
              <w:rPr>
                <w:color w:val="151515"/>
                <w:spacing w:val="-70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without interference, using the devices</w:t>
            </w:r>
            <w:r>
              <w:rPr>
                <w:color w:val="151515"/>
                <w:spacing w:val="1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they</w:t>
            </w:r>
            <w:r>
              <w:rPr>
                <w:color w:val="151515"/>
                <w:spacing w:val="-4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want to</w:t>
            </w:r>
            <w:r>
              <w:rPr>
                <w:color w:val="151515"/>
                <w:spacing w:val="-3"/>
                <w:w w:val="110"/>
              </w:rPr>
              <w:t xml:space="preserve"> </w:t>
            </w:r>
            <w:r>
              <w:rPr>
                <w:color w:val="151515"/>
                <w:w w:val="110"/>
              </w:rPr>
              <w:t>use.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before="3"/>
              <w:ind w:left="117"/>
            </w:pPr>
            <w:r>
              <w:rPr>
                <w:w w:val="110"/>
              </w:rPr>
              <w:t>IAM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Controls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IBM</w:t>
            </w:r>
          </w:p>
        </w:tc>
      </w:tr>
      <w:tr w:rsidR="007B6184">
        <w:trPr>
          <w:trHeight w:val="1030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3"/>
              <w:ind w:left="0" w:right="214"/>
              <w:jc w:val="right"/>
            </w:pPr>
            <w:r>
              <w:rPr>
                <w:w w:val="105"/>
              </w:rPr>
              <w:t>3.</w:t>
            </w:r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before="3"/>
              <w:ind w:left="105"/>
            </w:pPr>
            <w:r>
              <w:rPr>
                <w:w w:val="110"/>
              </w:rPr>
              <w:t>Scalable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Architecture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line="250" w:lineRule="atLeast"/>
              <w:ind w:left="118" w:right="229"/>
            </w:pPr>
            <w:r>
              <w:rPr>
                <w:color w:val="0D151C"/>
                <w:w w:val="110"/>
              </w:rPr>
              <w:t>Compose</w:t>
            </w:r>
            <w:r>
              <w:rPr>
                <w:color w:val="0D151C"/>
                <w:spacing w:val="9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is</w:t>
            </w:r>
            <w:r>
              <w:rPr>
                <w:color w:val="0D151C"/>
                <w:spacing w:val="8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a</w:t>
            </w:r>
            <w:r>
              <w:rPr>
                <w:color w:val="0D151C"/>
                <w:spacing w:val="10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tool</w:t>
            </w:r>
            <w:r>
              <w:rPr>
                <w:color w:val="0D151C"/>
                <w:spacing w:val="9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for</w:t>
            </w:r>
            <w:r>
              <w:rPr>
                <w:color w:val="0D151C"/>
                <w:spacing w:val="11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defining</w:t>
            </w:r>
            <w:r>
              <w:rPr>
                <w:color w:val="0D151C"/>
                <w:spacing w:val="10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and</w:t>
            </w:r>
            <w:r>
              <w:rPr>
                <w:color w:val="0D151C"/>
                <w:spacing w:val="10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running</w:t>
            </w:r>
            <w:r>
              <w:rPr>
                <w:color w:val="0D151C"/>
                <w:spacing w:val="1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multi-container</w:t>
            </w:r>
            <w:r>
              <w:rPr>
                <w:color w:val="0D151C"/>
                <w:spacing w:val="-1"/>
                <w:w w:val="110"/>
              </w:rPr>
              <w:t xml:space="preserve"> </w:t>
            </w:r>
            <w:proofErr w:type="spellStart"/>
            <w:r>
              <w:rPr>
                <w:color w:val="0D151C"/>
                <w:w w:val="110"/>
              </w:rPr>
              <w:t>Docker</w:t>
            </w:r>
            <w:proofErr w:type="spellEnd"/>
            <w:r>
              <w:rPr>
                <w:color w:val="0D151C"/>
                <w:w w:val="110"/>
              </w:rPr>
              <w:t xml:space="preserve"> applications.</w:t>
            </w:r>
            <w:r>
              <w:rPr>
                <w:color w:val="0D151C"/>
                <w:spacing w:val="5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With</w:t>
            </w:r>
            <w:r>
              <w:rPr>
                <w:color w:val="0D151C"/>
                <w:spacing w:val="-1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a</w:t>
            </w:r>
            <w:r>
              <w:rPr>
                <w:color w:val="0D151C"/>
                <w:spacing w:val="-69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single</w:t>
            </w:r>
            <w:r>
              <w:rPr>
                <w:color w:val="0D151C"/>
                <w:spacing w:val="4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command,</w:t>
            </w:r>
            <w:r>
              <w:rPr>
                <w:color w:val="0D151C"/>
                <w:spacing w:val="5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can</w:t>
            </w:r>
            <w:r>
              <w:rPr>
                <w:color w:val="0D151C"/>
                <w:spacing w:val="4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create</w:t>
            </w:r>
            <w:r>
              <w:rPr>
                <w:color w:val="0D151C"/>
                <w:spacing w:val="3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and</w:t>
            </w:r>
            <w:r>
              <w:rPr>
                <w:color w:val="0D151C"/>
                <w:spacing w:val="2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start</w:t>
            </w:r>
            <w:r>
              <w:rPr>
                <w:color w:val="0D151C"/>
                <w:spacing w:val="6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all</w:t>
            </w:r>
            <w:r>
              <w:rPr>
                <w:color w:val="0D151C"/>
                <w:spacing w:val="1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the</w:t>
            </w:r>
            <w:r>
              <w:rPr>
                <w:color w:val="0D151C"/>
                <w:spacing w:val="-3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services</w:t>
            </w:r>
            <w:r>
              <w:rPr>
                <w:color w:val="0D151C"/>
                <w:spacing w:val="1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from the</w:t>
            </w:r>
            <w:r>
              <w:rPr>
                <w:color w:val="0D151C"/>
                <w:spacing w:val="-1"/>
                <w:w w:val="110"/>
              </w:rPr>
              <w:t xml:space="preserve"> </w:t>
            </w:r>
            <w:r>
              <w:rPr>
                <w:color w:val="0D151C"/>
                <w:w w:val="110"/>
              </w:rPr>
              <w:t>configuration.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before="3"/>
              <w:ind w:left="117"/>
            </w:pPr>
            <w:proofErr w:type="spellStart"/>
            <w:r>
              <w:rPr>
                <w:w w:val="115"/>
              </w:rPr>
              <w:t>Docker</w:t>
            </w:r>
            <w:proofErr w:type="spellEnd"/>
            <w:r>
              <w:rPr>
                <w:w w:val="115"/>
              </w:rPr>
              <w:t>,</w:t>
            </w:r>
            <w:r>
              <w:rPr>
                <w:spacing w:val="-15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Docker</w:t>
            </w:r>
            <w:proofErr w:type="spellEnd"/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Compose</w:t>
            </w:r>
          </w:p>
        </w:tc>
      </w:tr>
      <w:tr w:rsidR="007B6184">
        <w:trPr>
          <w:trHeight w:val="1527"/>
        </w:trPr>
        <w:tc>
          <w:tcPr>
            <w:tcW w:w="840" w:type="dxa"/>
          </w:tcPr>
          <w:p w:rsidR="007B6184" w:rsidRDefault="00CE0267">
            <w:pPr>
              <w:pStyle w:val="TableParagraph"/>
              <w:spacing w:line="239" w:lineRule="exact"/>
              <w:ind w:left="0" w:right="214"/>
              <w:jc w:val="right"/>
            </w:pPr>
            <w:r>
              <w:rPr>
                <w:w w:val="105"/>
              </w:rPr>
              <w:t>4.</w:t>
            </w:r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line="239" w:lineRule="exact"/>
              <w:ind w:left="105"/>
            </w:pPr>
            <w:r>
              <w:rPr>
                <w:w w:val="105"/>
              </w:rPr>
              <w:t>Availability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line="223" w:lineRule="auto"/>
              <w:ind w:left="118" w:right="507"/>
            </w:pPr>
            <w:r>
              <w:rPr>
                <w:w w:val="110"/>
              </w:rPr>
              <w:t>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load traffic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among 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servers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</w:p>
          <w:p w:rsidR="007B6184" w:rsidRDefault="00CE0267">
            <w:pPr>
              <w:pStyle w:val="TableParagraph"/>
              <w:spacing w:before="70" w:line="307" w:lineRule="auto"/>
              <w:ind w:left="118" w:right="127"/>
            </w:pPr>
            <w:proofErr w:type="gramStart"/>
            <w:r>
              <w:rPr>
                <w:w w:val="110"/>
              </w:rPr>
              <w:t>help</w:t>
            </w:r>
            <w:proofErr w:type="gram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improve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uptime.  Can  scale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applications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20"/>
                <w:w w:val="110"/>
              </w:rPr>
              <w:t xml:space="preserve"> </w:t>
            </w:r>
            <w:r>
              <w:rPr>
                <w:w w:val="110"/>
              </w:rPr>
              <w:t>removing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servers,</w:t>
            </w:r>
          </w:p>
          <w:p w:rsidR="007B6184" w:rsidRDefault="00CE0267">
            <w:pPr>
              <w:pStyle w:val="TableParagraph"/>
              <w:ind w:left="118"/>
            </w:pPr>
            <w:proofErr w:type="gramStart"/>
            <w:r>
              <w:rPr>
                <w:w w:val="105"/>
              </w:rPr>
              <w:t>with</w:t>
            </w:r>
            <w:proofErr w:type="gramEnd"/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minimal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disruption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traffic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flows.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line="239" w:lineRule="exact"/>
              <w:ind w:left="117"/>
            </w:pPr>
            <w:r>
              <w:rPr>
                <w:color w:val="242424"/>
                <w:w w:val="115"/>
              </w:rPr>
              <w:t>IBM</w:t>
            </w:r>
            <w:r>
              <w:rPr>
                <w:color w:val="242424"/>
                <w:spacing w:val="-15"/>
                <w:w w:val="115"/>
              </w:rPr>
              <w:t xml:space="preserve"> </w:t>
            </w:r>
            <w:r>
              <w:rPr>
                <w:color w:val="242424"/>
                <w:w w:val="115"/>
              </w:rPr>
              <w:t>Cloud</w:t>
            </w:r>
            <w:r>
              <w:rPr>
                <w:color w:val="242424"/>
                <w:spacing w:val="-15"/>
                <w:w w:val="115"/>
              </w:rPr>
              <w:t xml:space="preserve"> </w:t>
            </w:r>
            <w:r>
              <w:rPr>
                <w:color w:val="242424"/>
                <w:w w:val="115"/>
              </w:rPr>
              <w:t>load</w:t>
            </w:r>
            <w:r>
              <w:rPr>
                <w:color w:val="242424"/>
                <w:spacing w:val="-16"/>
                <w:w w:val="115"/>
              </w:rPr>
              <w:t xml:space="preserve"> </w:t>
            </w:r>
            <w:r>
              <w:rPr>
                <w:color w:val="242424"/>
                <w:w w:val="115"/>
              </w:rPr>
              <w:t>balancers</w:t>
            </w:r>
          </w:p>
        </w:tc>
      </w:tr>
      <w:tr w:rsidR="007B6184">
        <w:trPr>
          <w:trHeight w:val="1200"/>
        </w:trPr>
        <w:tc>
          <w:tcPr>
            <w:tcW w:w="840" w:type="dxa"/>
          </w:tcPr>
          <w:p w:rsidR="007B6184" w:rsidRDefault="00CE0267">
            <w:pPr>
              <w:pStyle w:val="TableParagraph"/>
              <w:spacing w:before="5"/>
              <w:ind w:left="0" w:right="214"/>
              <w:jc w:val="right"/>
            </w:pPr>
            <w:r>
              <w:rPr>
                <w:w w:val="105"/>
              </w:rPr>
              <w:t>5.</w:t>
            </w:r>
          </w:p>
        </w:tc>
        <w:tc>
          <w:tcPr>
            <w:tcW w:w="3978" w:type="dxa"/>
          </w:tcPr>
          <w:p w:rsidR="007B6184" w:rsidRDefault="00CE0267">
            <w:pPr>
              <w:pStyle w:val="TableParagraph"/>
              <w:spacing w:before="5"/>
              <w:ind w:left="105"/>
            </w:pPr>
            <w:r>
              <w:rPr>
                <w:w w:val="110"/>
              </w:rPr>
              <w:t>Performance</w:t>
            </w:r>
          </w:p>
        </w:tc>
        <w:tc>
          <w:tcPr>
            <w:tcW w:w="5160" w:type="dxa"/>
          </w:tcPr>
          <w:p w:rsidR="007B6184" w:rsidRDefault="00CE0267">
            <w:pPr>
              <w:pStyle w:val="TableParagraph"/>
              <w:spacing w:before="5"/>
              <w:ind w:left="118" w:right="42"/>
              <w:rPr>
                <w:sz w:val="20"/>
              </w:rPr>
            </w:pPr>
            <w:r>
              <w:rPr>
                <w:w w:val="110"/>
              </w:rPr>
              <w:t>It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provides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performance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feedback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such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how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long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takes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load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page,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show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impact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new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features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performance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site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4102" w:type="dxa"/>
          </w:tcPr>
          <w:p w:rsidR="007B6184" w:rsidRDefault="00CE0267">
            <w:pPr>
              <w:pStyle w:val="TableParagraph"/>
              <w:spacing w:before="5"/>
              <w:ind w:left="117" w:right="419" w:firstLine="60"/>
            </w:pPr>
            <w:r>
              <w:rPr>
                <w:w w:val="115"/>
              </w:rPr>
              <w:t>IBM’s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Speed Curve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Delivery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Pipeline</w:t>
            </w:r>
          </w:p>
        </w:tc>
      </w:tr>
    </w:tbl>
    <w:p w:rsidR="007B6184" w:rsidRDefault="007B6184">
      <w:pPr>
        <w:pStyle w:val="BodyText"/>
        <w:rPr>
          <w:sz w:val="20"/>
          <w:u w:val="none"/>
        </w:rPr>
      </w:pPr>
    </w:p>
    <w:p w:rsidR="007B6184" w:rsidRDefault="007B6184">
      <w:pPr>
        <w:pStyle w:val="BodyText"/>
        <w:rPr>
          <w:sz w:val="20"/>
          <w:u w:val="none"/>
        </w:rPr>
      </w:pPr>
    </w:p>
    <w:p w:rsidR="007B6184" w:rsidRDefault="007B6184">
      <w:pPr>
        <w:pStyle w:val="BodyText"/>
        <w:spacing w:before="6"/>
        <w:rPr>
          <w:sz w:val="27"/>
          <w:u w:val="none"/>
        </w:rPr>
      </w:pPr>
    </w:p>
    <w:p w:rsidR="007B6184" w:rsidRDefault="00CE0267">
      <w:pPr>
        <w:pStyle w:val="BodyText"/>
        <w:spacing w:before="93"/>
        <w:ind w:left="221"/>
        <w:rPr>
          <w:u w:val="none"/>
        </w:rPr>
      </w:pPr>
      <w:r>
        <w:rPr>
          <w:u w:val="none"/>
        </w:rPr>
        <w:t>References:</w:t>
      </w:r>
    </w:p>
    <w:p w:rsidR="007B6184" w:rsidRDefault="00CE0267">
      <w:pPr>
        <w:pStyle w:val="BodyText"/>
        <w:spacing w:before="181" w:line="408" w:lineRule="auto"/>
        <w:ind w:left="221" w:right="5958"/>
        <w:rPr>
          <w:u w:val="none"/>
        </w:rPr>
      </w:pPr>
      <w:r>
        <w:rPr>
          <w:color w:val="1053CC"/>
          <w:u w:val="thick" w:color="1053CC"/>
        </w:rPr>
        <w:t xml:space="preserve">What is identity and access management? IAM, SSO, MFA and </w:t>
      </w:r>
      <w:proofErr w:type="spellStart"/>
      <w:r>
        <w:rPr>
          <w:color w:val="1053CC"/>
          <w:u w:val="thick" w:color="1053CC"/>
        </w:rPr>
        <w:t>IDaaS</w:t>
      </w:r>
      <w:proofErr w:type="spellEnd"/>
      <w:r>
        <w:rPr>
          <w:color w:val="1053CC"/>
          <w:u w:val="thick" w:color="1053CC"/>
        </w:rPr>
        <w:t xml:space="preserve"> definitions | IBM</w:t>
      </w:r>
      <w:r>
        <w:rPr>
          <w:color w:val="1053CC"/>
          <w:spacing w:val="-59"/>
          <w:u w:val="none"/>
        </w:rPr>
        <w:t xml:space="preserve"> </w:t>
      </w:r>
      <w:proofErr w:type="spellStart"/>
      <w:r>
        <w:rPr>
          <w:color w:val="1053CC"/>
          <w:u w:val="thick" w:color="1053CC"/>
        </w:rPr>
        <w:t>SpeedCurve</w:t>
      </w:r>
      <w:proofErr w:type="spellEnd"/>
      <w:r>
        <w:rPr>
          <w:color w:val="1053CC"/>
          <w:u w:val="thick" w:color="1053CC"/>
        </w:rPr>
        <w:t>: Visually</w:t>
      </w:r>
      <w:r>
        <w:rPr>
          <w:color w:val="1053CC"/>
          <w:spacing w:val="1"/>
          <w:u w:val="thick" w:color="1053CC"/>
        </w:rPr>
        <w:t xml:space="preserve"> </w:t>
      </w:r>
      <w:r>
        <w:rPr>
          <w:color w:val="1053CC"/>
          <w:u w:val="thick" w:color="1053CC"/>
        </w:rPr>
        <w:t>monitor</w:t>
      </w:r>
      <w:r>
        <w:rPr>
          <w:color w:val="1053CC"/>
          <w:spacing w:val="-1"/>
          <w:u w:val="thick" w:color="1053CC"/>
        </w:rPr>
        <w:t xml:space="preserve"> </w:t>
      </w:r>
      <w:r>
        <w:rPr>
          <w:color w:val="1053CC"/>
          <w:u w:val="thick" w:color="1053CC"/>
        </w:rPr>
        <w:t>an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app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across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platforms</w:t>
      </w:r>
      <w:r>
        <w:rPr>
          <w:color w:val="1053CC"/>
          <w:spacing w:val="-1"/>
          <w:u w:val="thick" w:color="1053CC"/>
        </w:rPr>
        <w:t xml:space="preserve"> </w:t>
      </w:r>
      <w:r>
        <w:rPr>
          <w:color w:val="1053CC"/>
          <w:u w:val="thick" w:color="1053CC"/>
        </w:rPr>
        <w:t>-</w:t>
      </w:r>
      <w:r>
        <w:rPr>
          <w:color w:val="1053CC"/>
          <w:spacing w:val="-3"/>
          <w:u w:val="thick" w:color="1053CC"/>
        </w:rPr>
        <w:t xml:space="preserve"> </w:t>
      </w:r>
      <w:r>
        <w:rPr>
          <w:color w:val="1053CC"/>
          <w:u w:val="thick" w:color="1053CC"/>
        </w:rPr>
        <w:t>IBM</w:t>
      </w:r>
      <w:r>
        <w:rPr>
          <w:color w:val="1053CC"/>
          <w:spacing w:val="-1"/>
          <w:u w:val="thick" w:color="1053CC"/>
        </w:rPr>
        <w:t xml:space="preserve"> </w:t>
      </w:r>
      <w:r>
        <w:rPr>
          <w:color w:val="1053CC"/>
          <w:u w:val="thick" w:color="1053CC"/>
        </w:rPr>
        <w:t>Garage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Practices</w:t>
      </w:r>
    </w:p>
    <w:p w:rsidR="007B6184" w:rsidRDefault="00CE0267">
      <w:pPr>
        <w:pStyle w:val="BodyText"/>
        <w:ind w:left="221"/>
        <w:rPr>
          <w:u w:val="none"/>
        </w:rPr>
      </w:pPr>
      <w:r>
        <w:rPr>
          <w:color w:val="1053CC"/>
          <w:u w:val="thick" w:color="1053CC"/>
        </w:rPr>
        <w:t>Load</w:t>
      </w:r>
      <w:r>
        <w:rPr>
          <w:color w:val="1053CC"/>
          <w:spacing w:val="-3"/>
          <w:u w:val="thick" w:color="1053CC"/>
        </w:rPr>
        <w:t xml:space="preserve"> </w:t>
      </w:r>
      <w:r>
        <w:rPr>
          <w:color w:val="1053CC"/>
          <w:u w:val="thick" w:color="1053CC"/>
        </w:rPr>
        <w:t>Balancer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|</w:t>
      </w:r>
      <w:r>
        <w:rPr>
          <w:color w:val="1053CC"/>
          <w:spacing w:val="-2"/>
          <w:u w:val="thick" w:color="1053CC"/>
        </w:rPr>
        <w:t xml:space="preserve"> </w:t>
      </w:r>
      <w:r>
        <w:rPr>
          <w:color w:val="1053CC"/>
          <w:u w:val="thick" w:color="1053CC"/>
        </w:rPr>
        <w:t>IBM</w:t>
      </w:r>
    </w:p>
    <w:sectPr w:rsidR="007B6184" w:rsidSect="007B6184">
      <w:pgSz w:w="16840" w:h="11930" w:orient="landscape"/>
      <w:pgMar w:top="1100" w:right="4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6184"/>
    <w:rsid w:val="007B6184"/>
    <w:rsid w:val="00CE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6184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6184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7B6184"/>
    <w:pPr>
      <w:spacing w:before="92"/>
      <w:ind w:left="5184" w:right="5459" w:firstLine="97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B6184"/>
  </w:style>
  <w:style w:type="paragraph" w:customStyle="1" w:styleId="TableParagraph">
    <w:name w:val="Table Paragraph"/>
    <w:basedOn w:val="Normal"/>
    <w:uiPriority w:val="1"/>
    <w:qFormat/>
    <w:rsid w:val="007B6184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cp:lastModifiedBy>Dell</cp:lastModifiedBy>
  <cp:revision>2</cp:revision>
  <dcterms:created xsi:type="dcterms:W3CDTF">2022-10-21T03:54:00Z</dcterms:created>
  <dcterms:modified xsi:type="dcterms:W3CDTF">2022-10-21T04:07:00Z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2022-10-16T00:00:00Z</vt:filetime>
  </property>
</Properties>
</file>